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F6" w:rsidRDefault="00A54B69">
      <w:pPr>
        <w:pStyle w:val="a4"/>
      </w:pPr>
      <w:r>
        <w:t>ΕΡΓΑΣΤΗΡΙΟ ΕΠΙΚΙΝΔΥΝΩΝ ΑΠΟΒΛΗΤΩΝ</w:t>
      </w:r>
    </w:p>
    <w:p w:rsidR="00A54B69" w:rsidRDefault="00A54B69">
      <w:pPr>
        <w:rPr>
          <w:rFonts w:ascii="Arial" w:hAnsi="Arial"/>
          <w:b/>
          <w:sz w:val="24"/>
        </w:rPr>
      </w:pPr>
    </w:p>
    <w:p w:rsidR="003C30B3" w:rsidRDefault="00A54B69">
      <w:pPr>
        <w:rPr>
          <w:sz w:val="24"/>
        </w:rPr>
      </w:pPr>
      <w:r>
        <w:rPr>
          <w:rFonts w:ascii="Arial" w:hAnsi="Arial"/>
          <w:b/>
          <w:sz w:val="24"/>
        </w:rPr>
        <w:t>Διδάσκων</w:t>
      </w:r>
      <w:r w:rsidR="00C078F6">
        <w:rPr>
          <w:rFonts w:ascii="Arial" w:hAnsi="Arial"/>
          <w:b/>
          <w:sz w:val="24"/>
        </w:rPr>
        <w:t xml:space="preserve">: </w:t>
      </w:r>
      <w:r w:rsidR="00C078F6">
        <w:rPr>
          <w:sz w:val="24"/>
        </w:rPr>
        <w:t xml:space="preserve">Ευάγγελος Α. </w:t>
      </w:r>
      <w:proofErr w:type="spellStart"/>
      <w:r w:rsidR="00C078F6">
        <w:rPr>
          <w:sz w:val="24"/>
        </w:rPr>
        <w:t>Βουδριάς</w:t>
      </w:r>
      <w:proofErr w:type="spellEnd"/>
      <w:r w:rsidR="00C078F6">
        <w:rPr>
          <w:sz w:val="24"/>
        </w:rPr>
        <w:t>, Καθηγητής</w:t>
      </w:r>
    </w:p>
    <w:p w:rsidR="00C078F6" w:rsidRDefault="00EE306B" w:rsidP="00A54B69">
      <w:pPr>
        <w:rPr>
          <w:sz w:val="24"/>
        </w:rPr>
      </w:pPr>
      <w:r>
        <w:rPr>
          <w:rFonts w:ascii="Arial" w:hAnsi="Arial" w:cs="Arial"/>
          <w:b/>
          <w:sz w:val="24"/>
        </w:rPr>
        <w:t>Επικουρικό προσωπικό</w:t>
      </w:r>
      <w:r w:rsidR="00A54B69" w:rsidRPr="00A54B69">
        <w:rPr>
          <w:rFonts w:ascii="Arial" w:hAnsi="Arial" w:cs="Arial"/>
          <w:b/>
          <w:sz w:val="24"/>
        </w:rPr>
        <w:t>:</w:t>
      </w:r>
      <w:r w:rsidR="00A54B69">
        <w:rPr>
          <w:sz w:val="24"/>
        </w:rPr>
        <w:t xml:space="preserve"> Ιωάννης Παπασπύρος, Μέλος ΕΤΕΠ</w:t>
      </w:r>
    </w:p>
    <w:p w:rsidR="00C078F6" w:rsidRDefault="00C078F6">
      <w:pPr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Ώρες διδασκαλίας: </w:t>
      </w:r>
      <w:r w:rsidR="00A54B69">
        <w:rPr>
          <w:sz w:val="24"/>
        </w:rPr>
        <w:t>Δευτέρα 9</w:t>
      </w:r>
      <w:r w:rsidR="003C30B3">
        <w:rPr>
          <w:sz w:val="24"/>
        </w:rPr>
        <w:t>:00-1</w:t>
      </w:r>
      <w:r w:rsidR="00A54B69">
        <w:rPr>
          <w:sz w:val="24"/>
        </w:rPr>
        <w:t>2</w:t>
      </w:r>
      <w:r>
        <w:rPr>
          <w:sz w:val="24"/>
        </w:rPr>
        <w:t>:00</w:t>
      </w:r>
      <w:r w:rsidR="00A54B69">
        <w:rPr>
          <w:sz w:val="24"/>
        </w:rPr>
        <w:t xml:space="preserve"> στο Εργαστήριο Στερεών και Επικινδύνων Αποβλήτων (Πανεπιστημιούπολη Κιμμερίων</w:t>
      </w:r>
      <w:r w:rsidR="003C30B3">
        <w:rPr>
          <w:sz w:val="24"/>
        </w:rPr>
        <w:t>)</w:t>
      </w:r>
      <w:r w:rsidR="0021540C">
        <w:rPr>
          <w:sz w:val="24"/>
        </w:rPr>
        <w:t>.</w:t>
      </w:r>
    </w:p>
    <w:p w:rsidR="00C078F6" w:rsidRDefault="00EE306B">
      <w:pPr>
        <w:jc w:val="both"/>
        <w:rPr>
          <w:sz w:val="24"/>
        </w:rPr>
      </w:pPr>
      <w:r>
        <w:rPr>
          <w:rFonts w:ascii="Arial" w:hAnsi="Arial"/>
          <w:b/>
          <w:sz w:val="24"/>
        </w:rPr>
        <w:t>Αριθμοί τηλε</w:t>
      </w:r>
      <w:r w:rsidR="00C078F6">
        <w:rPr>
          <w:rFonts w:ascii="Arial" w:hAnsi="Arial"/>
          <w:b/>
          <w:sz w:val="24"/>
        </w:rPr>
        <w:t>φ</w:t>
      </w:r>
      <w:r>
        <w:rPr>
          <w:rFonts w:ascii="Arial" w:hAnsi="Arial"/>
          <w:b/>
          <w:sz w:val="24"/>
        </w:rPr>
        <w:t>ώ</w:t>
      </w:r>
      <w:r w:rsidR="00C078F6">
        <w:rPr>
          <w:rFonts w:ascii="Arial" w:hAnsi="Arial"/>
          <w:b/>
          <w:sz w:val="24"/>
        </w:rPr>
        <w:t>ν</w:t>
      </w:r>
      <w:r w:rsidR="003C30B3">
        <w:rPr>
          <w:rFonts w:ascii="Arial" w:hAnsi="Arial"/>
          <w:b/>
          <w:sz w:val="24"/>
        </w:rPr>
        <w:t>ο</w:t>
      </w:r>
      <w:r>
        <w:rPr>
          <w:rFonts w:ascii="Arial" w:hAnsi="Arial"/>
          <w:b/>
          <w:sz w:val="24"/>
        </w:rPr>
        <w:t>υ</w:t>
      </w:r>
      <w:r w:rsidR="00C078F6">
        <w:rPr>
          <w:rFonts w:ascii="Arial" w:hAnsi="Arial"/>
          <w:b/>
          <w:sz w:val="24"/>
        </w:rPr>
        <w:t>:</w:t>
      </w:r>
      <w:r w:rsidR="00C078F6">
        <w:rPr>
          <w:sz w:val="24"/>
        </w:rPr>
        <w:t xml:space="preserve"> </w:t>
      </w:r>
      <w:r w:rsidR="00A54B69">
        <w:rPr>
          <w:sz w:val="24"/>
        </w:rPr>
        <w:t>25410-79377, 6976-</w:t>
      </w:r>
      <w:r w:rsidR="0021540C">
        <w:rPr>
          <w:sz w:val="24"/>
        </w:rPr>
        <w:t>320662</w:t>
      </w:r>
    </w:p>
    <w:p w:rsidR="00C078F6" w:rsidRDefault="00C078F6">
      <w:pPr>
        <w:jc w:val="both"/>
        <w:rPr>
          <w:sz w:val="24"/>
        </w:rPr>
      </w:pPr>
      <w:r>
        <w:rPr>
          <w:rFonts w:ascii="Arial" w:hAnsi="Arial"/>
          <w:b/>
          <w:sz w:val="24"/>
        </w:rPr>
        <w:t>Ώρες γραφείου:</w:t>
      </w:r>
      <w:r>
        <w:rPr>
          <w:sz w:val="24"/>
        </w:rPr>
        <w:t xml:space="preserve"> Οποτεδήποτε, κατόπιν</w:t>
      </w:r>
      <w:r w:rsidR="0021540C">
        <w:rPr>
          <w:sz w:val="24"/>
        </w:rPr>
        <w:t xml:space="preserve"> συνεννοήσεως με τον διδάσκοντα.</w:t>
      </w:r>
    </w:p>
    <w:p w:rsidR="00C078F6" w:rsidRPr="0021540C" w:rsidRDefault="00A54B69">
      <w:pPr>
        <w:jc w:val="both"/>
        <w:rPr>
          <w:sz w:val="24"/>
        </w:rPr>
      </w:pPr>
      <w:r>
        <w:rPr>
          <w:rFonts w:ascii="Arial" w:hAnsi="Arial"/>
          <w:b/>
          <w:sz w:val="24"/>
        </w:rPr>
        <w:t>Εκπαιδευτικό υλικό</w:t>
      </w:r>
      <w:r w:rsidR="00C078F6">
        <w:rPr>
          <w:rFonts w:ascii="Arial" w:hAnsi="Arial"/>
          <w:b/>
          <w:sz w:val="24"/>
        </w:rPr>
        <w:t>:</w:t>
      </w:r>
      <w:r w:rsidR="00C078F6">
        <w:rPr>
          <w:sz w:val="24"/>
        </w:rPr>
        <w:t xml:space="preserve"> </w:t>
      </w:r>
      <w:r w:rsidR="00340A10">
        <w:rPr>
          <w:sz w:val="24"/>
        </w:rPr>
        <w:t>Τεχνολογία και Δ</w:t>
      </w:r>
      <w:r>
        <w:rPr>
          <w:sz w:val="24"/>
        </w:rPr>
        <w:t>ιαχείριση Επικινδύνων Αποβλήτων</w:t>
      </w:r>
      <w:r w:rsidR="003C30B3">
        <w:rPr>
          <w:sz w:val="24"/>
        </w:rPr>
        <w:t>,</w:t>
      </w:r>
      <w:r w:rsidR="0021540C">
        <w:rPr>
          <w:sz w:val="24"/>
        </w:rPr>
        <w:t xml:space="preserve"> Βιβλίο</w:t>
      </w:r>
      <w:r w:rsidR="003C30B3">
        <w:rPr>
          <w:sz w:val="24"/>
        </w:rPr>
        <w:t xml:space="preserve"> Ε. </w:t>
      </w:r>
      <w:proofErr w:type="spellStart"/>
      <w:r w:rsidR="003C30B3">
        <w:rPr>
          <w:sz w:val="24"/>
        </w:rPr>
        <w:t>Βουδριά</w:t>
      </w:r>
      <w:proofErr w:type="spellEnd"/>
      <w:r w:rsidR="0021540C">
        <w:rPr>
          <w:sz w:val="24"/>
        </w:rPr>
        <w:t xml:space="preserve"> και αρχεία σε ηλεκτρονική μορφή στον </w:t>
      </w:r>
      <w:proofErr w:type="spellStart"/>
      <w:r w:rsidR="0021540C">
        <w:rPr>
          <w:sz w:val="24"/>
        </w:rPr>
        <w:t>ιστότοπο</w:t>
      </w:r>
      <w:proofErr w:type="spellEnd"/>
      <w:r w:rsidR="0021540C">
        <w:rPr>
          <w:sz w:val="24"/>
        </w:rPr>
        <w:t xml:space="preserve"> του μαθήματος </w:t>
      </w:r>
      <w:r w:rsidR="0021540C" w:rsidRPr="0021540C">
        <w:rPr>
          <w:sz w:val="24"/>
        </w:rPr>
        <w:t>(</w:t>
      </w:r>
      <w:r w:rsidR="0021540C">
        <w:rPr>
          <w:sz w:val="24"/>
          <w:lang w:val="en-US"/>
        </w:rPr>
        <w:t>e</w:t>
      </w:r>
      <w:r w:rsidR="0021540C" w:rsidRPr="0021540C">
        <w:rPr>
          <w:sz w:val="24"/>
        </w:rPr>
        <w:t>-</w:t>
      </w:r>
      <w:r w:rsidR="0021540C">
        <w:rPr>
          <w:sz w:val="24"/>
          <w:lang w:val="en-US"/>
        </w:rPr>
        <w:t>class</w:t>
      </w:r>
      <w:r w:rsidR="0021540C" w:rsidRPr="0021540C">
        <w:rPr>
          <w:sz w:val="24"/>
        </w:rPr>
        <w:t>).</w:t>
      </w:r>
    </w:p>
    <w:p w:rsidR="00C078F6" w:rsidRDefault="00C078F6">
      <w:pPr>
        <w:jc w:val="both"/>
        <w:rPr>
          <w:rFonts w:ascii="Arial" w:hAnsi="Arial"/>
          <w:b/>
          <w:sz w:val="24"/>
        </w:rPr>
      </w:pPr>
    </w:p>
    <w:p w:rsidR="005C621B" w:rsidRDefault="0021540C">
      <w:pPr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Υλοποίηση: </w:t>
      </w:r>
      <w:r w:rsidR="003D5F05">
        <w:rPr>
          <w:sz w:val="24"/>
        </w:rPr>
        <w:t>(1) Κ</w:t>
      </w:r>
      <w:r>
        <w:rPr>
          <w:sz w:val="24"/>
        </w:rPr>
        <w:t xml:space="preserve">άθε εργαστηριακή άσκηση θα υλοποιείται από ομάδες φοιτητών, οι οποίες θα διαμορφωθούν κατά την πρώτη ημέρα του εργαστηρίου. Κάθε ομάδα θα υποβάλλει </w:t>
      </w:r>
      <w:r w:rsidR="003D5F05">
        <w:rPr>
          <w:sz w:val="24"/>
        </w:rPr>
        <w:t>μία εργαστηριακή αναφορά</w:t>
      </w:r>
      <w:r w:rsidR="00480DD9">
        <w:rPr>
          <w:sz w:val="24"/>
        </w:rPr>
        <w:t xml:space="preserve"> εντός της </w:t>
      </w:r>
      <w:proofErr w:type="spellStart"/>
      <w:r w:rsidR="00480DD9">
        <w:rPr>
          <w:sz w:val="24"/>
        </w:rPr>
        <w:t>οριζομένης</w:t>
      </w:r>
      <w:proofErr w:type="spellEnd"/>
      <w:r w:rsidR="00480DD9">
        <w:rPr>
          <w:sz w:val="24"/>
        </w:rPr>
        <w:t xml:space="preserve"> προθεσμίας</w:t>
      </w:r>
      <w:r w:rsidR="003D5F05">
        <w:rPr>
          <w:sz w:val="24"/>
        </w:rPr>
        <w:t xml:space="preserve">, χρησιμοποιώντας τα πειραματικά δεδομένα κάθε ασκήσεως και άλλα στοιχεία παρουσιαζόμενα στην περιγραφή της ασκήσεως. (2) </w:t>
      </w:r>
      <w:r w:rsidR="00480DD9">
        <w:rPr>
          <w:sz w:val="24"/>
        </w:rPr>
        <w:t>Η παρουσία στο εργαστήριο είναι υποχρεωτική για όλες τις εργαστηριακές ασκήσεις. (3) Αποτυχία σε μία ή περισσότερες ασκήσεις θα συνεπάγεται αποτυχία στο εργαστήριο και επανάληψη του εργαστηρίου το επόμενο ακαδημαϊκό έτος.</w:t>
      </w:r>
      <w:r w:rsidR="005C621B">
        <w:rPr>
          <w:sz w:val="24"/>
        </w:rPr>
        <w:t xml:space="preserve"> (4) Για την αποφυγή ατυχημάτων, είναι υποχρεωτική η εφαρμογή του κανονισμού ασφαλείας (π.χ., χρήση εργαστηριακής ποδιάς, προστατευτικών γυαλιών κ.λπ.).</w:t>
      </w:r>
    </w:p>
    <w:p w:rsidR="0021540C" w:rsidRPr="0021540C" w:rsidRDefault="00480DD9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C078F6" w:rsidRDefault="00C078F6">
      <w:pPr>
        <w:jc w:val="both"/>
        <w:rPr>
          <w:sz w:val="24"/>
        </w:rPr>
      </w:pPr>
      <w:r>
        <w:rPr>
          <w:rFonts w:ascii="Arial" w:hAnsi="Arial"/>
          <w:b/>
          <w:sz w:val="24"/>
        </w:rPr>
        <w:t>Βαθμολογία:</w:t>
      </w:r>
      <w:r>
        <w:rPr>
          <w:sz w:val="24"/>
        </w:rPr>
        <w:t xml:space="preserve"> </w:t>
      </w:r>
      <w:r w:rsidR="0021540C">
        <w:rPr>
          <w:sz w:val="24"/>
        </w:rPr>
        <w:t>Ο</w:t>
      </w:r>
      <w:r w:rsidR="0057235D">
        <w:rPr>
          <w:sz w:val="24"/>
        </w:rPr>
        <w:t xml:space="preserve"> βαθμός του εργαστηρίου θα είναι ο</w:t>
      </w:r>
      <w:r w:rsidR="0021540C">
        <w:rPr>
          <w:sz w:val="24"/>
        </w:rPr>
        <w:t xml:space="preserve"> μέσος όρος των βαθμών των εργαστηριακών ασκήσεων. </w:t>
      </w:r>
      <w:r>
        <w:rPr>
          <w:sz w:val="24"/>
        </w:rPr>
        <w:t xml:space="preserve">Απαραίτητη προϋπόθεση ανακοινώσεως του βαθμού του μαθήματος είναι η υποχρεωτική παρακολούθηση όλων των εργαστηριακών ασκήσεων, </w:t>
      </w:r>
      <w:r w:rsidR="0057235D">
        <w:rPr>
          <w:sz w:val="24"/>
        </w:rPr>
        <w:t xml:space="preserve">η </w:t>
      </w:r>
      <w:r>
        <w:rPr>
          <w:sz w:val="24"/>
        </w:rPr>
        <w:t>παράδοση τω</w:t>
      </w:r>
      <w:r w:rsidR="009030DD">
        <w:rPr>
          <w:sz w:val="24"/>
        </w:rPr>
        <w:t>ν αντιστοίχων αναφορών</w:t>
      </w:r>
      <w:r w:rsidR="0021540C">
        <w:rPr>
          <w:sz w:val="24"/>
        </w:rPr>
        <w:t xml:space="preserve"> και ελάχιστος</w:t>
      </w:r>
      <w:r>
        <w:rPr>
          <w:sz w:val="24"/>
        </w:rPr>
        <w:t xml:space="preserve"> βαθμός </w:t>
      </w:r>
      <w:r w:rsidR="0021540C">
        <w:rPr>
          <w:sz w:val="24"/>
        </w:rPr>
        <w:t xml:space="preserve">κάθε </w:t>
      </w:r>
      <w:r>
        <w:rPr>
          <w:sz w:val="24"/>
        </w:rPr>
        <w:t>εργαστηρ</w:t>
      </w:r>
      <w:r w:rsidR="0021540C">
        <w:rPr>
          <w:sz w:val="24"/>
        </w:rPr>
        <w:t>ιακής αναφοράς = 5</w:t>
      </w:r>
      <w:r>
        <w:rPr>
          <w:sz w:val="24"/>
        </w:rPr>
        <w:t>.</w:t>
      </w:r>
    </w:p>
    <w:p w:rsidR="00C078F6" w:rsidRDefault="00C078F6">
      <w:pPr>
        <w:jc w:val="both"/>
        <w:rPr>
          <w:rFonts w:ascii="Arial" w:hAnsi="Arial"/>
          <w:b/>
          <w:sz w:val="24"/>
        </w:rPr>
      </w:pPr>
    </w:p>
    <w:p w:rsidR="00C078F6" w:rsidRDefault="00C078F6" w:rsidP="001C0703">
      <w:pPr>
        <w:jc w:val="both"/>
        <w:rPr>
          <w:i/>
          <w:iCs/>
          <w:sz w:val="24"/>
        </w:rPr>
      </w:pPr>
      <w:r>
        <w:rPr>
          <w:rFonts w:ascii="Arial" w:hAnsi="Arial"/>
          <w:b/>
          <w:sz w:val="24"/>
        </w:rPr>
        <w:t>Σκοπός του μαθήματος:</w:t>
      </w:r>
      <w:r>
        <w:rPr>
          <w:sz w:val="24"/>
        </w:rPr>
        <w:t xml:space="preserve"> Είναι</w:t>
      </w:r>
      <w:r w:rsidR="001C0703">
        <w:rPr>
          <w:sz w:val="24"/>
        </w:rPr>
        <w:t xml:space="preserve"> η υλοποίηση ενδεικτικών εργαστηριακών ασκήσεων, οι οποίες αναφέρονται σε εφαρμογή Ευρωπαϊκών πρωτοκόλλων χαρακτηρισμού ή μεθόδων επεξεργασίας επικινδύνων αποβλήτων.</w:t>
      </w:r>
    </w:p>
    <w:p w:rsidR="003C30B3" w:rsidRDefault="003C30B3">
      <w:pPr>
        <w:jc w:val="both"/>
        <w:rPr>
          <w:i/>
          <w:iCs/>
          <w:sz w:val="24"/>
        </w:rPr>
      </w:pPr>
    </w:p>
    <w:p w:rsidR="00C078F6" w:rsidRDefault="001C0703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ΚΑΤΑΛΟΓΟΣ ΕΡΓΑΣΤΗΡΙΑΚΩΝ ΑΣΚΗΣΕΩΝ</w:t>
      </w:r>
    </w:p>
    <w:p w:rsidR="00215556" w:rsidRPr="00EF0072" w:rsidRDefault="00215556" w:rsidP="0021555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Όξινη χώνευση επικινδύνων αποβλήτων</w:t>
      </w:r>
    </w:p>
    <w:p w:rsidR="00215556" w:rsidRPr="00215556" w:rsidRDefault="00162B03" w:rsidP="00E53855">
      <w:pPr>
        <w:numPr>
          <w:ilvl w:val="0"/>
          <w:numId w:val="2"/>
        </w:numPr>
        <w:rPr>
          <w:sz w:val="24"/>
          <w:szCs w:val="24"/>
        </w:rPr>
      </w:pPr>
      <w:r w:rsidRPr="00215556">
        <w:rPr>
          <w:sz w:val="24"/>
          <w:szCs w:val="24"/>
        </w:rPr>
        <w:t xml:space="preserve">Δοκιμή </w:t>
      </w:r>
      <w:proofErr w:type="spellStart"/>
      <w:r w:rsidRPr="00215556">
        <w:rPr>
          <w:sz w:val="24"/>
          <w:szCs w:val="24"/>
        </w:rPr>
        <w:t>ε</w:t>
      </w:r>
      <w:r w:rsidR="001C0703" w:rsidRPr="00215556">
        <w:rPr>
          <w:sz w:val="24"/>
          <w:szCs w:val="24"/>
        </w:rPr>
        <w:t>κπλυσιμότητα</w:t>
      </w:r>
      <w:r w:rsidRPr="00215556">
        <w:rPr>
          <w:sz w:val="24"/>
          <w:szCs w:val="24"/>
        </w:rPr>
        <w:t>ς</w:t>
      </w:r>
      <w:proofErr w:type="spellEnd"/>
      <w:r w:rsidR="001C0703" w:rsidRPr="00215556">
        <w:rPr>
          <w:sz w:val="24"/>
          <w:szCs w:val="24"/>
        </w:rPr>
        <w:t xml:space="preserve"> επικινδύνων αποβλήτων ως συνάρτηση του </w:t>
      </w:r>
      <w:r w:rsidR="001C0703" w:rsidRPr="00215556">
        <w:rPr>
          <w:sz w:val="24"/>
          <w:szCs w:val="24"/>
          <w:lang w:val="en-US"/>
        </w:rPr>
        <w:t>pH</w:t>
      </w:r>
      <w:r w:rsidR="00E53855" w:rsidRPr="00215556">
        <w:rPr>
          <w:sz w:val="24"/>
          <w:szCs w:val="24"/>
        </w:rPr>
        <w:t xml:space="preserve"> </w:t>
      </w:r>
    </w:p>
    <w:p w:rsidR="001C0703" w:rsidRPr="00215556" w:rsidRDefault="00E53855" w:rsidP="00E53855">
      <w:pPr>
        <w:numPr>
          <w:ilvl w:val="0"/>
          <w:numId w:val="2"/>
        </w:numPr>
        <w:rPr>
          <w:sz w:val="24"/>
          <w:szCs w:val="24"/>
        </w:rPr>
      </w:pPr>
      <w:r w:rsidRPr="00215556">
        <w:rPr>
          <w:sz w:val="24"/>
          <w:szCs w:val="24"/>
        </w:rPr>
        <w:t xml:space="preserve">Πλύση εδάφους για απομάκρυνση επικινδύνων </w:t>
      </w:r>
      <w:r w:rsidR="00215556">
        <w:rPr>
          <w:sz w:val="24"/>
          <w:szCs w:val="24"/>
        </w:rPr>
        <w:t>οργανικών και ανόργανων ρύπων</w:t>
      </w:r>
    </w:p>
    <w:p w:rsidR="00215556" w:rsidRPr="00215556" w:rsidRDefault="00440CE6" w:rsidP="00215556">
      <w:pPr>
        <w:numPr>
          <w:ilvl w:val="0"/>
          <w:numId w:val="2"/>
        </w:numPr>
        <w:rPr>
          <w:sz w:val="24"/>
          <w:szCs w:val="24"/>
        </w:rPr>
      </w:pPr>
      <w:r w:rsidRPr="00215556">
        <w:rPr>
          <w:sz w:val="24"/>
          <w:szCs w:val="24"/>
        </w:rPr>
        <w:t>Προχωρημένη χημική οξείδωση</w:t>
      </w:r>
      <w:r w:rsidR="00FE77B4" w:rsidRPr="00215556">
        <w:rPr>
          <w:sz w:val="24"/>
          <w:szCs w:val="24"/>
        </w:rPr>
        <w:t xml:space="preserve"> επικινδύνων αποβλήτων</w:t>
      </w:r>
      <w:r w:rsidRPr="00215556">
        <w:rPr>
          <w:sz w:val="24"/>
          <w:szCs w:val="24"/>
        </w:rPr>
        <w:t xml:space="preserve"> χρησιμοποιώντας το αντιδραστήριο </w:t>
      </w:r>
      <w:r w:rsidRPr="00215556">
        <w:rPr>
          <w:sz w:val="24"/>
          <w:szCs w:val="24"/>
          <w:lang w:val="en-US"/>
        </w:rPr>
        <w:t>Fenton</w:t>
      </w:r>
    </w:p>
    <w:p w:rsidR="00215556" w:rsidRDefault="00215556" w:rsidP="00215556">
      <w:pPr>
        <w:rPr>
          <w:sz w:val="24"/>
          <w:szCs w:val="24"/>
          <w:lang w:val="en-US"/>
        </w:rPr>
      </w:pPr>
    </w:p>
    <w:p w:rsidR="00215556" w:rsidRPr="00215556" w:rsidRDefault="00215556" w:rsidP="00215556">
      <w:pPr>
        <w:rPr>
          <w:sz w:val="24"/>
          <w:szCs w:val="24"/>
        </w:rPr>
      </w:pPr>
    </w:p>
    <w:sectPr w:rsidR="00215556" w:rsidRPr="00215556" w:rsidSect="003F20D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C8CADE"/>
    <w:lvl w:ilvl="0">
      <w:numFmt w:val="decimal"/>
      <w:lvlText w:val="*"/>
      <w:lvlJc w:val="left"/>
    </w:lvl>
  </w:abstractNum>
  <w:abstractNum w:abstractNumId="1">
    <w:nsid w:val="0EF46435"/>
    <w:multiLevelType w:val="singleLevel"/>
    <w:tmpl w:val="41FA917E"/>
    <w:lvl w:ilvl="0">
      <w:start w:val="2"/>
      <w:numFmt w:val="decimal"/>
      <w:lvlText w:val="(%1) "/>
      <w:legacy w:legacy="1" w:legacySpace="0" w:legacyIndent="283"/>
      <w:lvlJc w:val="left"/>
      <w:pPr>
        <w:ind w:left="3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15B16667"/>
    <w:multiLevelType w:val="hybridMultilevel"/>
    <w:tmpl w:val="A1EED91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D57E2E"/>
    <w:multiLevelType w:val="singleLevel"/>
    <w:tmpl w:val="10421D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3D28"/>
    <w:rsid w:val="000E508E"/>
    <w:rsid w:val="001177F3"/>
    <w:rsid w:val="00162B03"/>
    <w:rsid w:val="001C0703"/>
    <w:rsid w:val="0021540C"/>
    <w:rsid w:val="00215556"/>
    <w:rsid w:val="00340A10"/>
    <w:rsid w:val="003C30B3"/>
    <w:rsid w:val="003D5F05"/>
    <w:rsid w:val="003F20D6"/>
    <w:rsid w:val="00440CE6"/>
    <w:rsid w:val="00480DD9"/>
    <w:rsid w:val="0057235D"/>
    <w:rsid w:val="005C621B"/>
    <w:rsid w:val="007F0260"/>
    <w:rsid w:val="009030DD"/>
    <w:rsid w:val="00A54B69"/>
    <w:rsid w:val="00AA60EA"/>
    <w:rsid w:val="00C078F6"/>
    <w:rsid w:val="00C65995"/>
    <w:rsid w:val="00C7448D"/>
    <w:rsid w:val="00C94751"/>
    <w:rsid w:val="00DA3D28"/>
    <w:rsid w:val="00E53855"/>
    <w:rsid w:val="00EE0599"/>
    <w:rsid w:val="00EE306B"/>
    <w:rsid w:val="00EF0072"/>
    <w:rsid w:val="00F56950"/>
    <w:rsid w:val="00FE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0D6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3F20D6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F20D6"/>
    <w:pPr>
      <w:jc w:val="both"/>
    </w:pPr>
    <w:rPr>
      <w:sz w:val="24"/>
      <w:lang w:val="en-US"/>
    </w:rPr>
  </w:style>
  <w:style w:type="paragraph" w:styleId="a4">
    <w:name w:val="Title"/>
    <w:basedOn w:val="a"/>
    <w:qFormat/>
    <w:rsid w:val="003F20D6"/>
    <w:pPr>
      <w:jc w:val="center"/>
    </w:pPr>
    <w:rPr>
      <w:rFonts w:ascii="Arial" w:hAnsi="Arial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ΔΙΑΧΕΙΡΙΣΗ ΣΤΕΡΕΩΝ ΑΠΟΒΛΗΤΩΝ  Ι</vt:lpstr>
    </vt:vector>
  </TitlesOfParts>
  <Company>Grizli777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ΔΙΑΧΕΙΡΙΣΗ ΣΤΕΡΕΩΝ ΑΠΟΒΛΗΤΩΝ  Ι</dc:title>
  <dc:creator>rt</dc:creator>
  <cp:lastModifiedBy>user</cp:lastModifiedBy>
  <cp:revision>2</cp:revision>
  <cp:lastPrinted>2002-04-03T10:16:00Z</cp:lastPrinted>
  <dcterms:created xsi:type="dcterms:W3CDTF">2018-03-04T15:41:00Z</dcterms:created>
  <dcterms:modified xsi:type="dcterms:W3CDTF">2018-03-04T15:41:00Z</dcterms:modified>
</cp:coreProperties>
</file>