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FB" w:rsidRPr="00A4622B" w:rsidRDefault="00980585" w:rsidP="005904FB">
      <w:pPr>
        <w:ind w:left="1440" w:hanging="1440"/>
        <w:jc w:val="both"/>
      </w:pPr>
      <w:r>
        <w:t xml:space="preserve">ΘΕΜΑ </w:t>
      </w:r>
      <w:r w:rsidR="00A4622B" w:rsidRPr="00A4622B">
        <w:t>5</w:t>
      </w:r>
    </w:p>
    <w:p w:rsidR="0010437D" w:rsidRPr="0010437D" w:rsidRDefault="0010437D" w:rsidP="003C7F74">
      <w:pPr>
        <w:jc w:val="both"/>
      </w:pPr>
      <w:r w:rsidRPr="0010437D">
        <w:t xml:space="preserve">Η συνολική ετήσια κατανάλωση πετρελαίου θέρμανσης μίας πόλης ανέρχεται σε Α τόνους πετρελαίου, στο διάστημα Οκτωβρίου – </w:t>
      </w:r>
      <w:r w:rsidR="002050C1">
        <w:t>Απριλίου</w:t>
      </w:r>
      <w:r w:rsidRPr="0010437D">
        <w:t xml:space="preserve">. </w:t>
      </w:r>
      <w:r w:rsidR="00DE47C7">
        <w:t>Υδρο</w:t>
      </w:r>
      <w:r w:rsidRPr="0010437D">
        <w:t xml:space="preserve">θερμικός ταμιευτήρας συμπιεσμένου νερού </w:t>
      </w:r>
      <w:r w:rsidR="00DE47C7" w:rsidRPr="00DE47C7">
        <w:t>30</w:t>
      </w:r>
      <w:r w:rsidRPr="0010437D">
        <w:t xml:space="preserve">0 </w:t>
      </w:r>
      <w:r w:rsidRPr="0010437D">
        <w:rPr>
          <w:vertAlign w:val="superscript"/>
        </w:rPr>
        <w:t>ο</w:t>
      </w:r>
      <w:r w:rsidRPr="0010437D">
        <w:rPr>
          <w:lang w:val="en-US"/>
        </w:rPr>
        <w:t>C</w:t>
      </w:r>
      <w:r w:rsidRPr="0010437D">
        <w:t xml:space="preserve"> σε πίεση 100 </w:t>
      </w:r>
      <w:r w:rsidRPr="0010437D">
        <w:rPr>
          <w:lang w:val="en-US"/>
        </w:rPr>
        <w:t>bar</w:t>
      </w:r>
      <w:r w:rsidRPr="0010437D">
        <w:t xml:space="preserve"> πρόκειται να χρησιμοποιηθεί για την κάλυψη των θερμικών αυτών αναγκών από γεωθερμική μονάδα συμπαραγωγής. Για το σκοπό αυτό </w:t>
      </w:r>
      <w:r w:rsidR="003C7F74">
        <w:t>σχεδιάζεται γεώτρηση</w:t>
      </w:r>
      <w:r w:rsidRPr="0010437D">
        <w:t xml:space="preserve"> (</w:t>
      </w:r>
      <w:r>
        <w:t xml:space="preserve">βλ. </w:t>
      </w:r>
      <w:r w:rsidRPr="0010437D">
        <w:t>Σχήμα)</w:t>
      </w:r>
      <w:r w:rsidR="003C7F74">
        <w:t xml:space="preserve"> στην οποία</w:t>
      </w:r>
      <w:r w:rsidRPr="0010437D">
        <w:t xml:space="preserve"> η κεφαλή να βρίσκεται σε τέτοια πίεση ώστε το γεωθερμικό ρευστό να φθάνει στην επιφάνεια (στην κεφαλή) στην κατάσταση του υγρού και στη συνέχεια η πίεση να ελαττώνεται επιπλέον στα </w:t>
      </w:r>
      <w:r w:rsidR="000F1E85">
        <w:t>5</w:t>
      </w:r>
      <w:r w:rsidRPr="0010437D">
        <w:t xml:space="preserve">0 </w:t>
      </w:r>
      <w:r w:rsidRPr="00AB4DD4">
        <w:rPr>
          <w:lang w:val="en-US"/>
        </w:rPr>
        <w:t>bar</w:t>
      </w:r>
      <w:r w:rsidRPr="0010437D">
        <w:t xml:space="preserve"> στο διαχωριστή, όπου και το γεωθερμικό ρευστό θα εξατμίζεται μερικά προς κορεσμένο μίγμα</w:t>
      </w:r>
      <w:r w:rsidR="003C7F74">
        <w:t>.</w:t>
      </w:r>
    </w:p>
    <w:p w:rsidR="0010437D" w:rsidRPr="0010437D" w:rsidRDefault="00637880" w:rsidP="0010437D">
      <w:pPr>
        <w:jc w:val="both"/>
      </w:pPr>
      <w:r>
        <w:rPr>
          <w:noProof/>
          <w:lang w:eastAsia="el-GR"/>
        </w:rPr>
        <w:drawing>
          <wp:inline distT="0" distB="0" distL="0" distR="0" wp14:anchorId="5C062D22">
            <wp:extent cx="5738400" cy="3441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00" cy="34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7F74" w:rsidRDefault="003C7F74" w:rsidP="0010437D">
      <w:pPr>
        <w:jc w:val="both"/>
      </w:pPr>
    </w:p>
    <w:p w:rsidR="002050C1" w:rsidRPr="00F24AB3" w:rsidRDefault="002050C1" w:rsidP="0010437D">
      <w:pPr>
        <w:jc w:val="both"/>
      </w:pPr>
      <w:r>
        <w:t>Ο κορεσμένος ατμός από τον διαχωριστή τροφοδοτείται σε στρόβιλο, που ακολουθείται από</w:t>
      </w:r>
      <w:r w:rsidR="0010437D" w:rsidRPr="0010437D">
        <w:t xml:space="preserve"> συμπυκνωτή </w:t>
      </w:r>
      <w:r>
        <w:t>που λειτουργεί στους</w:t>
      </w:r>
      <w:r w:rsidR="0010437D" w:rsidRPr="0010437D">
        <w:t xml:space="preserve"> </w:t>
      </w:r>
      <w:r w:rsidR="0010437D">
        <w:t>8</w:t>
      </w:r>
      <w:r w:rsidR="0010437D" w:rsidRPr="0010437D">
        <w:t xml:space="preserve">0 </w:t>
      </w:r>
      <w:r w:rsidR="0010437D" w:rsidRPr="0010437D">
        <w:rPr>
          <w:lang w:val="en-US"/>
        </w:rPr>
        <w:t>oC</w:t>
      </w:r>
      <w:r>
        <w:t xml:space="preserve"> (</w:t>
      </w:r>
      <w:r w:rsidR="0010437D" w:rsidRPr="0010437D">
        <w:t xml:space="preserve">καθορίζεται από τη θερμοκρασία του νερού του δικτύου τηλεθέρμανσης </w:t>
      </w:r>
      <w:r>
        <w:t>της, που εισέρχεται στον συμπυκνωτή στους 40 ο</w:t>
      </w:r>
      <w:r>
        <w:rPr>
          <w:lang w:val="en-US"/>
        </w:rPr>
        <w:t>C</w:t>
      </w:r>
      <w:r>
        <w:t xml:space="preserve"> και εξέρχεται στους 65 </w:t>
      </w:r>
      <w:r>
        <w:rPr>
          <w:lang w:val="en-US"/>
        </w:rPr>
        <w:t>oC</w:t>
      </w:r>
      <w:r>
        <w:t xml:space="preserve"> – το γεωθερμικό ρευστό εξέρχεται από τον συμπυκνωτή στους 55 </w:t>
      </w:r>
      <w:r>
        <w:rPr>
          <w:lang w:val="en-US"/>
        </w:rPr>
        <w:t>oC</w:t>
      </w:r>
      <w:r>
        <w:t xml:space="preserve">, ως </w:t>
      </w:r>
      <w:proofErr w:type="spellStart"/>
      <w:r>
        <w:t>υπόψυκτο</w:t>
      </w:r>
      <w:proofErr w:type="spellEnd"/>
      <w:r>
        <w:t xml:space="preserve"> υγρό</w:t>
      </w:r>
      <w:r w:rsidR="00990A9D">
        <w:t xml:space="preserve"> και συμπιέζεται από αντλία στα 50 </w:t>
      </w:r>
      <w:r w:rsidR="00990A9D">
        <w:rPr>
          <w:lang w:val="en-US"/>
        </w:rPr>
        <w:t>bar</w:t>
      </w:r>
      <w:r w:rsidR="00990A9D">
        <w:t xml:space="preserve"> – την πίεση που εξέρχεται το γεωθερμικό ρευστό από τον </w:t>
      </w:r>
      <w:proofErr w:type="spellStart"/>
      <w:r w:rsidR="00990A9D">
        <w:t>εναλλάκτη</w:t>
      </w:r>
      <w:proofErr w:type="spellEnd"/>
      <w:r w:rsidR="00990A9D">
        <w:t xml:space="preserve"> 2</w:t>
      </w:r>
      <w:r>
        <w:t>)</w:t>
      </w:r>
      <w:r w:rsidR="0010437D" w:rsidRPr="0010437D">
        <w:t xml:space="preserve">. </w:t>
      </w:r>
      <w:r>
        <w:t xml:space="preserve">Το κορεσμένο υγρό από τον διαχωριστή, αρχικά τροφοδοτεί με θερμότητα έναν ατμοστρόβιλο, που λειτουργεί με ψυκτικό, μεταξύ πιέσεων </w:t>
      </w:r>
      <w:r w:rsidR="00F24AB3">
        <w:t xml:space="preserve">16 και 1 </w:t>
      </w:r>
      <w:r w:rsidR="00F24AB3">
        <w:rPr>
          <w:lang w:val="en-US"/>
        </w:rPr>
        <w:t>bar</w:t>
      </w:r>
      <w:r w:rsidR="00D8201C" w:rsidRPr="00D8201C">
        <w:t xml:space="preserve"> (</w:t>
      </w:r>
      <w:r w:rsidR="00D8201C">
        <w:t xml:space="preserve">μέγιστη θερμοκρασία 180 </w:t>
      </w:r>
      <w:r w:rsidR="00D8201C">
        <w:rPr>
          <w:lang w:val="en-US"/>
        </w:rPr>
        <w:t>oC</w:t>
      </w:r>
      <w:r w:rsidR="00D8201C" w:rsidRPr="00D8201C">
        <w:t>)</w:t>
      </w:r>
      <w:r w:rsidR="00F24AB3">
        <w:t xml:space="preserve"> και εξέρχεται από τον αντίστοιχο </w:t>
      </w:r>
      <w:proofErr w:type="spellStart"/>
      <w:r w:rsidR="00F24AB3">
        <w:t>εναλλάκτη</w:t>
      </w:r>
      <w:proofErr w:type="spellEnd"/>
      <w:r w:rsidR="00F24AB3">
        <w:t xml:space="preserve"> στους 80 </w:t>
      </w:r>
      <w:r w:rsidR="00F24AB3">
        <w:rPr>
          <w:lang w:val="en-US"/>
        </w:rPr>
        <w:t>oC</w:t>
      </w:r>
      <w:r w:rsidR="00F24AB3">
        <w:t xml:space="preserve">. Στη συνέχεια εισέρχεται σε δεύτερο </w:t>
      </w:r>
      <w:proofErr w:type="spellStart"/>
      <w:r w:rsidR="00F24AB3">
        <w:t>εναλλάκτη</w:t>
      </w:r>
      <w:proofErr w:type="spellEnd"/>
      <w:r w:rsidR="00F24AB3">
        <w:t>, από τον οποίο εξέρχεται στους 55 ο</w:t>
      </w:r>
      <w:r w:rsidR="00F24AB3">
        <w:rPr>
          <w:lang w:val="en-US"/>
        </w:rPr>
        <w:t>C</w:t>
      </w:r>
      <w:r w:rsidR="00F24AB3">
        <w:t xml:space="preserve"> (κατάσταση 3).</w:t>
      </w:r>
    </w:p>
    <w:p w:rsidR="002050C1" w:rsidRDefault="002050C1" w:rsidP="0010437D">
      <w:pPr>
        <w:jc w:val="both"/>
      </w:pPr>
    </w:p>
    <w:p w:rsidR="0010437D" w:rsidRPr="0010437D" w:rsidRDefault="0010437D" w:rsidP="0010437D">
      <w:pPr>
        <w:jc w:val="both"/>
      </w:pPr>
      <w:r w:rsidRPr="0010437D">
        <w:t>Στη</w:t>
      </w:r>
      <w:r w:rsidR="002050C1">
        <w:t xml:space="preserve"> σχετική </w:t>
      </w:r>
      <w:r w:rsidRPr="0010437D">
        <w:t xml:space="preserve"> πειραματική γεώτρηση, ακτίνας </w:t>
      </w:r>
      <w:r w:rsidR="00436D54">
        <w:t>Β</w:t>
      </w:r>
      <w:r w:rsidRPr="0010437D">
        <w:t xml:space="preserve"> </w:t>
      </w:r>
      <w:r w:rsidRPr="0010437D">
        <w:rPr>
          <w:lang w:val="en-US"/>
        </w:rPr>
        <w:t>cm</w:t>
      </w:r>
      <w:r w:rsidRPr="0010437D">
        <w:t xml:space="preserve"> ελήφθησαν τα παρακάτω αποτελέσματα πτώσης πίεσης:</w:t>
      </w:r>
    </w:p>
    <w:p w:rsidR="0010437D" w:rsidRPr="0010437D" w:rsidRDefault="0010437D" w:rsidP="0010437D">
      <w:pPr>
        <w:jc w:val="both"/>
      </w:pPr>
      <w:r w:rsidRPr="0010437D">
        <w:t> </w:t>
      </w:r>
    </w:p>
    <w:p w:rsidR="0010437D" w:rsidRPr="0010437D" w:rsidRDefault="0010437D" w:rsidP="0010437D">
      <w:pPr>
        <w:jc w:val="both"/>
      </w:pPr>
      <w:r w:rsidRPr="0010437D">
        <w:t>ώρες</w:t>
      </w:r>
      <w:r w:rsidRPr="0010437D">
        <w:tab/>
      </w:r>
      <w:r w:rsidR="002050C1">
        <w:tab/>
      </w:r>
      <w:r w:rsidRPr="0010437D">
        <w:t>1</w:t>
      </w:r>
      <w:r w:rsidRPr="0010437D">
        <w:tab/>
        <w:t>6</w:t>
      </w:r>
      <w:r w:rsidRPr="0010437D">
        <w:tab/>
        <w:t>12</w:t>
      </w:r>
      <w:r w:rsidRPr="0010437D">
        <w:tab/>
        <w:t>24</w:t>
      </w:r>
      <w:r w:rsidRPr="0010437D">
        <w:tab/>
        <w:t>48</w:t>
      </w:r>
    </w:p>
    <w:p w:rsidR="0010437D" w:rsidRPr="0010437D" w:rsidRDefault="0010437D" w:rsidP="0010437D">
      <w:pPr>
        <w:jc w:val="both"/>
      </w:pPr>
      <w:r w:rsidRPr="0010437D">
        <w:rPr>
          <w:lang w:val="en-US"/>
        </w:rPr>
        <w:t>bar</w:t>
      </w:r>
      <w:r w:rsidRPr="0010437D">
        <w:tab/>
      </w:r>
      <w:r w:rsidR="002050C1">
        <w:tab/>
        <w:t>Β</w:t>
      </w:r>
      <w:r w:rsidRPr="0010437D">
        <w:tab/>
      </w:r>
      <w:r w:rsidR="002050C1">
        <w:t>Β+1</w:t>
      </w:r>
      <w:r w:rsidRPr="0010437D">
        <w:tab/>
      </w:r>
      <w:r w:rsidR="002050C1">
        <w:t>Β+2</w:t>
      </w:r>
      <w:r w:rsidRPr="0010437D">
        <w:tab/>
      </w:r>
      <w:r w:rsidR="002050C1">
        <w:t>Β+3</w:t>
      </w:r>
      <w:r w:rsidRPr="0010437D">
        <w:tab/>
      </w:r>
      <w:r w:rsidR="002050C1">
        <w:t>Β+4</w:t>
      </w:r>
    </w:p>
    <w:p w:rsidR="0010437D" w:rsidRPr="0010437D" w:rsidRDefault="0010437D" w:rsidP="0010437D">
      <w:pPr>
        <w:jc w:val="both"/>
      </w:pPr>
      <w:r w:rsidRPr="0010437D">
        <w:t> </w:t>
      </w:r>
    </w:p>
    <w:p w:rsidR="0010437D" w:rsidRPr="0010437D" w:rsidRDefault="0010437D" w:rsidP="0010437D">
      <w:pPr>
        <w:jc w:val="both"/>
      </w:pPr>
      <w:r w:rsidRPr="0010437D">
        <w:t xml:space="preserve">υπό παροχή </w:t>
      </w:r>
      <w:r w:rsidR="00436D54">
        <w:t>Γ</w:t>
      </w:r>
      <w:r w:rsidRPr="0010437D">
        <w:t xml:space="preserve"> </w:t>
      </w:r>
      <w:r w:rsidRPr="0010437D">
        <w:rPr>
          <w:lang w:val="en-US"/>
        </w:rPr>
        <w:t>m</w:t>
      </w:r>
      <w:r w:rsidRPr="0010437D">
        <w:t>3/</w:t>
      </w:r>
      <w:r w:rsidRPr="0010437D">
        <w:rPr>
          <w:lang w:val="en-US"/>
        </w:rPr>
        <w:t>h</w:t>
      </w:r>
      <w:r w:rsidRPr="0010437D">
        <w:t>.  Το ιξώδες του γεωθερμικού ρευστού είναι 6,8*10</w:t>
      </w:r>
      <w:r w:rsidRPr="0010437D">
        <w:rPr>
          <w:vertAlign w:val="superscript"/>
        </w:rPr>
        <w:t>-5</w:t>
      </w:r>
      <w:r w:rsidRPr="0010437D">
        <w:t xml:space="preserve"> </w:t>
      </w:r>
      <w:r w:rsidRPr="0010437D">
        <w:rPr>
          <w:lang w:val="en-US"/>
        </w:rPr>
        <w:t>kg</w:t>
      </w:r>
      <w:r w:rsidRPr="0010437D">
        <w:t>/</w:t>
      </w:r>
      <w:r w:rsidRPr="0010437D">
        <w:rPr>
          <w:lang w:val="en-US"/>
        </w:rPr>
        <w:t>m</w:t>
      </w:r>
      <w:r w:rsidRPr="0010437D">
        <w:t>/</w:t>
      </w:r>
      <w:r w:rsidRPr="0010437D">
        <w:rPr>
          <w:lang w:val="en-US"/>
        </w:rPr>
        <w:t>s</w:t>
      </w:r>
      <w:r w:rsidRPr="0010437D">
        <w:t xml:space="preserve">, η θερμογόνος δύναμη πετρελαίου 42 </w:t>
      </w:r>
      <w:r w:rsidRPr="0010437D">
        <w:rPr>
          <w:lang w:val="en-US"/>
        </w:rPr>
        <w:t>MJ</w:t>
      </w:r>
      <w:r w:rsidRPr="0010437D">
        <w:t>/</w:t>
      </w:r>
      <w:r w:rsidRPr="0010437D">
        <w:rPr>
          <w:lang w:val="en-US"/>
        </w:rPr>
        <w:t>kg</w:t>
      </w:r>
      <w:r w:rsidRPr="0010437D">
        <w:t xml:space="preserve"> και η </w:t>
      </w:r>
      <w:proofErr w:type="spellStart"/>
      <w:r>
        <w:t>ισεντροπική</w:t>
      </w:r>
      <w:proofErr w:type="spellEnd"/>
      <w:r>
        <w:t xml:space="preserve"> </w:t>
      </w:r>
      <w:r w:rsidRPr="0010437D">
        <w:t xml:space="preserve">απόδοση </w:t>
      </w:r>
      <w:r w:rsidR="00F24AB3">
        <w:t>των</w:t>
      </w:r>
      <w:r w:rsidRPr="0010437D">
        <w:t xml:space="preserve"> στροβίλ</w:t>
      </w:r>
      <w:r w:rsidR="00F24AB3">
        <w:t xml:space="preserve">ων και </w:t>
      </w:r>
      <w:r w:rsidR="00637880">
        <w:t>αντλιών</w:t>
      </w:r>
      <w:r w:rsidRPr="0010437D">
        <w:t xml:space="preserve"> 90 %.</w:t>
      </w:r>
      <w:r w:rsidR="00653B0C">
        <w:t xml:space="preserve"> </w:t>
      </w:r>
      <w:r w:rsidRPr="0010437D">
        <w:t>Να υπολογιστούν:</w:t>
      </w:r>
    </w:p>
    <w:p w:rsidR="0010437D" w:rsidRPr="0010437D" w:rsidRDefault="0010437D" w:rsidP="0010437D">
      <w:pPr>
        <w:numPr>
          <w:ilvl w:val="0"/>
          <w:numId w:val="1"/>
        </w:numPr>
        <w:jc w:val="both"/>
      </w:pPr>
      <w:r w:rsidRPr="0010437D">
        <w:t>Η ελάχιστη πίεση κεφαλής, προκειμένου το ρευστό να φθάνει στην κεφαλή στην κατάσταση του υγρού</w:t>
      </w:r>
      <w:r w:rsidR="00653B0C">
        <w:t>.</w:t>
      </w:r>
    </w:p>
    <w:p w:rsidR="0010437D" w:rsidRPr="0010437D" w:rsidRDefault="0010437D" w:rsidP="0010437D">
      <w:pPr>
        <w:numPr>
          <w:ilvl w:val="0"/>
          <w:numId w:val="1"/>
        </w:numPr>
        <w:jc w:val="both"/>
      </w:pPr>
      <w:r w:rsidRPr="0010437D">
        <w:t xml:space="preserve">Η </w:t>
      </w:r>
      <w:r w:rsidR="000E59D2">
        <w:t xml:space="preserve">μαζική </w:t>
      </w:r>
      <w:r w:rsidRPr="0010437D">
        <w:t>παροχή του γεωθερμικού ρευστού</w:t>
      </w:r>
      <w:r w:rsidR="00653B0C">
        <w:t>.</w:t>
      </w:r>
    </w:p>
    <w:p w:rsidR="0010437D" w:rsidRDefault="0010437D" w:rsidP="0010437D">
      <w:pPr>
        <w:numPr>
          <w:ilvl w:val="0"/>
          <w:numId w:val="1"/>
        </w:numPr>
        <w:jc w:val="both"/>
      </w:pPr>
      <w:r w:rsidRPr="0010437D">
        <w:t>Η ισχύς ηλεκτροπαραγωγής και η ισχύς θερμικής παραγωγής</w:t>
      </w:r>
      <w:r w:rsidR="00653B0C">
        <w:t>.</w:t>
      </w:r>
    </w:p>
    <w:p w:rsidR="000E59D2" w:rsidRPr="0010437D" w:rsidRDefault="000E59D2" w:rsidP="0010437D">
      <w:pPr>
        <w:numPr>
          <w:ilvl w:val="0"/>
          <w:numId w:val="1"/>
        </w:numPr>
        <w:jc w:val="both"/>
      </w:pPr>
      <w:r>
        <w:t>Η ηλεκτρική απόδοση του στροβίλου</w:t>
      </w:r>
      <w:r w:rsidR="00653B0C">
        <w:t>.</w:t>
      </w:r>
    </w:p>
    <w:p w:rsidR="0010437D" w:rsidRPr="0010437D" w:rsidRDefault="0010437D" w:rsidP="0010437D">
      <w:pPr>
        <w:numPr>
          <w:ilvl w:val="0"/>
          <w:numId w:val="1"/>
        </w:numPr>
        <w:jc w:val="both"/>
      </w:pPr>
      <w:r w:rsidRPr="0010437D">
        <w:lastRenderedPageBreak/>
        <w:t>Η ελάχιστη διατομή της γεώτρησης ώστε η πίεση στην κεφαλή να διατηρηθεί πάνω από την πίεση του ερωτήματος 1 (και να διασφαλιστεί ότι το γεωθερμικό ρευστό θα φθάνει στ</w:t>
      </w:r>
      <w:r w:rsidR="00DE47C7">
        <w:t xml:space="preserve">ην επιφάνεια υγρό) τα επόμενα </w:t>
      </w:r>
      <w:r w:rsidR="00F24AB3">
        <w:t>Δ</w:t>
      </w:r>
      <w:r w:rsidRPr="0010437D">
        <w:t xml:space="preserve"> έτη</w:t>
      </w:r>
      <w:r w:rsidR="00653B0C">
        <w:t>.</w:t>
      </w:r>
    </w:p>
    <w:p w:rsidR="0010437D" w:rsidRDefault="0010437D" w:rsidP="0010437D">
      <w:pPr>
        <w:jc w:val="both"/>
      </w:pPr>
    </w:p>
    <w:p w:rsidR="008B1BD3" w:rsidRDefault="008B1BD3" w:rsidP="0010437D">
      <w:pPr>
        <w:jc w:val="both"/>
      </w:pPr>
    </w:p>
    <w:tbl>
      <w:tblPr>
        <w:tblW w:w="4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ΟΜΑΔΑ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2850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3850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11,98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4850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5850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6850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8B1BD3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790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B1BD3" w:rsidRPr="008B1BD3" w:rsidRDefault="008B1BD3" w:rsidP="008B1BD3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6450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6500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6550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595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6600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6650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6700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6750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6800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6850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6900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2C5B86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C5B86" w:rsidRPr="002C5B86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6450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12,62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635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5B86" w:rsidRPr="008B1BD3" w:rsidRDefault="002C5B86" w:rsidP="002C5B86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1BD3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bookmarkStart w:id="0" w:name="_GoBack"/>
        <w:bookmarkEnd w:id="0"/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35B97" w:rsidRPr="008B1BD3" w:rsidTr="008B1BD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35B97" w:rsidRDefault="00935B97" w:rsidP="00935B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:rsidR="008B1BD3" w:rsidRPr="002050C1" w:rsidRDefault="008B1BD3" w:rsidP="0010437D">
      <w:pPr>
        <w:jc w:val="both"/>
      </w:pPr>
    </w:p>
    <w:sectPr w:rsidR="008B1BD3" w:rsidRPr="002050C1" w:rsidSect="00F24AB3">
      <w:pgSz w:w="11906" w:h="16838"/>
      <w:pgMar w:top="1135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2843"/>
    <w:rsid w:val="0002600E"/>
    <w:rsid w:val="0007155D"/>
    <w:rsid w:val="000E141F"/>
    <w:rsid w:val="000E59D2"/>
    <w:rsid w:val="000F1E85"/>
    <w:rsid w:val="00102DAC"/>
    <w:rsid w:val="0010437D"/>
    <w:rsid w:val="001A005D"/>
    <w:rsid w:val="002050C1"/>
    <w:rsid w:val="002C5B86"/>
    <w:rsid w:val="002D7E9C"/>
    <w:rsid w:val="00347FDF"/>
    <w:rsid w:val="003C7F74"/>
    <w:rsid w:val="004054D5"/>
    <w:rsid w:val="00436D54"/>
    <w:rsid w:val="00443E06"/>
    <w:rsid w:val="004510DE"/>
    <w:rsid w:val="004622B1"/>
    <w:rsid w:val="004A1D51"/>
    <w:rsid w:val="00577892"/>
    <w:rsid w:val="005904FB"/>
    <w:rsid w:val="005D193F"/>
    <w:rsid w:val="00602720"/>
    <w:rsid w:val="00613194"/>
    <w:rsid w:val="006206D0"/>
    <w:rsid w:val="00637880"/>
    <w:rsid w:val="00653B0C"/>
    <w:rsid w:val="006C6A32"/>
    <w:rsid w:val="00710C3E"/>
    <w:rsid w:val="0072396D"/>
    <w:rsid w:val="0075425B"/>
    <w:rsid w:val="007B77BA"/>
    <w:rsid w:val="00812843"/>
    <w:rsid w:val="008B1BD3"/>
    <w:rsid w:val="00935B97"/>
    <w:rsid w:val="009420CE"/>
    <w:rsid w:val="00980585"/>
    <w:rsid w:val="00990A9D"/>
    <w:rsid w:val="009913E9"/>
    <w:rsid w:val="009A05C5"/>
    <w:rsid w:val="00A4622B"/>
    <w:rsid w:val="00A47D87"/>
    <w:rsid w:val="00AA3F58"/>
    <w:rsid w:val="00AB4DD4"/>
    <w:rsid w:val="00B73A73"/>
    <w:rsid w:val="00B94607"/>
    <w:rsid w:val="00BE5BA6"/>
    <w:rsid w:val="00BF3002"/>
    <w:rsid w:val="00C61FE0"/>
    <w:rsid w:val="00D7162A"/>
    <w:rsid w:val="00D8201C"/>
    <w:rsid w:val="00DB1D3A"/>
    <w:rsid w:val="00DC300C"/>
    <w:rsid w:val="00DE47C7"/>
    <w:rsid w:val="00E15D84"/>
    <w:rsid w:val="00E304D0"/>
    <w:rsid w:val="00E920E3"/>
    <w:rsid w:val="00E96560"/>
    <w:rsid w:val="00F13F56"/>
    <w:rsid w:val="00F24AB3"/>
    <w:rsid w:val="00F34FB3"/>
    <w:rsid w:val="00F44B35"/>
    <w:rsid w:val="00F66C91"/>
    <w:rsid w:val="00FD1070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5699B-9246-4FB1-9C88-4F6BBB33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2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B1D3A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872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Κωνσταντίνος Αθανασίου</cp:lastModifiedBy>
  <cp:revision>11</cp:revision>
  <dcterms:created xsi:type="dcterms:W3CDTF">2015-05-27T02:49:00Z</dcterms:created>
  <dcterms:modified xsi:type="dcterms:W3CDTF">2020-03-30T21:19:00Z</dcterms:modified>
</cp:coreProperties>
</file>