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DB5" w:rsidRDefault="00807A5D" w:rsidP="00956A2B">
      <w:pPr>
        <w:jc w:val="both"/>
        <w:rPr>
          <w:b/>
          <w:u w:val="single"/>
        </w:rPr>
      </w:pPr>
      <w:r w:rsidRPr="00807A5D">
        <w:rPr>
          <w:b/>
          <w:u w:val="single"/>
        </w:rPr>
        <w:t xml:space="preserve">Μερικές ερωτήσεις </w:t>
      </w:r>
      <w:r>
        <w:rPr>
          <w:b/>
          <w:u w:val="single"/>
        </w:rPr>
        <w:t>στους κλειστούς αγωγούς:</w:t>
      </w:r>
    </w:p>
    <w:p w:rsidR="00DD0792" w:rsidRDefault="00DD0792" w:rsidP="00DD0792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Παροχή: </w:t>
      </w:r>
      <w:r w:rsidRPr="00DD0792">
        <w:rPr>
          <w:b/>
          <w:position w:val="-24"/>
          <w:lang w:val="en-US"/>
        </w:rPr>
        <w:object w:dxaOrig="18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1.75pt;height:32.95pt" o:ole="">
            <v:imagedata r:id="rId5" o:title=""/>
          </v:shape>
          <o:OLEObject Type="Embed" ProgID="Equation.DSMT4" ShapeID="_x0000_i1026" DrawAspect="Content" ObjectID="_1672486511" r:id="rId6"/>
        </w:object>
      </w:r>
      <w:r w:rsidRPr="00DD0792">
        <w:rPr>
          <w:b/>
        </w:rPr>
        <w:t>(</w:t>
      </w:r>
      <w:r>
        <w:rPr>
          <w:b/>
        </w:rPr>
        <w:t>στους ανοικτούς αγωγός συνήθως χρησιμοποιούμε μία ποικιλία διατομών, σε αντίθεση με τους κλειστούς που έχουμε συνήθως κυκλικές διατομές)</w:t>
      </w:r>
      <w:r w:rsidR="006041B6">
        <w:rPr>
          <w:b/>
        </w:rPr>
        <w:t>.</w:t>
      </w:r>
    </w:p>
    <w:p w:rsidR="006041B6" w:rsidRDefault="006041B6" w:rsidP="006041B6">
      <w:pPr>
        <w:pStyle w:val="a3"/>
        <w:jc w:val="both"/>
        <w:rPr>
          <w:b/>
        </w:rPr>
      </w:pPr>
    </w:p>
    <w:p w:rsidR="008872E1" w:rsidRPr="00DD0792" w:rsidRDefault="00807A5D" w:rsidP="00DD0792">
      <w:pPr>
        <w:pStyle w:val="a3"/>
        <w:numPr>
          <w:ilvl w:val="0"/>
          <w:numId w:val="1"/>
        </w:numPr>
        <w:jc w:val="both"/>
        <w:rPr>
          <w:b/>
        </w:rPr>
      </w:pPr>
      <w:r w:rsidRPr="00807A5D">
        <w:rPr>
          <w:b/>
        </w:rPr>
        <w:t>Έσ</w:t>
      </w:r>
      <w:r>
        <w:rPr>
          <w:b/>
        </w:rPr>
        <w:t xml:space="preserve">τω </w:t>
      </w:r>
      <w:r w:rsidR="008872E1">
        <w:rPr>
          <w:b/>
        </w:rPr>
        <w:t xml:space="preserve">δύο δεξαμενές που συνδέονται με αγωγό διαμέτρους </w:t>
      </w:r>
      <w:r w:rsidR="008872E1">
        <w:rPr>
          <w:b/>
          <w:lang w:val="en-US"/>
        </w:rPr>
        <w:t>D</w:t>
      </w:r>
      <w:r w:rsidR="00DD0792">
        <w:rPr>
          <w:b/>
        </w:rPr>
        <w:t xml:space="preserve">. </w:t>
      </w:r>
      <w:r w:rsidR="008872E1" w:rsidRPr="00DD0792">
        <w:rPr>
          <w:b/>
        </w:rPr>
        <w:t>Να γραφεί η εξίσωση της ενέργειας</w:t>
      </w:r>
      <w:r w:rsidR="00DD0792">
        <w:rPr>
          <w:b/>
        </w:rPr>
        <w:t>:</w:t>
      </w:r>
    </w:p>
    <w:p w:rsidR="008872E1" w:rsidRDefault="008872E1" w:rsidP="00956A2B">
      <w:pPr>
        <w:pStyle w:val="a3"/>
        <w:jc w:val="both"/>
      </w:pPr>
      <w:r w:rsidRPr="00D414DE">
        <w:rPr>
          <w:position w:val="-56"/>
        </w:rPr>
        <w:object w:dxaOrig="6880" w:dyaOrig="1219">
          <v:shape id="_x0000_i1027" type="#_x0000_t75" style="width:343.75pt;height:60.85pt" o:ole="" o:allowoverlap="f">
            <v:imagedata r:id="rId7" o:title=""/>
          </v:shape>
          <o:OLEObject Type="Embed" ProgID="Equation.DSMT4" ShapeID="_x0000_i1027" DrawAspect="Content" ObjectID="_1672486512" r:id="rId8"/>
        </w:object>
      </w:r>
    </w:p>
    <w:p w:rsidR="008872E1" w:rsidRDefault="008872E1" w:rsidP="00956A2B">
      <w:pPr>
        <w:pStyle w:val="a3"/>
        <w:numPr>
          <w:ilvl w:val="0"/>
          <w:numId w:val="2"/>
        </w:numPr>
        <w:ind w:left="851"/>
        <w:jc w:val="both"/>
        <w:rPr>
          <w:b/>
        </w:rPr>
      </w:pPr>
      <w:r>
        <w:rPr>
          <w:b/>
        </w:rPr>
        <w:t>Να σχεδιαστεί η γραμμή ενέργειας:</w:t>
      </w:r>
    </w:p>
    <w:p w:rsidR="008872E1" w:rsidRDefault="00C972C7" w:rsidP="00956A2B">
      <w:pPr>
        <w:pStyle w:val="a3"/>
        <w:ind w:left="426"/>
        <w:jc w:val="both"/>
        <w:rPr>
          <w:b/>
        </w:rPr>
      </w:pPr>
      <w:r>
        <w:rPr>
          <w:b/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80.85pt;margin-top:24.4pt;width:287.55pt;height:84.5pt;flip:x y;z-index:251662336" o:connectortype="straight" strokecolor="#00b0f0">
            <v:stroke dashstyle="dash"/>
          </v:shape>
        </w:pict>
      </w:r>
      <w:r>
        <w:rPr>
          <w:b/>
          <w:noProof/>
          <w:lang w:eastAsia="el-GR"/>
        </w:rPr>
        <w:pict>
          <v:shape id="_x0000_s1030" type="#_x0000_t32" style="position:absolute;left:0;text-align:left;margin-left:368.4pt;margin-top:103.05pt;width:0;height:5.85pt;z-index:251661312" o:connectortype="straight" strokecolor="red" strokeweight="2.25pt"/>
        </w:pict>
      </w:r>
      <w:r>
        <w:rPr>
          <w:b/>
          <w:noProof/>
          <w:lang w:eastAsia="el-GR"/>
        </w:rPr>
        <w:pict>
          <v:shape id="_x0000_s1029" type="#_x0000_t32" style="position:absolute;left:0;text-align:left;margin-left:368.4pt;margin-top:104.45pt;width:0;height:4.45pt;z-index:251660288" o:connectortype="straight"/>
        </w:pict>
      </w:r>
      <w:r>
        <w:rPr>
          <w:b/>
          <w:noProof/>
          <w:lang w:eastAsia="el-GR"/>
        </w:rPr>
        <w:pict>
          <v:shape id="_x0000_s1028" type="#_x0000_t32" style="position:absolute;left:0;text-align:left;margin-left:80.85pt;margin-top:19.5pt;width:287.55pt;height:84.95pt;z-index:251659264" o:connectortype="straight" strokecolor="red" strokeweight="2.25pt"/>
        </w:pict>
      </w:r>
      <w:r>
        <w:rPr>
          <w:b/>
          <w:noProof/>
          <w:lang w:eastAsia="el-GR"/>
        </w:rPr>
        <w:pict>
          <v:shape id="_x0000_s1027" type="#_x0000_t32" style="position:absolute;left:0;text-align:left;margin-left:80.85pt;margin-top:13.65pt;width:0;height:5.85pt;z-index:251658240" o:connectortype="straight" strokecolor="red" strokeweight="2.25pt"/>
        </w:pict>
      </w:r>
      <w:r w:rsidR="008872E1" w:rsidRPr="008872E1">
        <w:rPr>
          <w:b/>
          <w:noProof/>
          <w:lang w:eastAsia="el-GR"/>
        </w:rPr>
        <w:drawing>
          <wp:inline distT="0" distB="0" distL="0" distR="0">
            <wp:extent cx="5274310" cy="1880006"/>
            <wp:effectExtent l="19050" t="0" r="2540" b="0"/>
            <wp:docPr id="1" name="Εικόνα 47" descr="C:\Users\Loukas Avgeris\Dropbox\ΔΙΔΑΚΤΟΡΙΚΟ\Σπηλιώτης\Υδραυλική Κλειστών Αγωγών\icons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oukas Avgeris\Dropbox\ΔΙΔΑΚΤΟΡΙΚΟ\Σπηλιώτης\Υδραυλική Κλειστών Αγωγών\icons\4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E1" w:rsidRDefault="008872E1" w:rsidP="006041B6">
      <w:pPr>
        <w:pStyle w:val="a3"/>
        <w:ind w:left="426"/>
        <w:jc w:val="both"/>
        <w:rPr>
          <w:b/>
        </w:rPr>
      </w:pPr>
      <w:r>
        <w:rPr>
          <w:b/>
        </w:rPr>
        <w:t>(απώλειες</w:t>
      </w:r>
      <w:r w:rsidR="00DD0792">
        <w:rPr>
          <w:b/>
        </w:rPr>
        <w:t xml:space="preserve"> ενέργειας</w:t>
      </w:r>
      <w:r w:rsidR="006041B6">
        <w:rPr>
          <w:b/>
        </w:rPr>
        <w:t xml:space="preserve">:  </w:t>
      </w:r>
      <w:r>
        <w:rPr>
          <w:b/>
        </w:rPr>
        <w:t>0.5</w:t>
      </w:r>
      <w:r>
        <w:rPr>
          <w:b/>
          <w:lang w:val="en-US"/>
        </w:rPr>
        <w:t>v</w:t>
      </w:r>
      <w:r w:rsidRPr="008872E1">
        <w:rPr>
          <w:b/>
        </w:rPr>
        <w:t>^2/2</w:t>
      </w:r>
      <w:r>
        <w:rPr>
          <w:b/>
          <w:lang w:val="en-US"/>
        </w:rPr>
        <w:t>g</w:t>
      </w:r>
      <w:r w:rsidRPr="008872E1">
        <w:rPr>
          <w:b/>
        </w:rPr>
        <w:t>+</w:t>
      </w:r>
      <w:r>
        <w:rPr>
          <w:b/>
        </w:rPr>
        <w:t>γραμμικές+</w:t>
      </w:r>
      <w:r>
        <w:rPr>
          <w:b/>
          <w:lang w:val="en-US"/>
        </w:rPr>
        <w:t>v</w:t>
      </w:r>
      <w:r w:rsidRPr="008872E1">
        <w:rPr>
          <w:b/>
        </w:rPr>
        <w:t>^2/</w:t>
      </w:r>
      <w:r>
        <w:rPr>
          <w:b/>
          <w:lang w:val="en-US"/>
        </w:rPr>
        <w:t>g</w:t>
      </w:r>
      <w:r w:rsidR="00DD0792">
        <w:rPr>
          <w:b/>
        </w:rPr>
        <w:t>)</w:t>
      </w:r>
    </w:p>
    <w:p w:rsidR="00956A2B" w:rsidRDefault="00956A2B" w:rsidP="00956A2B">
      <w:pPr>
        <w:pStyle w:val="a3"/>
        <w:ind w:left="426"/>
        <w:jc w:val="both"/>
        <w:rPr>
          <w:b/>
        </w:rPr>
      </w:pPr>
    </w:p>
    <w:p w:rsidR="006041B6" w:rsidRDefault="006041B6" w:rsidP="00956A2B">
      <w:pPr>
        <w:pStyle w:val="a3"/>
        <w:ind w:left="426"/>
        <w:jc w:val="both"/>
        <w:rPr>
          <w:b/>
        </w:rPr>
      </w:pPr>
    </w:p>
    <w:p w:rsidR="006041B6" w:rsidRDefault="006041B6" w:rsidP="00956A2B">
      <w:pPr>
        <w:pStyle w:val="a3"/>
        <w:ind w:left="426"/>
        <w:jc w:val="both"/>
        <w:rPr>
          <w:b/>
        </w:rPr>
      </w:pPr>
    </w:p>
    <w:p w:rsidR="006041B6" w:rsidRPr="008872E1" w:rsidRDefault="006041B6" w:rsidP="00956A2B">
      <w:pPr>
        <w:pStyle w:val="a3"/>
        <w:ind w:left="426"/>
        <w:jc w:val="both"/>
        <w:rPr>
          <w:b/>
        </w:rPr>
      </w:pPr>
    </w:p>
    <w:p w:rsidR="008872E1" w:rsidRDefault="008872E1" w:rsidP="00956A2B">
      <w:pPr>
        <w:pStyle w:val="a3"/>
        <w:numPr>
          <w:ilvl w:val="0"/>
          <w:numId w:val="2"/>
        </w:numPr>
        <w:ind w:left="426"/>
        <w:jc w:val="both"/>
        <w:rPr>
          <w:b/>
        </w:rPr>
      </w:pPr>
      <w:r>
        <w:rPr>
          <w:b/>
        </w:rPr>
        <w:t xml:space="preserve">Σχέση γραμμής ενέργειας και </w:t>
      </w:r>
      <w:proofErr w:type="spellStart"/>
      <w:r>
        <w:rPr>
          <w:b/>
        </w:rPr>
        <w:t>πιεζομετρικής</w:t>
      </w:r>
      <w:proofErr w:type="spellEnd"/>
      <w:r>
        <w:rPr>
          <w:b/>
        </w:rPr>
        <w:t xml:space="preserve"> γραμμής</w:t>
      </w:r>
    </w:p>
    <w:p w:rsidR="008872E1" w:rsidRDefault="008872E1" w:rsidP="00956A2B">
      <w:pPr>
        <w:pStyle w:val="a3"/>
        <w:ind w:left="426"/>
        <w:jc w:val="both"/>
        <w:rPr>
          <w:b/>
        </w:rPr>
      </w:pPr>
      <w:r>
        <w:rPr>
          <w:b/>
        </w:rPr>
        <w:t xml:space="preserve">(απλά αφαιρώ το ύψος κινητικής ενέργειας, βλ </w:t>
      </w:r>
      <w:r w:rsidR="00453091">
        <w:rPr>
          <w:b/>
        </w:rPr>
        <w:t>διακεκομμένη</w:t>
      </w:r>
      <w:r>
        <w:rPr>
          <w:b/>
        </w:rPr>
        <w:t xml:space="preserve"> γραμμή)</w:t>
      </w:r>
    </w:p>
    <w:p w:rsidR="008872E1" w:rsidRDefault="008872E1" w:rsidP="00956A2B">
      <w:pPr>
        <w:pStyle w:val="a3"/>
        <w:ind w:left="426"/>
        <w:jc w:val="both"/>
        <w:rPr>
          <w:b/>
        </w:rPr>
      </w:pPr>
      <w:r w:rsidRPr="008872E1">
        <w:rPr>
          <w:b/>
          <w:position w:val="-32"/>
        </w:rPr>
        <w:object w:dxaOrig="6259" w:dyaOrig="760">
          <v:shape id="_x0000_i1028" type="#_x0000_t75" style="width:312.85pt;height:38.05pt" o:ole="">
            <v:imagedata r:id="rId10" o:title=""/>
          </v:shape>
          <o:OLEObject Type="Embed" ProgID="Equation.DSMT4" ShapeID="_x0000_i1028" DrawAspect="Content" ObjectID="_1672486513" r:id="rId11"/>
        </w:object>
      </w:r>
    </w:p>
    <w:p w:rsidR="00956A2B" w:rsidRDefault="00956A2B" w:rsidP="00956A2B">
      <w:pPr>
        <w:pStyle w:val="a3"/>
        <w:ind w:left="426"/>
        <w:jc w:val="both"/>
        <w:rPr>
          <w:b/>
        </w:rPr>
      </w:pPr>
    </w:p>
    <w:p w:rsidR="00453091" w:rsidRPr="00453091" w:rsidRDefault="00453091" w:rsidP="00956A2B">
      <w:pPr>
        <w:pStyle w:val="a3"/>
        <w:numPr>
          <w:ilvl w:val="0"/>
          <w:numId w:val="4"/>
        </w:numPr>
        <w:jc w:val="both"/>
        <w:rPr>
          <w:b/>
        </w:rPr>
      </w:pPr>
      <w:r w:rsidRPr="00453091">
        <w:rPr>
          <w:b/>
        </w:rPr>
        <w:t>Πως μπορώ να αυξήσω την παροχή?</w:t>
      </w:r>
    </w:p>
    <w:p w:rsidR="00453091" w:rsidRPr="00453091" w:rsidRDefault="00453091" w:rsidP="00956A2B">
      <w:pPr>
        <w:pStyle w:val="a3"/>
        <w:numPr>
          <w:ilvl w:val="1"/>
          <w:numId w:val="3"/>
        </w:numPr>
        <w:jc w:val="both"/>
        <w:rPr>
          <w:b/>
        </w:rPr>
      </w:pPr>
      <w:r>
        <w:rPr>
          <w:b/>
        </w:rPr>
        <w:t xml:space="preserve">Αύξηση διαμέτρου. Πράγματι έστω χοντρικά μόνο γραμμικές απώλειες: </w:t>
      </w:r>
      <w:r w:rsidRPr="00453091">
        <w:rPr>
          <w:b/>
          <w:position w:val="-28"/>
        </w:rPr>
        <w:object w:dxaOrig="2060" w:dyaOrig="660">
          <v:shape id="_x0000_i1029" type="#_x0000_t75" style="width:102.95pt;height:32.95pt" o:ole="">
            <v:imagedata r:id="rId12" o:title=""/>
          </v:shape>
          <o:OLEObject Type="Embed" ProgID="Equation.DSMT4" ShapeID="_x0000_i1029" DrawAspect="Content" ObjectID="_1672486514" r:id="rId13"/>
        </w:object>
      </w:r>
      <w:r>
        <w:rPr>
          <w:b/>
        </w:rPr>
        <w:t xml:space="preserve">, αν αυξηθεί το </w:t>
      </w:r>
      <w:r>
        <w:rPr>
          <w:b/>
          <w:lang w:val="en-US"/>
        </w:rPr>
        <w:t>D</w:t>
      </w:r>
      <w:r w:rsidRPr="00453091">
        <w:rPr>
          <w:b/>
        </w:rPr>
        <w:t xml:space="preserve"> </w:t>
      </w:r>
      <w:r>
        <w:rPr>
          <w:b/>
        </w:rPr>
        <w:t xml:space="preserve">συνακόλουθα αυξάνεται κατά πολύ (μη γραμμικά το </w:t>
      </w:r>
      <w:r>
        <w:rPr>
          <w:b/>
          <w:lang w:val="en-US"/>
        </w:rPr>
        <w:t>Q</w:t>
      </w:r>
      <w:r w:rsidRPr="00453091">
        <w:rPr>
          <w:b/>
        </w:rPr>
        <w:t>)</w:t>
      </w:r>
    </w:p>
    <w:p w:rsidR="00453091" w:rsidRDefault="00453091" w:rsidP="00956A2B">
      <w:pPr>
        <w:pStyle w:val="a3"/>
        <w:numPr>
          <w:ilvl w:val="1"/>
          <w:numId w:val="3"/>
        </w:numPr>
        <w:jc w:val="both"/>
        <w:rPr>
          <w:b/>
        </w:rPr>
      </w:pPr>
      <w:r>
        <w:rPr>
          <w:b/>
        </w:rPr>
        <w:t>Αντλία για αύξηση της παροχής</w:t>
      </w:r>
    </w:p>
    <w:p w:rsidR="00453091" w:rsidRDefault="00453091" w:rsidP="00956A2B">
      <w:pPr>
        <w:pStyle w:val="a3"/>
        <w:numPr>
          <w:ilvl w:val="1"/>
          <w:numId w:val="3"/>
        </w:numPr>
        <w:jc w:val="both"/>
        <w:rPr>
          <w:b/>
        </w:rPr>
      </w:pPr>
      <w:r>
        <w:rPr>
          <w:b/>
        </w:rPr>
        <w:t>Σύνδεση παράλληλου αγωγού για ένα μήκος</w:t>
      </w:r>
    </w:p>
    <w:p w:rsidR="00453091" w:rsidRDefault="00453091" w:rsidP="00956A2B">
      <w:pPr>
        <w:jc w:val="both"/>
        <w:rPr>
          <w:b/>
        </w:rPr>
      </w:pPr>
    </w:p>
    <w:p w:rsidR="006041B6" w:rsidRDefault="006041B6" w:rsidP="00956A2B">
      <w:pPr>
        <w:jc w:val="both"/>
        <w:rPr>
          <w:b/>
        </w:rPr>
      </w:pPr>
    </w:p>
    <w:p w:rsidR="00453091" w:rsidRPr="00453091" w:rsidRDefault="00453091" w:rsidP="00956A2B">
      <w:pPr>
        <w:pStyle w:val="a3"/>
        <w:numPr>
          <w:ilvl w:val="0"/>
          <w:numId w:val="4"/>
        </w:numPr>
        <w:jc w:val="both"/>
        <w:rPr>
          <w:b/>
        </w:rPr>
      </w:pPr>
      <w:r>
        <w:rPr>
          <w:b/>
        </w:rPr>
        <w:lastRenderedPageBreak/>
        <w:t xml:space="preserve">Ποιές είναι οι συνήθεις τιμές για το συντελεστή τριβής </w:t>
      </w:r>
      <w:r>
        <w:rPr>
          <w:b/>
          <w:lang w:val="en-US"/>
        </w:rPr>
        <w:t>f</w:t>
      </w:r>
      <w:r w:rsidRPr="00453091">
        <w:rPr>
          <w:b/>
        </w:rPr>
        <w:t xml:space="preserve">? </w:t>
      </w:r>
    </w:p>
    <w:p w:rsidR="00453091" w:rsidRDefault="00453091" w:rsidP="00956A2B">
      <w:pPr>
        <w:pStyle w:val="a3"/>
        <w:jc w:val="both"/>
        <w:rPr>
          <w:b/>
        </w:rPr>
      </w:pPr>
      <w:r>
        <w:rPr>
          <w:b/>
          <w:lang w:val="en-US"/>
        </w:rPr>
        <w:t>(</w:t>
      </w:r>
      <w:proofErr w:type="gramStart"/>
      <w:r>
        <w:rPr>
          <w:b/>
        </w:rPr>
        <w:t>απ</w:t>
      </w:r>
      <w:proofErr w:type="gramEnd"/>
      <w:r>
        <w:rPr>
          <w:b/>
        </w:rPr>
        <w:t xml:space="preserve">. βλέπε διάγραμμα </w:t>
      </w:r>
      <w:r>
        <w:rPr>
          <w:b/>
          <w:lang w:val="en-US"/>
        </w:rPr>
        <w:t>MOODY)</w:t>
      </w:r>
    </w:p>
    <w:p w:rsidR="00453091" w:rsidRPr="00453091" w:rsidRDefault="00C972C7" w:rsidP="00956A2B">
      <w:pPr>
        <w:pStyle w:val="a3"/>
        <w:jc w:val="both"/>
        <w:rPr>
          <w:b/>
        </w:rPr>
      </w:pPr>
      <w:r>
        <w:rPr>
          <w:b/>
          <w:noProof/>
          <w:lang w:eastAsia="el-GR"/>
        </w:rPr>
        <w:pict>
          <v:shape id="_x0000_s1066" type="#_x0000_t32" style="position:absolute;left:0;text-align:left;margin-left:202.55pt;margin-top:164.8pt;width:83.7pt;height:322.45pt;flip:y;z-index:251666432" o:connectortype="straight">
            <v:stroke endarrow="block"/>
          </v:shape>
        </w:pict>
      </w:r>
      <w:r>
        <w:rPr>
          <w:b/>
          <w:noProof/>
          <w:lang w:eastAsia="el-GR"/>
        </w:rPr>
        <w:pict>
          <v:oval id="_x0000_s1065" style="position:absolute;left:0;text-align:left;margin-left:242.1pt;margin-top:122.2pt;width:85.7pt;height:50.7pt;z-index:251665408" filled="f">
            <v:textbox>
              <w:txbxContent>
                <w:p w:rsidR="00DD0792" w:rsidRPr="00DD0792" w:rsidRDefault="00DD0792">
                  <w:pPr>
                    <w:rPr>
                      <w:b/>
                      <w:color w:val="C0504D" w:themeColor="accent2"/>
                    </w:rPr>
                  </w:pPr>
                  <w:r w:rsidRPr="00DD0792">
                    <w:rPr>
                      <w:b/>
                      <w:color w:val="C0504D" w:themeColor="accent2"/>
                    </w:rPr>
                    <w:t>3.2</w:t>
                  </w:r>
                </w:p>
              </w:txbxContent>
            </v:textbox>
          </v:oval>
        </w:pict>
      </w:r>
      <w:r>
        <w:rPr>
          <w:b/>
          <w:noProof/>
          <w:lang w:eastAsia="el-GR"/>
        </w:rPr>
        <w:pict>
          <v:oval id="_x0000_s1032" style="position:absolute;left:0;text-align:left;margin-left:54.45pt;margin-top:70.65pt;width:39.8pt;height:177.1pt;z-index:251663360" filled="f"/>
        </w:pict>
      </w:r>
      <w:r w:rsidR="00453091" w:rsidRPr="00453091">
        <w:rPr>
          <w:b/>
          <w:noProof/>
          <w:lang w:eastAsia="el-GR"/>
        </w:rPr>
        <w:drawing>
          <wp:inline distT="0" distB="0" distL="0" distR="0">
            <wp:extent cx="3206885" cy="4792767"/>
            <wp:effectExtent l="819150" t="0" r="793615" b="0"/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175" cy="479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91" w:rsidRPr="00453091" w:rsidRDefault="00453091" w:rsidP="00956A2B">
      <w:pPr>
        <w:pStyle w:val="a3"/>
        <w:numPr>
          <w:ilvl w:val="0"/>
          <w:numId w:val="4"/>
        </w:numPr>
        <w:jc w:val="both"/>
        <w:rPr>
          <w:b/>
        </w:rPr>
      </w:pPr>
      <w:r>
        <w:rPr>
          <w:b/>
        </w:rPr>
        <w:t xml:space="preserve">Περιγραφή του διαγράμματος </w:t>
      </w:r>
      <w:r>
        <w:rPr>
          <w:b/>
          <w:lang w:val="en-US"/>
        </w:rPr>
        <w:t>Moody:</w:t>
      </w:r>
    </w:p>
    <w:p w:rsidR="00453091" w:rsidRDefault="00453091" w:rsidP="00DD0792">
      <w:pPr>
        <w:pStyle w:val="a3"/>
        <w:numPr>
          <w:ilvl w:val="1"/>
          <w:numId w:val="6"/>
        </w:numPr>
        <w:jc w:val="both"/>
        <w:rPr>
          <w:b/>
        </w:rPr>
      </w:pPr>
      <w:r>
        <w:rPr>
          <w:b/>
        </w:rPr>
        <w:t>Στρωτή ροή</w:t>
      </w:r>
    </w:p>
    <w:p w:rsidR="00453091" w:rsidRDefault="006041B6" w:rsidP="00DD0792">
      <w:pPr>
        <w:pStyle w:val="a3"/>
        <w:numPr>
          <w:ilvl w:val="1"/>
          <w:numId w:val="6"/>
        </w:numPr>
        <w:jc w:val="both"/>
        <w:rPr>
          <w:b/>
        </w:rPr>
      </w:pPr>
      <w:r>
        <w:rPr>
          <w:b/>
        </w:rPr>
        <w:t>κρίσιμη</w:t>
      </w:r>
    </w:p>
    <w:p w:rsidR="00453091" w:rsidRDefault="00453091" w:rsidP="00DD0792">
      <w:pPr>
        <w:pStyle w:val="a3"/>
        <w:numPr>
          <w:ilvl w:val="1"/>
          <w:numId w:val="6"/>
        </w:numPr>
        <w:jc w:val="both"/>
        <w:rPr>
          <w:b/>
        </w:rPr>
      </w:pPr>
      <w:r>
        <w:rPr>
          <w:b/>
        </w:rPr>
        <w:t>τυρβώδης:</w:t>
      </w:r>
    </w:p>
    <w:p w:rsidR="00453091" w:rsidRDefault="00453091" w:rsidP="00956A2B">
      <w:pPr>
        <w:pStyle w:val="a3"/>
        <w:numPr>
          <w:ilvl w:val="2"/>
          <w:numId w:val="4"/>
        </w:numPr>
        <w:jc w:val="both"/>
        <w:rPr>
          <w:b/>
        </w:rPr>
      </w:pPr>
      <w:proofErr w:type="spellStart"/>
      <w:r>
        <w:rPr>
          <w:b/>
        </w:rPr>
        <w:t>υδραυλικώς</w:t>
      </w:r>
      <w:proofErr w:type="spellEnd"/>
      <w:r>
        <w:rPr>
          <w:b/>
        </w:rPr>
        <w:t xml:space="preserve"> λείοι σωλήνες</w:t>
      </w:r>
      <w:r w:rsidR="00CD5912">
        <w:rPr>
          <w:b/>
        </w:rPr>
        <w:t xml:space="preserve"> (βλ καμπύλη)</w:t>
      </w:r>
      <w:r>
        <w:rPr>
          <w:b/>
        </w:rPr>
        <w:t xml:space="preserve"> </w:t>
      </w:r>
    </w:p>
    <w:p w:rsidR="00453091" w:rsidRDefault="00453091" w:rsidP="00956A2B">
      <w:pPr>
        <w:pStyle w:val="a3"/>
        <w:numPr>
          <w:ilvl w:val="2"/>
          <w:numId w:val="4"/>
        </w:numPr>
        <w:jc w:val="both"/>
        <w:rPr>
          <w:b/>
        </w:rPr>
      </w:pPr>
      <w:proofErr w:type="spellStart"/>
      <w:r>
        <w:rPr>
          <w:b/>
        </w:rPr>
        <w:t>υδραυλικώς</w:t>
      </w:r>
      <w:proofErr w:type="spellEnd"/>
      <w:r>
        <w:rPr>
          <w:b/>
        </w:rPr>
        <w:t xml:space="preserve"> τραχείς σωλήνες ('η πλήρως αναπτυγμένη τυρβώδη ροή)</w:t>
      </w:r>
      <w:r w:rsidR="00CD5912">
        <w:rPr>
          <w:b/>
        </w:rPr>
        <w:t xml:space="preserve"> (περιοχή από </w:t>
      </w:r>
      <w:r w:rsidR="00DD0792">
        <w:rPr>
          <w:b/>
        </w:rPr>
        <w:t>διακεκομμένη</w:t>
      </w:r>
      <w:r w:rsidR="00CD5912">
        <w:rPr>
          <w:b/>
        </w:rPr>
        <w:t xml:space="preserve">, πρακτικά ο </w:t>
      </w:r>
      <w:r w:rsidR="00CD5912">
        <w:rPr>
          <w:b/>
          <w:lang w:val="en-US"/>
        </w:rPr>
        <w:t>Re</w:t>
      </w:r>
      <w:r w:rsidR="00CD5912" w:rsidRPr="00CD5912">
        <w:rPr>
          <w:b/>
        </w:rPr>
        <w:t xml:space="preserve"> </w:t>
      </w:r>
      <w:r w:rsidR="00CD5912">
        <w:rPr>
          <w:b/>
        </w:rPr>
        <w:t xml:space="preserve">δεν επηρεάζει το συντελεστή τριβής </w:t>
      </w:r>
      <w:r w:rsidR="00CD5912">
        <w:rPr>
          <w:b/>
          <w:lang w:val="en-US"/>
        </w:rPr>
        <w:t>f</w:t>
      </w:r>
      <w:r w:rsidR="00CD5912" w:rsidRPr="00CD5912">
        <w:rPr>
          <w:b/>
        </w:rPr>
        <w:t>)</w:t>
      </w:r>
    </w:p>
    <w:p w:rsidR="00453091" w:rsidRPr="00CD5912" w:rsidRDefault="00453091" w:rsidP="00956A2B">
      <w:pPr>
        <w:pStyle w:val="a3"/>
        <w:numPr>
          <w:ilvl w:val="2"/>
          <w:numId w:val="4"/>
        </w:numPr>
        <w:jc w:val="both"/>
        <w:rPr>
          <w:b/>
        </w:rPr>
      </w:pPr>
      <w:r>
        <w:rPr>
          <w:b/>
        </w:rPr>
        <w:t>Μεταβατική περιοχή μεταξύ των δύο περιοχών (αλλά πάντως τυρβώδη ροή)</w:t>
      </w:r>
    </w:p>
    <w:p w:rsidR="00CD5912" w:rsidRPr="00B21F12" w:rsidRDefault="00CD5912" w:rsidP="00956A2B">
      <w:pPr>
        <w:jc w:val="both"/>
        <w:rPr>
          <w:b/>
        </w:rPr>
      </w:pPr>
    </w:p>
    <w:p w:rsidR="00CD5912" w:rsidRDefault="00CD5912" w:rsidP="00956A2B">
      <w:pPr>
        <w:pStyle w:val="a3"/>
        <w:numPr>
          <w:ilvl w:val="0"/>
          <w:numId w:val="4"/>
        </w:numPr>
        <w:jc w:val="both"/>
        <w:rPr>
          <w:b/>
        </w:rPr>
      </w:pPr>
      <w:r>
        <w:rPr>
          <w:b/>
        </w:rPr>
        <w:t>Γιατί στην πράξη η ροή είναι τυρβώδη σε κλειστούς αγωγούς?</w:t>
      </w:r>
    </w:p>
    <w:p w:rsidR="00453091" w:rsidRDefault="00CD5912" w:rsidP="00956A2B">
      <w:pPr>
        <w:pStyle w:val="a3"/>
        <w:jc w:val="both"/>
        <w:rPr>
          <w:b/>
        </w:rPr>
      </w:pPr>
      <w:proofErr w:type="gramStart"/>
      <w:r>
        <w:rPr>
          <w:b/>
          <w:lang w:val="en-US"/>
        </w:rPr>
        <w:t>H</w:t>
      </w:r>
      <w:r w:rsidRPr="00CD5912">
        <w:rPr>
          <w:b/>
        </w:rPr>
        <w:t xml:space="preserve"> </w:t>
      </w:r>
      <w:r>
        <w:rPr>
          <w:b/>
        </w:rPr>
        <w:t xml:space="preserve">ταχύτητες σε </w:t>
      </w:r>
      <w:r w:rsidR="00DD0792">
        <w:rPr>
          <w:b/>
        </w:rPr>
        <w:t>κλειστούς</w:t>
      </w:r>
      <w:r>
        <w:rPr>
          <w:b/>
        </w:rPr>
        <w:t xml:space="preserve"> αγωγούς ύδρευσης και </w:t>
      </w:r>
      <w:proofErr w:type="spellStart"/>
      <w:r>
        <w:rPr>
          <w:b/>
        </w:rPr>
        <w:t>εγγ</w:t>
      </w:r>
      <w:proofErr w:type="spellEnd"/>
      <w:r>
        <w:rPr>
          <w:b/>
        </w:rPr>
        <w:t>.</w:t>
      </w:r>
      <w:proofErr w:type="gramEnd"/>
      <w:r>
        <w:rPr>
          <w:b/>
        </w:rPr>
        <w:t xml:space="preserve"> έργων</w:t>
      </w:r>
      <w:r w:rsidR="00DD0792">
        <w:rPr>
          <w:b/>
        </w:rPr>
        <w:t xml:space="preserve"> θα πρέπει να είναι</w:t>
      </w:r>
      <w:r>
        <w:rPr>
          <w:b/>
        </w:rPr>
        <w:t xml:space="preserve"> μικρότερες από </w:t>
      </w:r>
      <w:r w:rsidRPr="00CD5912">
        <w:rPr>
          <w:b/>
        </w:rPr>
        <w:t xml:space="preserve"> 1.5-2</w:t>
      </w:r>
      <w:r>
        <w:rPr>
          <w:b/>
          <w:lang w:val="en-US"/>
        </w:rPr>
        <w:t>m</w:t>
      </w:r>
      <w:r w:rsidRPr="00CD5912">
        <w:rPr>
          <w:b/>
        </w:rPr>
        <w:t>/</w:t>
      </w:r>
      <w:r>
        <w:rPr>
          <w:b/>
          <w:lang w:val="en-US"/>
        </w:rPr>
        <w:t>s</w:t>
      </w:r>
      <w:r w:rsidRPr="00CD5912">
        <w:rPr>
          <w:b/>
        </w:rPr>
        <w:t xml:space="preserve"> </w:t>
      </w:r>
      <w:r>
        <w:rPr>
          <w:b/>
        </w:rPr>
        <w:t>και μεγαλύτερες από 0.5. Επομένως έστω:</w:t>
      </w:r>
    </w:p>
    <w:p w:rsidR="00CD5912" w:rsidRDefault="00DD0792" w:rsidP="00956A2B">
      <w:pPr>
        <w:pStyle w:val="a3"/>
        <w:jc w:val="both"/>
        <w:rPr>
          <w:b/>
        </w:rPr>
      </w:pPr>
      <w:r w:rsidRPr="00CD5912">
        <w:rPr>
          <w:b/>
          <w:position w:val="-32"/>
        </w:rPr>
        <w:object w:dxaOrig="6000" w:dyaOrig="700">
          <v:shape id="_x0000_i1030" type="#_x0000_t75" style="width:300.15pt;height:35pt" o:ole="">
            <v:imagedata r:id="rId15" o:title=""/>
          </v:shape>
          <o:OLEObject Type="Embed" ProgID="Equation.DSMT4" ShapeID="_x0000_i1030" DrawAspect="Content" ObjectID="_1672486515" r:id="rId16"/>
        </w:object>
      </w:r>
    </w:p>
    <w:p w:rsidR="00CD5912" w:rsidRDefault="00CD5912" w:rsidP="00956A2B">
      <w:pPr>
        <w:pStyle w:val="a3"/>
        <w:jc w:val="both"/>
        <w:rPr>
          <w:b/>
        </w:rPr>
      </w:pPr>
    </w:p>
    <w:p w:rsidR="00CD5912" w:rsidRDefault="00CD5912" w:rsidP="00956A2B">
      <w:pPr>
        <w:pStyle w:val="a3"/>
        <w:ind w:left="709"/>
        <w:jc w:val="both"/>
        <w:rPr>
          <w:b/>
        </w:rPr>
      </w:pPr>
    </w:p>
    <w:p w:rsidR="00DD0792" w:rsidRPr="00DD0792" w:rsidRDefault="00DD0792" w:rsidP="00956A2B">
      <w:pPr>
        <w:pStyle w:val="a3"/>
        <w:numPr>
          <w:ilvl w:val="0"/>
          <w:numId w:val="5"/>
        </w:numPr>
        <w:ind w:left="709"/>
        <w:jc w:val="both"/>
        <w:rPr>
          <w:b/>
        </w:rPr>
      </w:pPr>
      <w:r>
        <w:rPr>
          <w:b/>
        </w:rPr>
        <w:t xml:space="preserve">ποια είναι η εξίσωση που ισχύει στην τυρβώδη περιοχή για το </w:t>
      </w:r>
      <w:r>
        <w:rPr>
          <w:b/>
          <w:lang w:val="en-US"/>
        </w:rPr>
        <w:t>f</w:t>
      </w:r>
      <w:r w:rsidRPr="00DD0792">
        <w:rPr>
          <w:b/>
        </w:rPr>
        <w:t xml:space="preserve">? </w:t>
      </w:r>
      <w:r>
        <w:rPr>
          <w:b/>
          <w:lang w:val="en-US"/>
        </w:rPr>
        <w:t>A</w:t>
      </w:r>
      <w:r>
        <w:rPr>
          <w:b/>
        </w:rPr>
        <w:t>π</w:t>
      </w:r>
      <w:r w:rsidRPr="00DD0792">
        <w:rPr>
          <w:b/>
        </w:rPr>
        <w:t xml:space="preserve">. </w:t>
      </w:r>
      <w:r>
        <w:rPr>
          <w:b/>
        </w:rPr>
        <w:t>Η</w:t>
      </w:r>
      <w:r w:rsidRPr="00DD0792">
        <w:rPr>
          <w:b/>
        </w:rPr>
        <w:t xml:space="preserve"> </w:t>
      </w:r>
      <w:r>
        <w:rPr>
          <w:b/>
        </w:rPr>
        <w:t>εξ</w:t>
      </w:r>
      <w:r w:rsidRPr="00DD0792">
        <w:rPr>
          <w:b/>
        </w:rPr>
        <w:t xml:space="preserve"> </w:t>
      </w:r>
      <w:r>
        <w:rPr>
          <w:b/>
        </w:rPr>
        <w:t>των</w:t>
      </w:r>
      <w:r w:rsidRPr="00DD0792">
        <w:rPr>
          <w:b/>
        </w:rPr>
        <w:t xml:space="preserve"> </w:t>
      </w:r>
      <w:r>
        <w:rPr>
          <w:b/>
          <w:lang w:val="en-US"/>
        </w:rPr>
        <w:t>Colebrook</w:t>
      </w:r>
      <w:r w:rsidRPr="00DD0792">
        <w:rPr>
          <w:b/>
        </w:rPr>
        <w:t>-</w:t>
      </w:r>
      <w:r>
        <w:rPr>
          <w:b/>
          <w:lang w:val="en-US"/>
        </w:rPr>
        <w:t>White</w:t>
      </w:r>
      <w:r w:rsidRPr="00DD0792">
        <w:rPr>
          <w:b/>
        </w:rPr>
        <w:t xml:space="preserve">, </w:t>
      </w:r>
      <w:r>
        <w:rPr>
          <w:b/>
        </w:rPr>
        <w:t xml:space="preserve">από πειράματα αγωγών με κόκκους άμμου, με βάση την οποία καταστρώθηκε το διάγραμμα </w:t>
      </w:r>
      <w:r>
        <w:rPr>
          <w:b/>
          <w:lang w:val="en-US"/>
        </w:rPr>
        <w:t>Moody</w:t>
      </w:r>
    </w:p>
    <w:p w:rsidR="00DD0792" w:rsidRPr="00DD0792" w:rsidRDefault="00DD0792" w:rsidP="00DD0792">
      <w:pPr>
        <w:ind w:left="720"/>
        <w:jc w:val="both"/>
        <w:rPr>
          <w:b/>
        </w:rPr>
      </w:pPr>
      <w:r w:rsidRPr="00DD0792">
        <w:rPr>
          <w:noProof/>
          <w:lang w:eastAsia="el-GR"/>
        </w:rPr>
        <w:drawing>
          <wp:inline distT="0" distB="0" distL="0" distR="0">
            <wp:extent cx="3889688" cy="2182969"/>
            <wp:effectExtent l="19050" t="0" r="0" b="0"/>
            <wp:docPr id="5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824" cy="218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792">
        <w:rPr>
          <w:b/>
        </w:rPr>
        <w:t xml:space="preserve"> </w:t>
      </w:r>
    </w:p>
    <w:p w:rsidR="00DD0792" w:rsidRPr="00DD0792" w:rsidRDefault="00DD0792" w:rsidP="00DD0792">
      <w:pPr>
        <w:pStyle w:val="a3"/>
        <w:ind w:left="709"/>
        <w:jc w:val="both"/>
        <w:rPr>
          <w:b/>
        </w:rPr>
      </w:pPr>
      <w:r>
        <w:rPr>
          <w:b/>
          <w:lang w:val="en-US"/>
        </w:rPr>
        <w:t>(</w:t>
      </w:r>
      <w:proofErr w:type="gramStart"/>
      <w:r>
        <w:rPr>
          <w:b/>
        </w:rPr>
        <w:t>μη</w:t>
      </w:r>
      <w:proofErr w:type="gramEnd"/>
      <w:r>
        <w:rPr>
          <w:b/>
        </w:rPr>
        <w:t xml:space="preserve"> απομνημόνευση εξισώσεων)</w:t>
      </w:r>
    </w:p>
    <w:p w:rsidR="00DD0792" w:rsidRDefault="00DD0792" w:rsidP="00DD0792">
      <w:pPr>
        <w:pStyle w:val="a3"/>
        <w:ind w:left="709"/>
        <w:jc w:val="both"/>
        <w:rPr>
          <w:b/>
        </w:rPr>
      </w:pPr>
    </w:p>
    <w:p w:rsidR="00CD5912" w:rsidRPr="00CD5912" w:rsidRDefault="00CD5912" w:rsidP="00956A2B">
      <w:pPr>
        <w:pStyle w:val="a3"/>
        <w:numPr>
          <w:ilvl w:val="0"/>
          <w:numId w:val="5"/>
        </w:numPr>
        <w:ind w:left="709"/>
        <w:jc w:val="both"/>
        <w:rPr>
          <w:b/>
        </w:rPr>
      </w:pPr>
      <w:r>
        <w:rPr>
          <w:b/>
        </w:rPr>
        <w:t>Να γίνει σκαρίφημα της γραμμής ενέργειας στην παρακάτω διάταξη με αντλία</w:t>
      </w:r>
    </w:p>
    <w:p w:rsidR="00453091" w:rsidRPr="00453091" w:rsidRDefault="00CD5912" w:rsidP="00956A2B">
      <w:pPr>
        <w:jc w:val="both"/>
        <w:rPr>
          <w:b/>
        </w:rPr>
      </w:pPr>
      <w:r>
        <w:rPr>
          <w:b/>
        </w:rPr>
        <w:t xml:space="preserve"> </w:t>
      </w:r>
    </w:p>
    <w:p w:rsidR="00453091" w:rsidRDefault="00C972C7" w:rsidP="00956A2B">
      <w:pPr>
        <w:pStyle w:val="a3"/>
        <w:ind w:left="567"/>
        <w:jc w:val="both"/>
        <w:rPr>
          <w:b/>
        </w:rPr>
      </w:pPr>
      <w:r>
        <w:rPr>
          <w:b/>
        </w:rPr>
      </w:r>
      <w:r>
        <w:rPr>
          <w:b/>
        </w:rPr>
        <w:pict>
          <v:group id="_x0000_s1034" editas="canvas" style="width:415.3pt;height:161.6pt;mso-position-horizontal-relative:char;mso-position-vertical-relative:line" coordorigin="2367,2469" coordsize="8306,3232">
            <o:lock v:ext="edit" aspectratio="t"/>
            <v:shape id="_x0000_s1033" type="#_x0000_t75" style="position:absolute;left:2367;top:2469;width:8306;height:3232" o:preferrelative="f">
              <v:fill o:detectmouseclick="t"/>
              <v:path o:extrusionok="t" o:connecttype="none"/>
              <o:lock v:ext="edit" text="t"/>
            </v:shape>
            <v:rect id="_x0000_s1035" style="position:absolute;left:3399;top:4285;width:975;height:787"/>
            <v:shape id="_x0000_s1037" type="#_x0000_t32" style="position:absolute;left:4374;top:4938;width:1368;height:9" o:connectortype="straight"/>
            <v:oval id="_x0000_s1038" style="position:absolute;left:5680;top:4767;width:429;height:396"/>
            <v:shapetype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_x0000_s1039" type="#_x0000_t127" style="position:absolute;left:5759;top:4812;width:396;height:305;rotation:5748998fd"/>
            <v:shape id="_x0000_s1040" type="#_x0000_t32" style="position:absolute;left:6109;top:3881;width:2343;height:1047;flip:y" o:connectortype="straight"/>
            <v:rect id="_x0000_s1041" style="position:absolute;left:8452;top:3291;width:975;height:787"/>
            <v:shape id="_x0000_s1043" type="#_x0000_t32" style="position:absolute;left:4374;top:4455;width:1521;height:197" o:connectortype="straight" strokecolor="red"/>
            <v:shape id="_x0000_s1044" type="#_x0000_t32" style="position:absolute;left:5895;top:2916;width:2557;height:295" o:connectortype="straight" strokecolor="red"/>
            <v:shape id="_x0000_s1045" type="#_x0000_t32" style="position:absolute;left:5896;top:2916;width:1;height:1736;flip:y" o:connectortype="straight" strokecolor="red"/>
            <v:shape id="_x0000_s1046" type="#_x0000_t32" style="position:absolute;left:4374;top:4285;width:1;height:207;flip:y" o:connectortype="straight"/>
            <v:shape id="_x0000_s1047" type="#_x0000_t32" style="position:absolute;left:8452;top:3210;width:1;height:475;flip:y" o:connectortype="straight"/>
            <v:shape id="_x0000_s1048" type="#_x0000_t127" style="position:absolute;left:3748;top:4078;width:304;height:197;flip:y"/>
            <v:shape id="_x0000_s1049" type="#_x0000_t127" style="position:absolute;left:8871;top:3094;width:303;height:197;flip:y"/>
            <v:shape id="_x0000_s1053" type="#_x0000_t32" style="position:absolute;left:4390;top:4548;width:1521;height:197" o:connectortype="straight" strokecolor="#0070c0">
              <v:stroke dashstyle="dash"/>
            </v:shape>
            <v:shape id="_x0000_s1054" type="#_x0000_t32" style="position:absolute;left:5911;top:3009;width:2557;height:296" o:connectortype="straight" strokecolor="#0070c0">
              <v:stroke dashstyle="dash"/>
            </v:shape>
            <v:shapetype id="_x0000_t70" coordsize="21600,21600" o:spt="70" adj="5400,4320" path="m10800,l21600@0@3@0@3@2,21600@2,10800,21600,0@2@1@2@1@0,0@0xe">
              <v:stroke joinstyle="miter"/>
              <v:formulas>
                <v:f eqn="val #1"/>
                <v:f eqn="val #0"/>
                <v:f eqn="sum 21600 0 #1"/>
                <v:f eqn="sum 21600 0 #0"/>
                <v:f eqn="prod #1 #0 10800"/>
                <v:f eqn="sum #1 0 @4"/>
                <v:f eqn="sum 21600 0 @5"/>
              </v:formulas>
              <v:path o:connecttype="custom" o:connectlocs="10800,0;0,@0;@1,10800;0,@2;10800,21600;21600,@2;@3,10800;21600,@0" o:connectangles="270,180,180,180,90,0,0,0" textboxrect="@1,@5,@3,@6"/>
              <v:handles>
                <v:h position="#0,#1" xrange="0,10800" yrange="0,10800"/>
              </v:handles>
            </v:shapetype>
            <v:shape id="_x0000_s1055" type="#_x0000_t70" style="position:absolute;left:5895;top:2916;width:405;height:1632" fillcolor="#fabf8f [1945]" strokecolor="#f79646 [3209]" strokeweight="1pt">
              <v:fill color2="#f79646 [3209]" focus="50%" type="gradient"/>
              <v:shadow on="t" type="perspective" color="#974706 [1609]" offset="1pt" offset2="-3pt"/>
              <v:textbox style="layout-flow:vertical-ideographic;mso-next-textbox:#_x0000_s1055">
                <w:txbxContent>
                  <w:p w:rsidR="004178F9" w:rsidRPr="004178F9" w:rsidRDefault="004178F9" w:rsidP="004178F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h</w:t>
                    </w:r>
                    <w:proofErr w:type="gramEnd"/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6271;top:3586;width:662;height:557" stroked="f">
              <v:textbox style="mso-next-textbox:#_x0000_s1056">
                <w:txbxContent>
                  <w:p w:rsidR="004178F9" w:rsidRPr="004178F9" w:rsidRDefault="004178F9" w:rsidP="004178F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 w:rsidRPr="004178F9">
                      <w:rPr>
                        <w:vertAlign w:val="subscript"/>
                        <w:lang w:val="en-US"/>
                      </w:rPr>
                      <w:t>M</w:t>
                    </w:r>
                  </w:p>
                </w:txbxContent>
              </v:textbox>
            </v:shape>
            <v:shape id="_x0000_s1058" type="#_x0000_t32" style="position:absolute;left:5897;top:4652;width:360;height:0" o:connectortype="straight" strokecolor="red">
              <v:stroke dashstyle="1 1"/>
            </v:shape>
            <v:shape id="_x0000_s1063" type="#_x0000_t32" style="position:absolute;left:5911;top:2916;width:360;height:1" o:connectortype="straight" strokecolor="red">
              <v:stroke dashstyle="1 1"/>
            </v:shape>
            <v:shape id="_x0000_s1064" type="#_x0000_t70" style="position:absolute;left:5432;top:4685;width:143;height:243" fillcolor="#d99594 [1941]" strokecolor="#c0504d [3205]" strokeweight="1pt">
              <v:fill color2="#c0504d [3205]" focus="50%" type="gradient"/>
              <v:shadow on="t" type="perspective" color="#622423 [1605]" offset="1pt" offset2="-3pt"/>
              <v:textbox style="layout-flow:vertical-ideographic"/>
            </v:shape>
            <w10:wrap type="none"/>
            <w10:anchorlock/>
          </v:group>
        </w:pict>
      </w:r>
    </w:p>
    <w:p w:rsidR="00453091" w:rsidRDefault="00453091" w:rsidP="00956A2B">
      <w:pPr>
        <w:pStyle w:val="a3"/>
        <w:ind w:left="426"/>
        <w:jc w:val="both"/>
        <w:rPr>
          <w:b/>
        </w:rPr>
      </w:pPr>
    </w:p>
    <w:p w:rsidR="00956A2B" w:rsidRDefault="00956A2B" w:rsidP="00956A2B">
      <w:pPr>
        <w:pStyle w:val="a3"/>
        <w:ind w:left="426"/>
        <w:jc w:val="both"/>
        <w:rPr>
          <w:b/>
          <w:lang w:val="en-US"/>
        </w:rPr>
      </w:pPr>
    </w:p>
    <w:p w:rsidR="004178F9" w:rsidRDefault="004178F9" w:rsidP="00956A2B">
      <w:pPr>
        <w:pStyle w:val="a3"/>
        <w:numPr>
          <w:ilvl w:val="0"/>
          <w:numId w:val="5"/>
        </w:numPr>
        <w:ind w:left="426"/>
        <w:jc w:val="both"/>
        <w:rPr>
          <w:b/>
        </w:rPr>
      </w:pPr>
      <w:r>
        <w:rPr>
          <w:b/>
        </w:rPr>
        <w:t>Γραφικά πως φαίνεται το ύψος πίεσης?</w:t>
      </w:r>
    </w:p>
    <w:p w:rsidR="004178F9" w:rsidRDefault="00C972C7" w:rsidP="00956A2B">
      <w:pPr>
        <w:pStyle w:val="a3"/>
        <w:ind w:left="426"/>
        <w:jc w:val="both"/>
        <w:rPr>
          <w:b/>
        </w:rPr>
      </w:pPr>
      <w:r>
        <w:rPr>
          <w:b/>
          <w:noProof/>
          <w:lang w:eastAsia="el-GR"/>
        </w:rPr>
        <w:pict>
          <v:shape id="_x0000_s1067" type="#_x0000_t70" style="position:absolute;left:0;text-align:left;margin-left:350.55pt;margin-top:-.3pt;width:7.15pt;height:12.15pt;z-index:251667456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  <w:r w:rsidR="004178F9">
        <w:rPr>
          <w:b/>
        </w:rPr>
        <w:t xml:space="preserve">είναι το ύψος της ΠΓ </w:t>
      </w:r>
      <w:r w:rsidR="00DD0792">
        <w:rPr>
          <w:b/>
        </w:rPr>
        <w:t xml:space="preserve">(μπλε γραμμή) </w:t>
      </w:r>
      <w:r w:rsidR="004178F9">
        <w:rPr>
          <w:b/>
        </w:rPr>
        <w:t>πάνω από τον αγωγό</w:t>
      </w:r>
      <w:r w:rsidR="004178F9" w:rsidRPr="004178F9">
        <w:rPr>
          <w:b/>
        </w:rPr>
        <w:t xml:space="preserve">: </w:t>
      </w:r>
      <w:r w:rsidR="004178F9">
        <w:rPr>
          <w:b/>
          <w:lang w:val="en-US"/>
        </w:rPr>
        <w:t>hp</w:t>
      </w:r>
      <w:r w:rsidR="004178F9" w:rsidRPr="004178F9">
        <w:rPr>
          <w:b/>
        </w:rPr>
        <w:t xml:space="preserve">= </w:t>
      </w:r>
      <w:r w:rsidR="004178F9">
        <w:rPr>
          <w:b/>
        </w:rPr>
        <w:t>Π.Γ.-</w:t>
      </w:r>
      <w:r w:rsidR="004178F9">
        <w:rPr>
          <w:b/>
          <w:lang w:val="en-US"/>
        </w:rPr>
        <w:t>z</w:t>
      </w:r>
    </w:p>
    <w:p w:rsidR="00DD0792" w:rsidRDefault="00DD0792" w:rsidP="00956A2B">
      <w:pPr>
        <w:pStyle w:val="a3"/>
        <w:ind w:left="426"/>
        <w:jc w:val="both"/>
        <w:rPr>
          <w:b/>
        </w:rPr>
      </w:pPr>
    </w:p>
    <w:p w:rsidR="00DD0792" w:rsidRDefault="00DD0792" w:rsidP="00DD0792">
      <w:pPr>
        <w:pStyle w:val="a3"/>
        <w:numPr>
          <w:ilvl w:val="0"/>
          <w:numId w:val="5"/>
        </w:numPr>
        <w:jc w:val="both"/>
        <w:rPr>
          <w:b/>
        </w:rPr>
      </w:pPr>
      <w:r>
        <w:rPr>
          <w:b/>
        </w:rPr>
        <w:t>Ποια είναι η ισχύς που παραλαμβάνει το ρευστό και ποια αυτή που λαμβάνει η αντλία?</w:t>
      </w:r>
    </w:p>
    <w:p w:rsidR="00DD0792" w:rsidRDefault="00DD0792" w:rsidP="00DD0792">
      <w:pPr>
        <w:pStyle w:val="a3"/>
        <w:ind w:left="1440"/>
        <w:jc w:val="both"/>
        <w:rPr>
          <w:b/>
        </w:rPr>
      </w:pPr>
      <w:r>
        <w:rPr>
          <w:b/>
        </w:rPr>
        <w:t>Ισχύς= ενέργεια στη μονάδα του χρόνου</w:t>
      </w:r>
    </w:p>
    <w:p w:rsidR="00DD0792" w:rsidRPr="00DD0792" w:rsidRDefault="00DD0792" w:rsidP="00DD0792">
      <w:pPr>
        <w:pStyle w:val="a3"/>
        <w:ind w:left="1440"/>
        <w:jc w:val="both"/>
        <w:rPr>
          <w:b/>
        </w:rPr>
      </w:pPr>
    </w:p>
    <w:p w:rsidR="004178F9" w:rsidRPr="00DD0792" w:rsidRDefault="004178F9" w:rsidP="00956A2B">
      <w:pPr>
        <w:pStyle w:val="a3"/>
        <w:ind w:left="426"/>
        <w:jc w:val="both"/>
        <w:rPr>
          <w:b/>
        </w:rPr>
      </w:pPr>
    </w:p>
    <w:p w:rsidR="004178F9" w:rsidRPr="00956A2B" w:rsidRDefault="004178F9" w:rsidP="00956A2B">
      <w:pPr>
        <w:pStyle w:val="a3"/>
        <w:ind w:left="426"/>
        <w:jc w:val="both"/>
        <w:rPr>
          <w:b/>
        </w:rPr>
      </w:pPr>
    </w:p>
    <w:p w:rsidR="004178F9" w:rsidRDefault="006041B6" w:rsidP="00956A2B">
      <w:pPr>
        <w:pStyle w:val="a3"/>
        <w:ind w:left="426"/>
        <w:jc w:val="both"/>
        <w:rPr>
          <w:b/>
        </w:rPr>
      </w:pPr>
      <w:r>
        <w:rPr>
          <w:b/>
          <w:noProof/>
          <w:lang w:eastAsia="el-GR"/>
        </w:rPr>
        <w:lastRenderedPageBreak/>
        <w:drawing>
          <wp:inline distT="0" distB="0" distL="0" distR="0">
            <wp:extent cx="2711271" cy="1301584"/>
            <wp:effectExtent l="19050" t="0" r="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314" t="17354" r="18226" b="3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71" cy="130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B6" w:rsidRPr="004178F9" w:rsidRDefault="006041B6" w:rsidP="00956A2B">
      <w:pPr>
        <w:pStyle w:val="a3"/>
        <w:ind w:left="426"/>
        <w:jc w:val="both"/>
        <w:rPr>
          <w:b/>
        </w:rPr>
      </w:pPr>
    </w:p>
    <w:p w:rsidR="008872E1" w:rsidRPr="004178F9" w:rsidRDefault="00B43B39" w:rsidP="00956A2B">
      <w:pPr>
        <w:pStyle w:val="a3"/>
        <w:numPr>
          <w:ilvl w:val="0"/>
          <w:numId w:val="5"/>
        </w:numPr>
        <w:ind w:left="426"/>
        <w:jc w:val="both"/>
        <w:rPr>
          <w:b/>
        </w:rPr>
      </w:pPr>
      <w:r w:rsidRPr="00B43B39">
        <w:rPr>
          <w:b/>
        </w:rPr>
        <w:t>Ύψος αντλίας: (Πρακτικά ενέργεια που λαμβάνει το ρευστό σε μονάδες μήκους)</w:t>
      </w:r>
    </w:p>
    <w:p w:rsidR="00B43B39" w:rsidRDefault="00B43B39" w:rsidP="00956A2B">
      <w:pPr>
        <w:jc w:val="both"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2729830" cy="1985493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2298" t="18391" r="17474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61" cy="198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B6" w:rsidRDefault="006041B6" w:rsidP="00956A2B">
      <w:pPr>
        <w:jc w:val="both"/>
        <w:rPr>
          <w:b/>
        </w:rPr>
      </w:pPr>
    </w:p>
    <w:p w:rsidR="00B43B39" w:rsidRPr="00B43B39" w:rsidRDefault="00B43B39" w:rsidP="00956A2B">
      <w:pPr>
        <w:pStyle w:val="a3"/>
        <w:numPr>
          <w:ilvl w:val="0"/>
          <w:numId w:val="5"/>
        </w:numPr>
        <w:ind w:left="0" w:firstLine="284"/>
        <w:jc w:val="both"/>
        <w:rPr>
          <w:b/>
        </w:rPr>
      </w:pPr>
      <w:r w:rsidRPr="00B43B39">
        <w:rPr>
          <w:b/>
        </w:rPr>
        <w:t>Ενεργειακός υπολογισμούς ύψους αντλίας: Από ΑΔΕ</w:t>
      </w:r>
    </w:p>
    <w:p w:rsidR="00B43B39" w:rsidRDefault="00C972C7" w:rsidP="00956A2B">
      <w:pPr>
        <w:jc w:val="both"/>
        <w:rPr>
          <w:b/>
        </w:rPr>
      </w:pPr>
      <w:r w:rsidRPr="00C972C7">
        <w:rPr>
          <w:noProof/>
          <w:lang w:eastAsia="el-GR"/>
        </w:rPr>
        <w:pict>
          <v:shape id="_x0000_s1050" type="#_x0000_t32" style="position:absolute;left:0;text-align:left;margin-left:110.35pt;margin-top:166.7pt;width:29.5pt;height:13.45pt;flip:y;z-index:251664384" o:connectortype="straight">
            <v:stroke endarrow="block"/>
          </v:shape>
        </w:pict>
      </w:r>
      <w:r w:rsidR="00B43B39">
        <w:rPr>
          <w:noProof/>
          <w:lang w:eastAsia="el-GR"/>
        </w:rPr>
        <w:drawing>
          <wp:inline distT="0" distB="0" distL="0" distR="0">
            <wp:extent cx="4036115" cy="1425555"/>
            <wp:effectExtent l="19050" t="0" r="0" b="0"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96" cy="1426078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43B39">
        <w:rPr>
          <w:noProof/>
          <w:lang w:eastAsia="el-GR"/>
        </w:rPr>
        <w:drawing>
          <wp:inline distT="0" distB="0" distL="0" distR="0">
            <wp:extent cx="3070600" cy="1556184"/>
            <wp:effectExtent l="19050" t="0" r="0" b="0"/>
            <wp:docPr id="4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- Εικόνα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58" cy="155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39" w:rsidRDefault="00B43B39" w:rsidP="00956A2B">
      <w:pPr>
        <w:pStyle w:val="a3"/>
        <w:numPr>
          <w:ilvl w:val="0"/>
          <w:numId w:val="5"/>
        </w:numPr>
        <w:ind w:left="284" w:hanging="284"/>
        <w:jc w:val="both"/>
        <w:rPr>
          <w:b/>
        </w:rPr>
      </w:pPr>
      <w:r>
        <w:rPr>
          <w:b/>
        </w:rPr>
        <w:t>Πότε θα έχω άνοδο στη Γ.Ε.?</w:t>
      </w:r>
    </w:p>
    <w:p w:rsidR="00B43B39" w:rsidRDefault="00B43B39" w:rsidP="00956A2B">
      <w:pPr>
        <w:pStyle w:val="a3"/>
        <w:ind w:left="284" w:hanging="284"/>
        <w:jc w:val="both"/>
        <w:rPr>
          <w:b/>
        </w:rPr>
      </w:pPr>
      <w:r>
        <w:rPr>
          <w:b/>
        </w:rPr>
        <w:t>Μόνο από αντλία (τοπική άνοδος)</w:t>
      </w:r>
    </w:p>
    <w:p w:rsidR="00956A2B" w:rsidRDefault="00956A2B" w:rsidP="00956A2B">
      <w:pPr>
        <w:pStyle w:val="a3"/>
        <w:ind w:left="284" w:hanging="284"/>
        <w:jc w:val="both"/>
        <w:rPr>
          <w:b/>
        </w:rPr>
      </w:pPr>
    </w:p>
    <w:p w:rsidR="00B43B39" w:rsidRDefault="00B43B39" w:rsidP="00956A2B">
      <w:pPr>
        <w:pStyle w:val="a3"/>
        <w:numPr>
          <w:ilvl w:val="0"/>
          <w:numId w:val="5"/>
        </w:numPr>
        <w:ind w:left="284" w:hanging="284"/>
        <w:jc w:val="both"/>
        <w:rPr>
          <w:b/>
        </w:rPr>
      </w:pPr>
      <w:r>
        <w:rPr>
          <w:b/>
        </w:rPr>
        <w:t>Ποια είναι το ενεργειακό ισοδύναμου του υδροστροβίλου (Ύψος στροβίλου)?</w:t>
      </w:r>
    </w:p>
    <w:p w:rsidR="00B43B39" w:rsidRDefault="00B43B39" w:rsidP="00956A2B">
      <w:pPr>
        <w:pStyle w:val="a3"/>
        <w:ind w:left="284" w:hanging="284"/>
        <w:jc w:val="both"/>
        <w:rPr>
          <w:b/>
        </w:rPr>
      </w:pPr>
      <w:r>
        <w:rPr>
          <w:b/>
        </w:rPr>
        <w:t>Η τοπική απώλεια, απότομη τοπική ΠΤΩΣΗ της Γ.Ε.</w:t>
      </w:r>
    </w:p>
    <w:p w:rsidR="00956A2B" w:rsidRDefault="00956A2B" w:rsidP="00956A2B">
      <w:pPr>
        <w:pStyle w:val="a3"/>
        <w:ind w:left="284" w:hanging="284"/>
        <w:jc w:val="both"/>
        <w:rPr>
          <w:b/>
        </w:rPr>
      </w:pPr>
    </w:p>
    <w:p w:rsidR="00956A2B" w:rsidRDefault="00956A2B" w:rsidP="00956A2B">
      <w:pPr>
        <w:pStyle w:val="a3"/>
        <w:numPr>
          <w:ilvl w:val="0"/>
          <w:numId w:val="5"/>
        </w:numPr>
        <w:ind w:left="426"/>
        <w:jc w:val="both"/>
        <w:rPr>
          <w:b/>
        </w:rPr>
      </w:pPr>
      <w:r>
        <w:rPr>
          <w:b/>
        </w:rPr>
        <w:t xml:space="preserve">Σε </w:t>
      </w:r>
      <w:proofErr w:type="spellStart"/>
      <w:r>
        <w:rPr>
          <w:b/>
        </w:rPr>
        <w:t>αντλητική</w:t>
      </w:r>
      <w:proofErr w:type="spellEnd"/>
      <w:r>
        <w:rPr>
          <w:b/>
        </w:rPr>
        <w:t xml:space="preserve"> διάταξη που γίνεται ο έλεγχος για </w:t>
      </w:r>
      <w:proofErr w:type="spellStart"/>
      <w:r>
        <w:rPr>
          <w:b/>
        </w:rPr>
        <w:t>σπηλαίωση</w:t>
      </w:r>
      <w:proofErr w:type="spellEnd"/>
      <w:r>
        <w:rPr>
          <w:b/>
        </w:rPr>
        <w:t>?</w:t>
      </w:r>
    </w:p>
    <w:p w:rsidR="00956A2B" w:rsidRPr="00B43B39" w:rsidRDefault="00956A2B" w:rsidP="00956A2B">
      <w:pPr>
        <w:pStyle w:val="a3"/>
        <w:ind w:left="426"/>
        <w:jc w:val="both"/>
        <w:rPr>
          <w:b/>
        </w:rPr>
      </w:pPr>
      <w:r>
        <w:rPr>
          <w:b/>
        </w:rPr>
        <w:t xml:space="preserve">Εκεί που έχουμε χαμηλές πιέσεις (κίνδυνος δημιουργίας φυσαλίδων όταν απόλυτη πίεση = τάση ατμών και θραύση κατάντη). Από τη Π.Γ είναι </w:t>
      </w:r>
      <w:r w:rsidR="00DD0792">
        <w:rPr>
          <w:b/>
        </w:rPr>
        <w:t>προφανές</w:t>
      </w:r>
      <w:r>
        <w:rPr>
          <w:b/>
        </w:rPr>
        <w:t xml:space="preserve"> ότι </w:t>
      </w:r>
      <w:r w:rsidR="00DD0792">
        <w:rPr>
          <w:b/>
        </w:rPr>
        <w:t xml:space="preserve">το </w:t>
      </w:r>
      <w:r>
        <w:rPr>
          <w:b/>
        </w:rPr>
        <w:t xml:space="preserve">δυσμενές σημείο είναι </w:t>
      </w:r>
      <w:r w:rsidRPr="004178F9">
        <w:rPr>
          <w:b/>
          <w:u w:val="single"/>
        </w:rPr>
        <w:t>πριν</w:t>
      </w:r>
      <w:r>
        <w:rPr>
          <w:b/>
        </w:rPr>
        <w:t xml:space="preserve"> την αντλία.</w:t>
      </w:r>
    </w:p>
    <w:p w:rsidR="00956A2B" w:rsidRDefault="00956A2B" w:rsidP="00956A2B">
      <w:pPr>
        <w:pStyle w:val="a3"/>
        <w:ind w:left="284" w:hanging="284"/>
        <w:jc w:val="both"/>
        <w:rPr>
          <w:b/>
        </w:rPr>
      </w:pPr>
    </w:p>
    <w:p w:rsidR="00B43B39" w:rsidRDefault="004178F9" w:rsidP="00956A2B">
      <w:pPr>
        <w:pStyle w:val="a3"/>
        <w:numPr>
          <w:ilvl w:val="0"/>
          <w:numId w:val="5"/>
        </w:numPr>
        <w:ind w:left="426"/>
        <w:jc w:val="both"/>
        <w:rPr>
          <w:b/>
        </w:rPr>
      </w:pPr>
      <w:r>
        <w:rPr>
          <w:b/>
        </w:rPr>
        <w:t xml:space="preserve">Με βάση </w:t>
      </w:r>
      <w:r w:rsidR="00B43B39">
        <w:rPr>
          <w:b/>
        </w:rPr>
        <w:tab/>
      </w:r>
      <w:r>
        <w:rPr>
          <w:b/>
        </w:rPr>
        <w:t>την απόλυτη ή τη σχετική πίεση γίνονται οι υπολογισμοί του μαθήματος?</w:t>
      </w:r>
    </w:p>
    <w:p w:rsidR="004178F9" w:rsidRDefault="004178F9" w:rsidP="00956A2B">
      <w:pPr>
        <w:pStyle w:val="a3"/>
        <w:ind w:left="426"/>
        <w:jc w:val="both"/>
        <w:rPr>
          <w:b/>
        </w:rPr>
      </w:pPr>
      <w:r>
        <w:rPr>
          <w:b/>
        </w:rPr>
        <w:t xml:space="preserve">Με βάση τη σχετική πίεση, </w:t>
      </w:r>
      <w:proofErr w:type="spellStart"/>
      <w:r>
        <w:rPr>
          <w:b/>
        </w:rPr>
        <w:t>δλδ</w:t>
      </w:r>
      <w:proofErr w:type="spellEnd"/>
      <w:r>
        <w:rPr>
          <w:b/>
        </w:rPr>
        <w:t xml:space="preserve">. θεωρώντας ατμοσφαιρική πίεση μηδέν. </w:t>
      </w:r>
    </w:p>
    <w:p w:rsidR="004178F9" w:rsidRPr="00B43B39" w:rsidRDefault="004178F9" w:rsidP="00956A2B">
      <w:pPr>
        <w:pStyle w:val="a3"/>
        <w:ind w:left="426"/>
        <w:jc w:val="both"/>
        <w:rPr>
          <w:b/>
        </w:rPr>
      </w:pPr>
      <w:r>
        <w:rPr>
          <w:b/>
        </w:rPr>
        <w:t>Η απόλυτη πίεση = σχετική πίεση +ατμοσφαιρική πίεση.</w:t>
      </w:r>
    </w:p>
    <w:p w:rsidR="00B43B39" w:rsidRDefault="00B43B39" w:rsidP="00956A2B">
      <w:pPr>
        <w:jc w:val="both"/>
        <w:rPr>
          <w:b/>
        </w:rPr>
      </w:pPr>
    </w:p>
    <w:p w:rsidR="008872E1" w:rsidRDefault="00956A2B" w:rsidP="00956A2B">
      <w:pPr>
        <w:pStyle w:val="a3"/>
        <w:numPr>
          <w:ilvl w:val="0"/>
          <w:numId w:val="5"/>
        </w:numPr>
        <w:ind w:left="426"/>
        <w:jc w:val="both"/>
        <w:rPr>
          <w:b/>
        </w:rPr>
      </w:pPr>
      <w:r>
        <w:rPr>
          <w:b/>
        </w:rPr>
        <w:t>Πως προσδιορίζονται οι τοπικές απώλειες θεωρητικά και πολλές φορές στην πράξη?</w:t>
      </w:r>
    </w:p>
    <w:p w:rsidR="00956A2B" w:rsidRDefault="00956A2B" w:rsidP="00956A2B">
      <w:pPr>
        <w:pStyle w:val="a3"/>
        <w:ind w:left="426"/>
        <w:jc w:val="both"/>
        <w:rPr>
          <w:b/>
        </w:rPr>
      </w:pPr>
      <w:r>
        <w:rPr>
          <w:b/>
        </w:rPr>
        <w:t xml:space="preserve">Γενικά: </w:t>
      </w:r>
      <w:r w:rsidRPr="00956A2B">
        <w:rPr>
          <w:b/>
          <w:position w:val="-28"/>
        </w:rPr>
        <w:object w:dxaOrig="600" w:dyaOrig="700">
          <v:shape id="_x0000_i1031" type="#_x0000_t75" style="width:29.9pt;height:35pt" o:ole="">
            <v:imagedata r:id="rId22" o:title=""/>
          </v:shape>
          <o:OLEObject Type="Embed" ProgID="Equation.DSMT4" ShapeID="_x0000_i1031" DrawAspect="Content" ObjectID="_1672486516" r:id="rId23"/>
        </w:object>
      </w:r>
      <w:r>
        <w:rPr>
          <w:b/>
        </w:rPr>
        <w:t>, Κ συντελεστής που διαφέρει από περίπτωση σε περίπτωση και προσδιορίζεται από πίνακες από τη βιβλιογραφία.</w:t>
      </w:r>
    </w:p>
    <w:p w:rsidR="00956A2B" w:rsidRDefault="00956A2B" w:rsidP="00956A2B">
      <w:pPr>
        <w:pStyle w:val="a3"/>
        <w:ind w:left="426"/>
        <w:jc w:val="both"/>
        <w:rPr>
          <w:b/>
        </w:rPr>
      </w:pPr>
      <w:r>
        <w:rPr>
          <w:b/>
        </w:rPr>
        <w:t xml:space="preserve">Πρακτικά πολλές φορές, απλά προσαυξάνουμε την τραχύτητα του αγωγού, επομένως, </w:t>
      </w:r>
      <w:r w:rsidR="00DD0792">
        <w:rPr>
          <w:b/>
        </w:rPr>
        <w:t xml:space="preserve">προσδιορίζουμε τις τοπικές απώλειες </w:t>
      </w:r>
      <w:r>
        <w:rPr>
          <w:b/>
        </w:rPr>
        <w:t>έμμεσα με προσαύξηση των γραμμικών  απωλειών.</w:t>
      </w:r>
    </w:p>
    <w:p w:rsidR="00956A2B" w:rsidRDefault="00DD0792" w:rsidP="00956A2B">
      <w:pPr>
        <w:pStyle w:val="a3"/>
        <w:ind w:left="426"/>
        <w:jc w:val="both"/>
      </w:pPr>
      <w:r>
        <w:object w:dxaOrig="7202" w:dyaOrig="5399">
          <v:shape id="_x0000_i1032" type="#_x0000_t75" style="width:5in;height:269.75pt" o:ole="">
            <v:imagedata r:id="rId24" o:title=""/>
          </v:shape>
          <o:OLEObject Type="Embed" ProgID="PowerPoint.Slide.12" ShapeID="_x0000_i1032" DrawAspect="Content" ObjectID="_1672486517" r:id="rId25"/>
        </w:object>
      </w:r>
    </w:p>
    <w:p w:rsidR="00DD0792" w:rsidRDefault="00DD0792" w:rsidP="00956A2B">
      <w:pPr>
        <w:pStyle w:val="a3"/>
        <w:ind w:left="426"/>
        <w:jc w:val="both"/>
        <w:rPr>
          <w:b/>
        </w:rPr>
      </w:pPr>
    </w:p>
    <w:p w:rsidR="00956A2B" w:rsidRDefault="00956A2B" w:rsidP="00956A2B">
      <w:pPr>
        <w:pStyle w:val="a3"/>
        <w:numPr>
          <w:ilvl w:val="0"/>
          <w:numId w:val="5"/>
        </w:numPr>
        <w:ind w:left="426"/>
        <w:jc w:val="both"/>
        <w:rPr>
          <w:b/>
        </w:rPr>
      </w:pPr>
      <w:r>
        <w:rPr>
          <w:b/>
        </w:rPr>
        <w:t>Όταν ο αγωγός καταλήγει σε δεξαμενή ποιες είναι οι τοπικές απώλειες?</w:t>
      </w:r>
    </w:p>
    <w:p w:rsidR="00956A2B" w:rsidRDefault="00956A2B" w:rsidP="00956A2B">
      <w:pPr>
        <w:pStyle w:val="a3"/>
        <w:ind w:left="426"/>
        <w:jc w:val="both"/>
        <w:rPr>
          <w:b/>
        </w:rPr>
      </w:pPr>
      <w:r>
        <w:rPr>
          <w:b/>
        </w:rPr>
        <w:t xml:space="preserve">Απ. Είναι απότομη διεύρυνση </w:t>
      </w:r>
      <w:r w:rsidR="00DD0792">
        <w:rPr>
          <w:b/>
        </w:rPr>
        <w:t>σ</w:t>
      </w:r>
      <w:r>
        <w:rPr>
          <w:b/>
        </w:rPr>
        <w:t>ε δεξαμενή (άπειρη διάμετρος), άρα Κ=1, ΑΝΕΞΑΡΤΗΤΑ από το πως συνδέεται η δεξαμενή με τον αγωγό. άρα όλη η κινητική ενέργεια μετατρέπεται σε τοπική απώλεια.</w:t>
      </w:r>
    </w:p>
    <w:p w:rsidR="00956A2B" w:rsidRDefault="00956A2B" w:rsidP="00956A2B">
      <w:pPr>
        <w:pStyle w:val="a3"/>
        <w:ind w:left="426"/>
        <w:jc w:val="both"/>
        <w:rPr>
          <w:b/>
        </w:rPr>
      </w:pPr>
    </w:p>
    <w:p w:rsidR="006041B6" w:rsidRDefault="006041B6" w:rsidP="00956A2B">
      <w:pPr>
        <w:pStyle w:val="a3"/>
        <w:ind w:left="426"/>
        <w:jc w:val="both"/>
        <w:rPr>
          <w:b/>
        </w:rPr>
      </w:pPr>
    </w:p>
    <w:p w:rsidR="006041B6" w:rsidRDefault="006041B6" w:rsidP="00956A2B">
      <w:pPr>
        <w:pStyle w:val="a3"/>
        <w:ind w:left="426"/>
        <w:jc w:val="both"/>
        <w:rPr>
          <w:b/>
        </w:rPr>
      </w:pPr>
    </w:p>
    <w:p w:rsidR="00956A2B" w:rsidRDefault="00956A2B" w:rsidP="00956A2B">
      <w:pPr>
        <w:pStyle w:val="a3"/>
        <w:numPr>
          <w:ilvl w:val="0"/>
          <w:numId w:val="5"/>
        </w:numPr>
        <w:ind w:left="284" w:hanging="284"/>
        <w:jc w:val="both"/>
        <w:rPr>
          <w:b/>
        </w:rPr>
      </w:pPr>
      <w:r>
        <w:rPr>
          <w:b/>
        </w:rPr>
        <w:lastRenderedPageBreak/>
        <w:t>Τι είναι παράλληλη σύνδεση αγωγών?</w:t>
      </w:r>
    </w:p>
    <w:p w:rsidR="00956A2B" w:rsidRDefault="00956A2B" w:rsidP="00956A2B">
      <w:pPr>
        <w:pStyle w:val="a3"/>
        <w:ind w:left="284" w:hanging="284"/>
        <w:jc w:val="both"/>
        <w:rPr>
          <w:b/>
        </w:rPr>
      </w:pPr>
      <w:r>
        <w:rPr>
          <w:b/>
        </w:rPr>
        <w:t xml:space="preserve">        (Κοινή αρχή και πέρας, και μάλιστα έχουν τις ίδιες απώλειες ενέργειας </w:t>
      </w:r>
      <w:proofErr w:type="spellStart"/>
      <w:r>
        <w:rPr>
          <w:b/>
        </w:rPr>
        <w:t>βλπ</w:t>
      </w:r>
      <w:proofErr w:type="spellEnd"/>
      <w:r>
        <w:rPr>
          <w:b/>
        </w:rPr>
        <w:t xml:space="preserve"> απόδειξη από διαφάνειες)</w:t>
      </w:r>
    </w:p>
    <w:p w:rsidR="00DD0792" w:rsidRDefault="00DD0792" w:rsidP="00956A2B">
      <w:pPr>
        <w:pStyle w:val="a3"/>
        <w:ind w:left="284" w:hanging="284"/>
        <w:jc w:val="both"/>
        <w:rPr>
          <w:b/>
        </w:rPr>
      </w:pPr>
    </w:p>
    <w:p w:rsidR="00956A2B" w:rsidRDefault="00DD0792" w:rsidP="00DD0792">
      <w:pPr>
        <w:pStyle w:val="a3"/>
        <w:numPr>
          <w:ilvl w:val="0"/>
          <w:numId w:val="5"/>
        </w:numPr>
        <w:ind w:left="426"/>
        <w:jc w:val="both"/>
        <w:rPr>
          <w:b/>
        </w:rPr>
      </w:pPr>
      <w:r>
        <w:rPr>
          <w:b/>
        </w:rPr>
        <w:t>Σε συνήθεις αγωγούς αποχέτευσης οι κυκλικοί αγωγοί αποχέτευσης είναι υπό πίεση?</w:t>
      </w:r>
    </w:p>
    <w:p w:rsidR="00DD0792" w:rsidRPr="00B21F12" w:rsidRDefault="00DD0792" w:rsidP="00DD0792">
      <w:pPr>
        <w:pStyle w:val="a3"/>
        <w:numPr>
          <w:ilvl w:val="0"/>
          <w:numId w:val="5"/>
        </w:numPr>
        <w:ind w:left="426"/>
        <w:jc w:val="both"/>
        <w:rPr>
          <w:b/>
        </w:rPr>
      </w:pPr>
      <w:r>
        <w:rPr>
          <w:b/>
        </w:rPr>
        <w:t>Όχι, είναι μερικής πλήρωσης με νερό και επομένως σχηματίζουν ελεύθερη επιφάνεια και επομένως έχουν τα χαρακτηριστικά των ανοικτών αγωγών (υδροστατική κατανομή πίεσης, ελ. επιφάνεια κλπ)</w:t>
      </w:r>
    </w:p>
    <w:p w:rsidR="00B21F12" w:rsidRDefault="00B21F12" w:rsidP="00B21F12">
      <w:pPr>
        <w:pStyle w:val="a3"/>
        <w:ind w:left="426"/>
        <w:jc w:val="both"/>
        <w:rPr>
          <w:b/>
          <w:lang w:val="en-US"/>
        </w:rPr>
      </w:pPr>
    </w:p>
    <w:p w:rsidR="00B21F12" w:rsidRDefault="00B21F12" w:rsidP="00B21F12">
      <w:pPr>
        <w:pStyle w:val="a3"/>
        <w:ind w:left="426"/>
        <w:jc w:val="both"/>
        <w:rPr>
          <w:b/>
          <w:lang w:val="en-US"/>
        </w:rPr>
      </w:pPr>
    </w:p>
    <w:p w:rsidR="00B21F12" w:rsidRPr="00B21F12" w:rsidRDefault="00B21F12" w:rsidP="00B21F12">
      <w:pPr>
        <w:pStyle w:val="a3"/>
        <w:ind w:left="426"/>
        <w:jc w:val="both"/>
        <w:rPr>
          <w:b/>
        </w:rPr>
      </w:pPr>
      <w:r>
        <w:rPr>
          <w:b/>
        </w:rPr>
        <w:t xml:space="preserve">Απλοποίηση </w:t>
      </w:r>
      <w:r>
        <w:rPr>
          <w:b/>
          <w:lang w:val="en-US"/>
        </w:rPr>
        <w:t xml:space="preserve">f </w:t>
      </w:r>
      <w:r>
        <w:rPr>
          <w:b/>
        </w:rPr>
        <w:t xml:space="preserve">για </w:t>
      </w:r>
      <w:proofErr w:type="spellStart"/>
      <w:r>
        <w:rPr>
          <w:b/>
        </w:rPr>
        <w:t>τυρβώση</w:t>
      </w:r>
      <w:proofErr w:type="spellEnd"/>
      <w:r>
        <w:rPr>
          <w:b/>
        </w:rPr>
        <w:t xml:space="preserve"> ροή</w:t>
      </w:r>
    </w:p>
    <w:p w:rsidR="00B21F12" w:rsidRPr="00DD0792" w:rsidRDefault="00B21F12" w:rsidP="00B21F12">
      <w:pPr>
        <w:pStyle w:val="a3"/>
        <w:ind w:left="426"/>
        <w:jc w:val="both"/>
        <w:rPr>
          <w:b/>
        </w:rPr>
      </w:pPr>
      <w:r w:rsidRPr="00B21F12">
        <w:rPr>
          <w:b/>
        </w:rPr>
        <w:drawing>
          <wp:inline distT="0" distB="0" distL="0" distR="0">
            <wp:extent cx="5274310" cy="2816346"/>
            <wp:effectExtent l="19050" t="0" r="2540" b="0"/>
            <wp:docPr id="6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E1" w:rsidRDefault="00DD0792" w:rsidP="00956A2B">
      <w:pPr>
        <w:jc w:val="both"/>
        <w:rPr>
          <w:b/>
        </w:rPr>
      </w:pPr>
      <w:r>
        <w:rPr>
          <w:b/>
        </w:rPr>
        <w:lastRenderedPageBreak/>
        <w:t xml:space="preserve"> </w:t>
      </w:r>
      <w:r w:rsidR="007F0C5A" w:rsidRPr="007F0C5A">
        <w:rPr>
          <w:b/>
        </w:rPr>
        <w:drawing>
          <wp:inline distT="0" distB="0" distL="0" distR="0">
            <wp:extent cx="5274310" cy="4039130"/>
            <wp:effectExtent l="19050" t="0" r="2540" b="0"/>
            <wp:docPr id="7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 t="4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5A" w:rsidRDefault="007F0C5A">
      <w:pPr>
        <w:rPr>
          <w:b/>
        </w:rPr>
      </w:pPr>
      <w:r>
        <w:rPr>
          <w:b/>
        </w:rPr>
        <w:br w:type="page"/>
      </w:r>
    </w:p>
    <w:p w:rsidR="007F0C5A" w:rsidRPr="008872E1" w:rsidRDefault="007F0C5A" w:rsidP="00956A2B">
      <w:pPr>
        <w:jc w:val="both"/>
        <w:rPr>
          <w:b/>
        </w:rPr>
      </w:pPr>
      <w:r>
        <w:rPr>
          <w:b/>
          <w:noProof/>
          <w:lang w:eastAsia="el-GR"/>
        </w:rPr>
        <w:lastRenderedPageBreak/>
        <w:pict>
          <v:shape id="_x0000_s1077" type="#_x0000_t75" style="position:absolute;left:0;text-align:left;margin-left:-30.5pt;margin-top:33.6pt;width:415.35pt;height:326.45pt;z-index:251668480" fillcolor="#4f81bd">
            <v:imagedata r:id="rId28" o:title=""/>
            <v:shadow color="#eeece1"/>
          </v:shape>
          <o:OLEObject Type="Embed" ProgID="Word.Document.12" ShapeID="_x0000_s1077" DrawAspect="Content" ObjectID="_1672486518" r:id="rId29"/>
        </w:pict>
      </w:r>
    </w:p>
    <w:p w:rsidR="008872E1" w:rsidRPr="008872E1" w:rsidRDefault="008872E1" w:rsidP="00956A2B">
      <w:pPr>
        <w:jc w:val="both"/>
        <w:rPr>
          <w:b/>
        </w:rPr>
      </w:pPr>
    </w:p>
    <w:p w:rsidR="00807A5D" w:rsidRPr="00807A5D" w:rsidRDefault="00807A5D" w:rsidP="00956A2B">
      <w:pPr>
        <w:jc w:val="both"/>
      </w:pPr>
    </w:p>
    <w:sectPr w:rsidR="00807A5D" w:rsidRPr="00807A5D" w:rsidSect="00A11DB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2A28"/>
    <w:multiLevelType w:val="hybridMultilevel"/>
    <w:tmpl w:val="8C4E0924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A2C16A4"/>
    <w:multiLevelType w:val="hybridMultilevel"/>
    <w:tmpl w:val="973A209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6947CB6"/>
    <w:multiLevelType w:val="hybridMultilevel"/>
    <w:tmpl w:val="54E43D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962640"/>
    <w:multiLevelType w:val="hybridMultilevel"/>
    <w:tmpl w:val="5518EAC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CA3530"/>
    <w:multiLevelType w:val="hybridMultilevel"/>
    <w:tmpl w:val="179289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C2623E"/>
    <w:multiLevelType w:val="hybridMultilevel"/>
    <w:tmpl w:val="DC1824B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50649EE"/>
    <w:multiLevelType w:val="hybridMultilevel"/>
    <w:tmpl w:val="EC88D9C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43530A"/>
    <w:rsid w:val="000520DC"/>
    <w:rsid w:val="00231737"/>
    <w:rsid w:val="003641A9"/>
    <w:rsid w:val="004178F9"/>
    <w:rsid w:val="0043530A"/>
    <w:rsid w:val="00453091"/>
    <w:rsid w:val="006041B6"/>
    <w:rsid w:val="00676A8B"/>
    <w:rsid w:val="007F0C5A"/>
    <w:rsid w:val="00807A5D"/>
    <w:rsid w:val="008872E1"/>
    <w:rsid w:val="00956A2B"/>
    <w:rsid w:val="00A11DB5"/>
    <w:rsid w:val="00B21F12"/>
    <w:rsid w:val="00B43B39"/>
    <w:rsid w:val="00C972C7"/>
    <w:rsid w:val="00CD5912"/>
    <w:rsid w:val="00DC5EF9"/>
    <w:rsid w:val="00DD0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19" type="connector" idref="#_x0000_s1058"/>
        <o:r id="V:Rule20" type="connector" idref="#_x0000_s1027"/>
        <o:r id="V:Rule21" type="connector" idref="#_x0000_s1030"/>
        <o:r id="V:Rule22" type="connector" idref="#_x0000_s1029"/>
        <o:r id="V:Rule23" type="connector" idref="#_x0000_s1045"/>
        <o:r id="V:Rule24" type="connector" idref="#_x0000_s1054"/>
        <o:r id="V:Rule25" type="connector" idref="#_x0000_s1028"/>
        <o:r id="V:Rule26" type="connector" idref="#_x0000_s1063"/>
        <o:r id="V:Rule27" type="connector" idref="#_x0000_s1046"/>
        <o:r id="V:Rule28" type="connector" idref="#_x0000_s1047">
          <o:proxy start="" idref="#_x0000_s1041" connectloc="1"/>
        </o:r>
        <o:r id="V:Rule29" type="connector" idref="#_x0000_s1040"/>
        <o:r id="V:Rule30" type="connector" idref="#_x0000_s1037"/>
        <o:r id="V:Rule31" type="connector" idref="#_x0000_s1044"/>
        <o:r id="V:Rule32" type="connector" idref="#_x0000_s1043"/>
        <o:r id="V:Rule33" type="connector" idref="#_x0000_s1031"/>
        <o:r id="V:Rule34" type="connector" idref="#_x0000_s1053"/>
        <o:r id="V:Rule35" type="connector" idref="#_x0000_s1066"/>
        <o:r id="V:Rule36" type="connector" idref="#_x0000_s105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D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A5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8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87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package" Target="embeddings/______________Microsoft_Office_PowerPoint1.sldx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1.emf"/><Relationship Id="rId29" Type="http://schemas.openxmlformats.org/officeDocument/2006/relationships/package" Target="embeddings/____________Microsoft_Office_Word2.docx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4.emf"/><Relationship Id="rId5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oleObject" Target="embeddings/oleObject6.bin"/><Relationship Id="rId28" Type="http://schemas.openxmlformats.org/officeDocument/2006/relationships/image" Target="media/image17.emf"/><Relationship Id="rId10" Type="http://schemas.openxmlformats.org/officeDocument/2006/relationships/image" Target="media/image4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w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611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2016-01-16T17:18:00Z</dcterms:created>
  <dcterms:modified xsi:type="dcterms:W3CDTF">2021-01-18T12:48:00Z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