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0C" w:rsidRDefault="00725F0C" w:rsidP="00725F0C">
      <w:pPr>
        <w:jc w:val="both"/>
        <w:rPr>
          <w:rFonts w:asciiTheme="majorHAnsi" w:hAnsiTheme="majorHAnsi"/>
          <w:b/>
          <w:sz w:val="28"/>
          <w:szCs w:val="28"/>
          <w:lang w:val="el-GR"/>
        </w:rPr>
      </w:pPr>
      <w:r w:rsidRPr="001F464E">
        <w:rPr>
          <w:rFonts w:asciiTheme="majorHAnsi" w:hAnsiTheme="majorHAnsi"/>
          <w:b/>
          <w:sz w:val="28"/>
          <w:szCs w:val="28"/>
          <w:lang w:val="el-GR"/>
        </w:rPr>
        <w:t xml:space="preserve">Αγωγός </w:t>
      </w:r>
      <w:proofErr w:type="spellStart"/>
      <w:r w:rsidRPr="001F464E">
        <w:rPr>
          <w:rFonts w:asciiTheme="majorHAnsi" w:hAnsiTheme="majorHAnsi"/>
          <w:b/>
          <w:sz w:val="28"/>
          <w:szCs w:val="28"/>
          <w:lang w:val="el-GR"/>
        </w:rPr>
        <w:t>Venturi</w:t>
      </w:r>
      <w:proofErr w:type="spellEnd"/>
    </w:p>
    <w:p w:rsidR="00725F0C" w:rsidRPr="001F464E" w:rsidRDefault="00725F0C" w:rsidP="00725F0C">
      <w:pPr>
        <w:jc w:val="both"/>
        <w:rPr>
          <w:b/>
          <w:position w:val="-12"/>
          <w:sz w:val="24"/>
          <w:szCs w:val="24"/>
          <w:lang w:val="el-GR"/>
        </w:rPr>
      </w:pPr>
    </w:p>
    <w:p w:rsidR="00725F0C" w:rsidRPr="001F464E" w:rsidRDefault="00F530C1" w:rsidP="00DE4C76">
      <w:pPr>
        <w:spacing w:afterLines="40"/>
        <w:jc w:val="both"/>
        <w:rPr>
          <w:b/>
          <w:lang w:val="el-GR"/>
        </w:rPr>
      </w:pPr>
      <w:r w:rsidRPr="00F530C1">
        <w:rPr>
          <w:b/>
          <w:lang w:val="el-GR"/>
        </w:rPr>
      </w:r>
      <w:r>
        <w:rPr>
          <w:b/>
          <w:lang w:val="el-GR"/>
        </w:rPr>
        <w:pict>
          <v:group id="_x0000_s1039" editas="canvas" style="width:283.45pt;height:170.05pt;mso-position-horizontal-relative:char;mso-position-vertical-relative:line" coordorigin="2084,1440" coordsize="8306,49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084;top:1440;width:8306;height:4984"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41" type="#_x0000_t32" style="position:absolute;left:2554;top:1723;width:1510;height:777" o:connectortype="straight" strokeweight="1.75pt"/>
            <v:shape id="_x0000_s1042" type="#_x0000_t32" style="position:absolute;left:2703;top:4363;width:1228;height:876;flip:y" o:connectortype="straight" strokeweight="1.75pt"/>
            <v:shape id="_x0000_s1043" type="#_x0000_t32" style="position:absolute;left:4064;top:2500;width:2518;height:0" o:connectortype="straight" strokeweight="1.75pt"/>
            <v:shape id="_x0000_s1044" type="#_x0000_t32" style="position:absolute;left:3931;top:4363;width:2553;height:10" o:connectortype="straight" strokeweight="1.75pt"/>
            <v:shape id="_x0000_s1045" type="#_x0000_t32" style="position:absolute;left:6582;top:1631;width:2573;height:869;flip:y" o:connectortype="straight" strokeweight="1.75pt"/>
            <v:shape id="_x0000_s1046" type="#_x0000_t32" style="position:absolute;left:6484;top:4364;width:2586;height:902" o:connectortype="straight" strokeweight="1.75pt"/>
            <v:shape id="_x0000_s1047" type="#_x0000_t32" style="position:absolute;left:4594;top:3395;width:1122;height:9" o:connectortype="straight">
              <v:stroke endarrow="block"/>
            </v:shape>
            <v:shapetype id="_x0000_t202" coordsize="21600,21600" o:spt="202" path="m,l,21600r21600,l21600,xe">
              <v:stroke joinstyle="miter"/>
              <v:path gradientshapeok="t" o:connecttype="rect"/>
            </v:shapetype>
            <v:shape id="_x0000_s1048" type="#_x0000_t202" style="position:absolute;left:2191;top:5371;width:1131;height:707" filled="f" stroked="f">
              <v:textbox style="mso-next-textbox:#_x0000_s1048" inset="1.72719mm,.86361mm,1.72719mm,.86361mm">
                <w:txbxContent>
                  <w:p w:rsidR="00725F0C" w:rsidRPr="00FA67E4" w:rsidRDefault="00725F0C" w:rsidP="00725F0C">
                    <w:pPr>
                      <w:rPr>
                        <w:sz w:val="15"/>
                        <w:lang w:val="el-GR"/>
                      </w:rPr>
                    </w:pPr>
                    <w:r w:rsidRPr="00FA67E4">
                      <w:rPr>
                        <w:sz w:val="15"/>
                        <w:lang w:val="el-GR"/>
                      </w:rPr>
                      <w:t>(1)</w:t>
                    </w:r>
                  </w:p>
                </w:txbxContent>
              </v:textbox>
            </v:shape>
            <v:shape id="_x0000_s1049" type="#_x0000_t202" style="position:absolute;left:4594;top:4560;width:1131;height:707" filled="f" stroked="f">
              <v:textbox style="mso-next-textbox:#_x0000_s1049" inset="1.72719mm,.86361mm,1.72719mm,.86361mm">
                <w:txbxContent>
                  <w:p w:rsidR="00725F0C" w:rsidRPr="00FA67E4" w:rsidRDefault="00725F0C" w:rsidP="00725F0C">
                    <w:pPr>
                      <w:rPr>
                        <w:sz w:val="15"/>
                        <w:lang w:val="el-GR"/>
                      </w:rPr>
                    </w:pPr>
                    <w:r w:rsidRPr="00FA67E4">
                      <w:rPr>
                        <w:sz w:val="15"/>
                        <w:lang w:val="el-GR"/>
                      </w:rPr>
                      <w:t>(2)</w:t>
                    </w:r>
                    <w:r>
                      <w:rPr>
                        <w:sz w:val="15"/>
                        <w:lang w:val="el-GR"/>
                      </w:rPr>
                      <w:t xml:space="preserve"> Α1&gt;Α2</w:t>
                    </w:r>
                  </w:p>
                </w:txbxContent>
              </v:textbox>
            </v:shape>
            <v:shape id="_x0000_s1050" type="#_x0000_t202" style="position:absolute;left:8327;top:5266;width:1486;height:708" filled="f" stroked="f">
              <v:textbox style="mso-next-textbox:#_x0000_s1050" inset="1.72719mm,.86361mm,1.72719mm,.86361mm">
                <w:txbxContent>
                  <w:p w:rsidR="00725F0C" w:rsidRPr="00FA67E4" w:rsidRDefault="00725F0C" w:rsidP="00725F0C">
                    <w:pPr>
                      <w:jc w:val="center"/>
                      <w:rPr>
                        <w:sz w:val="15"/>
                        <w:lang w:val="el-GR"/>
                      </w:rPr>
                    </w:pPr>
                    <w:r w:rsidRPr="00FA67E4">
                      <w:rPr>
                        <w:sz w:val="15"/>
                        <w:lang w:val="el-GR"/>
                      </w:rPr>
                      <w:t>(3)</w:t>
                    </w:r>
                    <w:r>
                      <w:rPr>
                        <w:sz w:val="15"/>
                        <w:lang w:val="el-GR"/>
                      </w:rPr>
                      <w:t>,   Α1=Α3</w:t>
                    </w:r>
                  </w:p>
                </w:txbxContent>
              </v:textbox>
            </v:shape>
            <v:shape id="_x0000_s1051" type="#_x0000_t202" style="position:absolute;left:2139;top:5717;width:6474;height:707" filled="f" stroked="f">
              <v:textbox style="mso-next-textbox:#_x0000_s1051" inset="1.72719mm,.86361mm,1.72719mm,.86361mm">
                <w:txbxContent>
                  <w:p w:rsidR="00725F0C" w:rsidRPr="00D43BD1" w:rsidRDefault="00725F0C" w:rsidP="00725F0C">
                    <w:pPr>
                      <w:rPr>
                        <w:b/>
                        <w:sz w:val="15"/>
                        <w:lang w:val="el-GR"/>
                      </w:rPr>
                    </w:pPr>
                    <w:r w:rsidRPr="00FA67E4">
                      <w:rPr>
                        <w:b/>
                        <w:sz w:val="15"/>
                        <w:lang w:val="el-GR"/>
                      </w:rPr>
                      <w:t xml:space="preserve">Σχ. Οριζόντιος  αγωγός </w:t>
                    </w:r>
                    <w:r>
                      <w:rPr>
                        <w:b/>
                        <w:sz w:val="15"/>
                      </w:rPr>
                      <w:t>VENTURI</w:t>
                    </w:r>
                  </w:p>
                </w:txbxContent>
              </v:textbox>
            </v:shape>
            <w10:wrap type="none"/>
            <w10:anchorlock/>
          </v:group>
        </w:pict>
      </w:r>
    </w:p>
    <w:p w:rsidR="00725F0C" w:rsidRPr="00CE2323" w:rsidRDefault="00725F0C" w:rsidP="00725F0C">
      <w:pPr>
        <w:jc w:val="both"/>
        <w:rPr>
          <w:b/>
          <w:lang w:val="el-GR"/>
        </w:rPr>
      </w:pPr>
      <w:r w:rsidRPr="00CE2323">
        <w:rPr>
          <w:b/>
          <w:lang w:val="el-GR"/>
        </w:rPr>
        <w:t>Θέμα 1 .1</w:t>
      </w:r>
    </w:p>
    <w:p w:rsidR="00725F0C" w:rsidRDefault="00725F0C" w:rsidP="00725F0C">
      <w:pPr>
        <w:jc w:val="both"/>
        <w:rPr>
          <w:b/>
          <w:lang w:val="el-GR"/>
        </w:rPr>
      </w:pPr>
      <w:r w:rsidRPr="00CE2323">
        <w:rPr>
          <w:b/>
          <w:lang w:val="el-GR"/>
        </w:rPr>
        <w:t xml:space="preserve">Στη συνήθη περίπτωση του μετρητή οριζοντίου μετρητή </w:t>
      </w:r>
      <w:proofErr w:type="spellStart"/>
      <w:r w:rsidRPr="00CE2323">
        <w:rPr>
          <w:b/>
          <w:lang w:val="el-GR"/>
        </w:rPr>
        <w:t>Venturi</w:t>
      </w:r>
      <w:proofErr w:type="spellEnd"/>
      <w:r w:rsidRPr="00CE2323">
        <w:rPr>
          <w:b/>
          <w:lang w:val="el-GR"/>
        </w:rPr>
        <w:t xml:space="preserve"> να  αποδείξετε ότι θεωρώντας τέλειο ρευστό ισχύει:</w:t>
      </w:r>
    </w:p>
    <w:p w:rsidR="00725F0C" w:rsidRDefault="00725F0C" w:rsidP="00725F0C">
      <w:pPr>
        <w:jc w:val="both"/>
        <w:rPr>
          <w:b/>
          <w:lang w:val="el-GR"/>
        </w:rPr>
      </w:pPr>
      <w:r w:rsidRPr="004A4020">
        <w:rPr>
          <w:position w:val="-68"/>
        </w:rPr>
        <w:object w:dxaOrig="2240" w:dyaOrig="1219">
          <v:shape id="_x0000_i1026" type="#_x0000_t75" style="width:112.3pt;height:60.5pt" o:ole="">
            <v:imagedata r:id="rId5" o:title=""/>
          </v:shape>
          <o:OLEObject Type="Embed" ProgID="Equation.DSMT4" ShapeID="_x0000_i1026" DrawAspect="Content" ObjectID="_1609592750" r:id="rId6"/>
        </w:object>
      </w:r>
    </w:p>
    <w:p w:rsidR="00725F0C" w:rsidRPr="00B16DF2" w:rsidRDefault="00725F0C" w:rsidP="00725F0C">
      <w:pPr>
        <w:jc w:val="both"/>
        <w:rPr>
          <w:lang w:val="el-GR"/>
        </w:rPr>
      </w:pPr>
      <w:r>
        <w:rPr>
          <w:b/>
          <w:lang w:val="el-GR"/>
        </w:rPr>
        <w:t xml:space="preserve">Απ. </w:t>
      </w:r>
      <w:proofErr w:type="spellStart"/>
      <w:r w:rsidRPr="00B16DF2">
        <w:rPr>
          <w:lang w:val="el-GR"/>
        </w:rPr>
        <w:t>Κατ΄αρχήν</w:t>
      </w:r>
      <w:proofErr w:type="spellEnd"/>
      <w:r w:rsidRPr="00B16DF2">
        <w:rPr>
          <w:lang w:val="el-GR"/>
        </w:rPr>
        <w:t xml:space="preserve"> εφαρμόζω τη </w:t>
      </w:r>
      <w:r w:rsidRPr="00AB3754">
        <w:rPr>
          <w:i/>
          <w:lang w:val="el-GR"/>
        </w:rPr>
        <w:t>διατήρηση της μάζας</w:t>
      </w:r>
      <w:r w:rsidRPr="00B16DF2">
        <w:rPr>
          <w:lang w:val="el-GR"/>
        </w:rPr>
        <w:t xml:space="preserve"> μεταξύ των θέσεων (1) και (2):</w:t>
      </w:r>
    </w:p>
    <w:p w:rsidR="00725F0C" w:rsidRPr="00B16DF2" w:rsidRDefault="00725F0C" w:rsidP="00725F0C">
      <w:pPr>
        <w:jc w:val="both"/>
        <w:rPr>
          <w:position w:val="-74"/>
          <w:sz w:val="24"/>
          <w:szCs w:val="24"/>
          <w:lang w:val="el-GR"/>
        </w:rPr>
      </w:pPr>
      <w:r w:rsidRPr="00B16DF2">
        <w:rPr>
          <w:position w:val="-12"/>
          <w:sz w:val="24"/>
          <w:szCs w:val="24"/>
          <w:lang w:val="el-GR"/>
        </w:rPr>
        <w:object w:dxaOrig="4599" w:dyaOrig="360">
          <v:shape id="_x0000_i1027" type="#_x0000_t75" style="width:230.4pt;height:17.85pt" o:ole="">
            <v:imagedata r:id="rId7" o:title=""/>
          </v:shape>
          <o:OLEObject Type="Embed" ProgID="Equation.DSMT4" ShapeID="_x0000_i1027" DrawAspect="Content" ObjectID="_1609592751" r:id="rId8"/>
        </w:object>
      </w:r>
    </w:p>
    <w:p w:rsidR="00725F0C" w:rsidRPr="00B16DF2" w:rsidRDefault="00725F0C" w:rsidP="00725F0C">
      <w:pPr>
        <w:jc w:val="both"/>
        <w:rPr>
          <w:lang w:val="el-GR"/>
        </w:rPr>
      </w:pPr>
      <w:r w:rsidRPr="00B16DF2">
        <w:rPr>
          <w:lang w:val="el-GR"/>
        </w:rPr>
        <w:t>Λύνοντας ως προς τις ταχύτητες με βάση την κοινή παροχή και τα αντίστοιχα εμβαδά των διατομών στις θέσεις (1) και (2) προκύπτει:</w:t>
      </w:r>
    </w:p>
    <w:p w:rsidR="00725F0C" w:rsidRDefault="00725F0C" w:rsidP="00725F0C">
      <w:pPr>
        <w:jc w:val="both"/>
        <w:rPr>
          <w:position w:val="-74"/>
          <w:sz w:val="24"/>
          <w:szCs w:val="24"/>
          <w:lang w:val="el-GR"/>
        </w:rPr>
      </w:pPr>
      <w:r w:rsidRPr="00B16DF2">
        <w:rPr>
          <w:position w:val="-66"/>
          <w:sz w:val="24"/>
          <w:szCs w:val="24"/>
          <w:lang w:val="el-GR"/>
        </w:rPr>
        <w:object w:dxaOrig="2280" w:dyaOrig="1440">
          <v:shape id="_x0000_i1028" type="#_x0000_t75" style="width:114.05pt;height:70.25pt" o:ole="">
            <v:imagedata r:id="rId9" o:title=""/>
          </v:shape>
          <o:OLEObject Type="Embed" ProgID="Equation.DSMT4" ShapeID="_x0000_i1028" DrawAspect="Content" ObjectID="_1609592752" r:id="rId10"/>
        </w:object>
      </w:r>
    </w:p>
    <w:p w:rsidR="00DE4C76" w:rsidRDefault="00DE4C76" w:rsidP="00725F0C">
      <w:pPr>
        <w:jc w:val="both"/>
        <w:rPr>
          <w:noProof/>
          <w:position w:val="-12"/>
          <w:sz w:val="24"/>
          <w:szCs w:val="24"/>
          <w:lang w:val="el-GR" w:eastAsia="en-GB" w:bidi="ar-SA"/>
        </w:rPr>
      </w:pPr>
    </w:p>
    <w:p w:rsidR="00DE4C76" w:rsidRDefault="00DE4C76" w:rsidP="00725F0C">
      <w:pPr>
        <w:jc w:val="both"/>
        <w:rPr>
          <w:noProof/>
          <w:position w:val="-12"/>
          <w:sz w:val="24"/>
          <w:szCs w:val="24"/>
          <w:lang w:val="el-GR" w:eastAsia="en-GB" w:bidi="ar-SA"/>
        </w:rPr>
      </w:pPr>
    </w:p>
    <w:p w:rsidR="00D76D3C" w:rsidRDefault="00F530C1" w:rsidP="00725F0C">
      <w:pPr>
        <w:jc w:val="both"/>
        <w:rPr>
          <w:noProof/>
          <w:position w:val="-12"/>
          <w:sz w:val="24"/>
          <w:szCs w:val="24"/>
          <w:lang w:val="el-GR" w:eastAsia="en-GB" w:bidi="ar-SA"/>
        </w:rPr>
      </w:pPr>
      <w:r w:rsidRPr="00F530C1">
        <w:rPr>
          <w:noProof/>
          <w:position w:val="-12"/>
          <w:sz w:val="24"/>
          <w:szCs w:val="24"/>
          <w:lang w:val="el-GR" w:eastAsia="el-GR" w:bidi="ar-SA"/>
        </w:rPr>
        <w:pict>
          <v:shape id="_x0000_s1052" type="#_x0000_t202" style="position:absolute;left:0;text-align:left;margin-left:345.25pt;margin-top:186.8pt;width:56.6pt;height:55.6pt;z-index:251660288" fillcolor="#c6d9f1 [671]" stroked="f">
            <v:textbox>
              <w:txbxContent>
                <w:p w:rsidR="00725F0C" w:rsidRDefault="00725F0C" w:rsidP="00725F0C">
                  <w:pPr>
                    <w:ind w:firstLine="0"/>
                    <w:jc w:val="center"/>
                    <w:rPr>
                      <w:lang w:val="el-GR"/>
                    </w:rPr>
                  </w:pPr>
                  <w:r>
                    <w:rPr>
                      <w:lang w:val="el-GR"/>
                    </w:rPr>
                    <w:t>(3)</w:t>
                  </w:r>
                </w:p>
                <w:p w:rsidR="00725F0C" w:rsidRPr="00D60CE6" w:rsidRDefault="00725F0C" w:rsidP="00725F0C">
                  <w:pPr>
                    <w:ind w:firstLine="0"/>
                    <w:jc w:val="center"/>
                    <w:rPr>
                      <w:lang w:val="el-GR"/>
                    </w:rPr>
                  </w:pPr>
                  <w:r>
                    <w:rPr>
                      <w:lang w:val="el-GR"/>
                    </w:rPr>
                    <w:t>Α</w:t>
                  </w:r>
                  <w:r w:rsidRPr="00D60CE6">
                    <w:rPr>
                      <w:vertAlign w:val="subscript"/>
                      <w:lang w:val="el-GR"/>
                    </w:rPr>
                    <w:t>1</w:t>
                  </w:r>
                  <w:r>
                    <w:rPr>
                      <w:lang w:val="el-GR"/>
                    </w:rPr>
                    <w:t>=Α</w:t>
                  </w:r>
                  <w:r w:rsidRPr="00D60CE6">
                    <w:rPr>
                      <w:vertAlign w:val="subscript"/>
                      <w:lang w:val="el-GR"/>
                    </w:rPr>
                    <w:t>3</w:t>
                  </w:r>
                </w:p>
              </w:txbxContent>
            </v:textbox>
          </v:shape>
        </w:pict>
      </w:r>
      <w:r w:rsidRPr="00F530C1">
        <w:rPr>
          <w:noProof/>
          <w:position w:val="-12"/>
          <w:sz w:val="24"/>
          <w:szCs w:val="24"/>
          <w:lang w:val="el-GR" w:eastAsia="el-GR" w:bidi="ar-SA"/>
        </w:rPr>
        <w:pict>
          <v:shape id="_x0000_s1054" type="#_x0000_t202" style="position:absolute;left:0;text-align:left;margin-left:31.4pt;margin-top:186.8pt;width:56.6pt;height:41.65pt;z-index:251662336" fillcolor="#c6d9f1 [671]" stroked="f">
            <v:textbox>
              <w:txbxContent>
                <w:p w:rsidR="00725F0C" w:rsidRPr="00D60CE6" w:rsidRDefault="00725F0C" w:rsidP="00725F0C">
                  <w:pPr>
                    <w:rPr>
                      <w:lang w:val="el-GR"/>
                    </w:rPr>
                  </w:pPr>
                  <w:r>
                    <w:rPr>
                      <w:lang w:val="el-GR"/>
                    </w:rPr>
                    <w:t xml:space="preserve">(1) </w:t>
                  </w:r>
                </w:p>
              </w:txbxContent>
            </v:textbox>
          </v:shape>
        </w:pict>
      </w:r>
      <w:r w:rsidRPr="00F530C1">
        <w:rPr>
          <w:noProof/>
          <w:position w:val="-12"/>
          <w:sz w:val="24"/>
          <w:szCs w:val="24"/>
          <w:lang w:val="el-GR" w:eastAsia="el-GR" w:bidi="ar-SA"/>
        </w:rPr>
        <w:pict>
          <v:shape id="_x0000_s1053" type="#_x0000_t202" style="position:absolute;left:0;text-align:left;margin-left:160.15pt;margin-top:179.2pt;width:105.95pt;height:58.55pt;z-index:251661312" fillcolor="#c6d9f1 [671]" stroked="f">
            <v:textbox>
              <w:txbxContent>
                <w:p w:rsidR="00725F0C" w:rsidRDefault="00725F0C" w:rsidP="00725F0C">
                  <w:pPr>
                    <w:ind w:firstLine="0"/>
                    <w:jc w:val="center"/>
                    <w:rPr>
                      <w:lang w:val="el-GR"/>
                    </w:rPr>
                  </w:pPr>
                  <w:r>
                    <w:rPr>
                      <w:lang w:val="el-GR"/>
                    </w:rPr>
                    <w:t>(2) Α</w:t>
                  </w:r>
                  <w:r w:rsidRPr="00D60CE6">
                    <w:rPr>
                      <w:vertAlign w:val="subscript"/>
                      <w:lang w:val="el-GR"/>
                    </w:rPr>
                    <w:t>1</w:t>
                  </w:r>
                  <w:r>
                    <w:rPr>
                      <w:lang w:val="el-GR"/>
                    </w:rPr>
                    <w:t>&gt; Α</w:t>
                  </w:r>
                  <w:r w:rsidRPr="00D60CE6">
                    <w:rPr>
                      <w:vertAlign w:val="subscript"/>
                      <w:lang w:val="el-GR"/>
                    </w:rPr>
                    <w:t>2</w:t>
                  </w:r>
                </w:p>
                <w:p w:rsidR="00725F0C" w:rsidRPr="00D60CE6" w:rsidRDefault="00725F0C" w:rsidP="00725F0C">
                  <w:pPr>
                    <w:ind w:firstLine="0"/>
                    <w:jc w:val="center"/>
                    <w:rPr>
                      <w:lang w:val="el-GR"/>
                    </w:rPr>
                  </w:pPr>
                  <w:r>
                    <w:rPr>
                      <w:lang w:val="el-GR"/>
                    </w:rPr>
                    <w:t>Στένωση Διατομής</w:t>
                  </w:r>
                </w:p>
              </w:txbxContent>
            </v:textbox>
          </v:shape>
        </w:pict>
      </w:r>
    </w:p>
    <w:p w:rsidR="00725F0C" w:rsidRPr="00B16DF2" w:rsidRDefault="00725F0C" w:rsidP="00725F0C">
      <w:pPr>
        <w:jc w:val="both"/>
        <w:rPr>
          <w:position w:val="-12"/>
          <w:sz w:val="24"/>
          <w:szCs w:val="24"/>
          <w:lang w:val="el-GR"/>
        </w:rPr>
      </w:pPr>
      <w:r>
        <w:rPr>
          <w:noProof/>
          <w:position w:val="-12"/>
          <w:sz w:val="24"/>
          <w:szCs w:val="24"/>
          <w:lang w:val="en-GB" w:eastAsia="en-GB" w:bidi="ar-SA"/>
        </w:rPr>
        <w:lastRenderedPageBreak/>
        <w:drawing>
          <wp:inline distT="0" distB="0" distL="0" distR="0">
            <wp:extent cx="4974524" cy="2438152"/>
            <wp:effectExtent l="19050" t="0" r="0" b="0"/>
            <wp:docPr id="13" name="12 - Εικόνα" descr="Venturifix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ifixed2.png"/>
                    <pic:cNvPicPr/>
                  </pic:nvPicPr>
                  <pic:blipFill>
                    <a:blip r:embed="rId11" cstate="print"/>
                    <a:stretch>
                      <a:fillRect/>
                    </a:stretch>
                  </pic:blipFill>
                  <pic:spPr>
                    <a:xfrm>
                      <a:off x="0" y="0"/>
                      <a:ext cx="4978765" cy="2440231"/>
                    </a:xfrm>
                    <a:prstGeom prst="rect">
                      <a:avLst/>
                    </a:prstGeom>
                  </pic:spPr>
                </pic:pic>
              </a:graphicData>
            </a:graphic>
          </wp:inline>
        </w:drawing>
      </w:r>
    </w:p>
    <w:p w:rsidR="00725F0C" w:rsidRPr="00B16DF2" w:rsidRDefault="00725F0C" w:rsidP="00725F0C">
      <w:pPr>
        <w:jc w:val="both"/>
        <w:rPr>
          <w:position w:val="-12"/>
          <w:sz w:val="24"/>
          <w:szCs w:val="24"/>
          <w:lang w:val="el-GR"/>
        </w:rPr>
      </w:pPr>
    </w:p>
    <w:p w:rsidR="00725F0C" w:rsidRDefault="00725F0C" w:rsidP="00725F0C">
      <w:pPr>
        <w:jc w:val="both"/>
        <w:rPr>
          <w:position w:val="-12"/>
          <w:sz w:val="24"/>
          <w:szCs w:val="24"/>
          <w:lang w:val="el-GR"/>
        </w:rPr>
      </w:pPr>
    </w:p>
    <w:p w:rsidR="00725F0C" w:rsidRPr="00D60CE6" w:rsidRDefault="00725F0C" w:rsidP="00725F0C">
      <w:pPr>
        <w:jc w:val="both"/>
        <w:rPr>
          <w:i/>
          <w:position w:val="-12"/>
          <w:sz w:val="18"/>
          <w:szCs w:val="18"/>
          <w:lang w:val="el-GR"/>
        </w:rPr>
      </w:pPr>
      <w:r w:rsidRPr="00D60CE6">
        <w:rPr>
          <w:i/>
          <w:position w:val="-12"/>
          <w:sz w:val="18"/>
          <w:szCs w:val="18"/>
          <w:lang w:val="el-GR"/>
        </w:rPr>
        <w:t xml:space="preserve">Σχ. Οριζόντιος αγωγός </w:t>
      </w:r>
      <w:proofErr w:type="spellStart"/>
      <w:r w:rsidRPr="00D60CE6">
        <w:rPr>
          <w:i/>
          <w:position w:val="-12"/>
          <w:sz w:val="18"/>
          <w:szCs w:val="18"/>
          <w:lang w:val="el-GR"/>
        </w:rPr>
        <w:t>Venturi</w:t>
      </w:r>
      <w:proofErr w:type="spellEnd"/>
    </w:p>
    <w:p w:rsidR="00725F0C" w:rsidRDefault="00725F0C" w:rsidP="00725F0C">
      <w:pPr>
        <w:jc w:val="both"/>
        <w:rPr>
          <w:lang w:val="el-GR"/>
        </w:rPr>
      </w:pPr>
    </w:p>
    <w:p w:rsidR="00725F0C" w:rsidRPr="00B16DF2" w:rsidRDefault="00725F0C" w:rsidP="00725F0C">
      <w:pPr>
        <w:jc w:val="both"/>
        <w:rPr>
          <w:lang w:val="el-GR"/>
        </w:rPr>
      </w:pPr>
      <w:r w:rsidRPr="00B16DF2">
        <w:rPr>
          <w:lang w:val="el-GR"/>
        </w:rPr>
        <w:t xml:space="preserve">Κατόπιν εφαρμόζω την εξίσωση διατήρηση της ενέργειας θεωρώντας αμελητέες απώλειες ενέργειας </w:t>
      </w:r>
      <w:r w:rsidRPr="00B16DF2">
        <w:rPr>
          <w:sz w:val="16"/>
          <w:szCs w:val="16"/>
          <w:lang w:val="el-GR"/>
        </w:rPr>
        <w:t>(γεγονός που δεν ισχύει, πραγματοποιείται όμως η υπόθεση για την εξαγωγή μιας πρώτης σχέσης)</w:t>
      </w:r>
      <w:r w:rsidRPr="00B16DF2">
        <w:rPr>
          <w:lang w:val="el-GR"/>
        </w:rPr>
        <w:t xml:space="preserve">  μεταξύ των θέσεων (1) και (2):</w:t>
      </w:r>
    </w:p>
    <w:p w:rsidR="00725F0C" w:rsidRPr="00B16DF2" w:rsidRDefault="00725F0C" w:rsidP="00725F0C">
      <w:pPr>
        <w:jc w:val="both"/>
        <w:rPr>
          <w:position w:val="-12"/>
          <w:sz w:val="24"/>
          <w:szCs w:val="24"/>
          <w:lang w:val="el-GR"/>
        </w:rPr>
      </w:pPr>
      <w:r w:rsidRPr="00B16DF2">
        <w:rPr>
          <w:position w:val="-72"/>
          <w:lang w:val="el-GR"/>
        </w:rPr>
        <w:object w:dxaOrig="7780" w:dyaOrig="1560">
          <v:shape id="_x0000_i1029" type="#_x0000_t75" style="width:389.95pt;height:77.75pt" o:ole="">
            <v:imagedata r:id="rId12" o:title=""/>
          </v:shape>
          <o:OLEObject Type="Embed" ProgID="Equation.DSMT4" ShapeID="_x0000_i1029" DrawAspect="Content" ObjectID="_1609592753" r:id="rId13"/>
        </w:object>
      </w:r>
    </w:p>
    <w:p w:rsidR="00725F0C" w:rsidRPr="00B16DF2" w:rsidRDefault="00725F0C" w:rsidP="00725F0C">
      <w:pPr>
        <w:jc w:val="both"/>
        <w:rPr>
          <w:position w:val="-12"/>
          <w:sz w:val="24"/>
          <w:szCs w:val="24"/>
          <w:lang w:val="el-GR"/>
        </w:rPr>
      </w:pPr>
      <w:r>
        <w:rPr>
          <w:position w:val="-12"/>
          <w:sz w:val="24"/>
          <w:szCs w:val="24"/>
          <w:lang w:val="el-GR"/>
        </w:rPr>
        <w:t>Αντικαθιστώντας τις ταχύτητες προκύπτει:</w:t>
      </w:r>
    </w:p>
    <w:p w:rsidR="00725F0C" w:rsidRDefault="00725F0C" w:rsidP="00725F0C">
      <w:pPr>
        <w:jc w:val="both"/>
        <w:rPr>
          <w:lang w:val="el-GR"/>
        </w:rPr>
      </w:pPr>
      <w:r w:rsidRPr="00B16DF2">
        <w:rPr>
          <w:position w:val="-156"/>
        </w:rPr>
        <w:object w:dxaOrig="3220" w:dyaOrig="2820">
          <v:shape id="_x0000_i1030" type="#_x0000_t75" style="width:160.7pt;height:141.1pt" o:ole="">
            <v:imagedata r:id="rId14" o:title=""/>
          </v:shape>
          <o:OLEObject Type="Embed" ProgID="Equation.DSMT4" ShapeID="_x0000_i1030" DrawAspect="Content" ObjectID="_1609592754" r:id="rId15"/>
        </w:object>
      </w:r>
    </w:p>
    <w:p w:rsidR="00725F0C" w:rsidRPr="00B16DF2" w:rsidRDefault="00725F0C" w:rsidP="00725F0C">
      <w:pPr>
        <w:jc w:val="both"/>
        <w:rPr>
          <w:lang w:val="el-GR"/>
        </w:rPr>
      </w:pPr>
      <w:r>
        <w:rPr>
          <w:lang w:val="el-GR"/>
        </w:rPr>
        <w:t>Η παραπάνω σχέση θα μπορούσε να αποτελέσει τέλος της λύσης. Απομένουν ωστόσο, κάποιο αλγεβρικοί μετασχηματισμοί ώστε να αποδειχτεί η εκφώνηση της άσκησης. Πράγματι, βγάζοντας τον όρο 1/(</w:t>
      </w:r>
      <w:r w:rsidRPr="00B16DF2">
        <w:rPr>
          <w:lang w:val="el-GR"/>
        </w:rPr>
        <w:t>Α</w:t>
      </w:r>
      <w:r w:rsidRPr="00B16DF2">
        <w:rPr>
          <w:vertAlign w:val="subscript"/>
          <w:lang w:val="el-GR"/>
        </w:rPr>
        <w:t>2</w:t>
      </w:r>
      <w:r>
        <w:rPr>
          <w:lang w:val="el-GR"/>
        </w:rPr>
        <w:t>)</w:t>
      </w:r>
      <w:r w:rsidRPr="00B16DF2">
        <w:rPr>
          <w:vertAlign w:val="superscript"/>
          <w:lang w:val="el-GR"/>
        </w:rPr>
        <w:t>2</w:t>
      </w:r>
      <w:r>
        <w:rPr>
          <w:lang w:val="el-GR"/>
        </w:rPr>
        <w:t xml:space="preserve">  κοινό παράγοντα στον παρανομαστή, προκύπτει:</w:t>
      </w:r>
    </w:p>
    <w:p w:rsidR="00725F0C" w:rsidRPr="00B16DF2" w:rsidRDefault="00725F0C" w:rsidP="00725F0C">
      <w:pPr>
        <w:jc w:val="both"/>
        <w:rPr>
          <w:position w:val="-12"/>
          <w:sz w:val="24"/>
          <w:szCs w:val="24"/>
          <w:lang w:val="el-GR"/>
        </w:rPr>
      </w:pPr>
      <w:r w:rsidRPr="00B16DF2">
        <w:rPr>
          <w:position w:val="-68"/>
        </w:rPr>
        <w:object w:dxaOrig="3980" w:dyaOrig="1219">
          <v:shape id="_x0000_i1031" type="#_x0000_t75" style="width:199.85pt;height:60.5pt" o:ole="">
            <v:imagedata r:id="rId16" o:title=""/>
          </v:shape>
          <o:OLEObject Type="Embed" ProgID="Equation.DSMT4" ShapeID="_x0000_i1031" DrawAspect="Content" ObjectID="_1609592755" r:id="rId17"/>
        </w:object>
      </w:r>
      <w:r w:rsidRPr="00725F0C">
        <w:rPr>
          <w:lang w:val="el-GR"/>
        </w:rPr>
        <w:t>@</w:t>
      </w:r>
    </w:p>
    <w:p w:rsidR="00725F0C" w:rsidRPr="001F464E" w:rsidRDefault="00725F0C" w:rsidP="00725F0C">
      <w:pPr>
        <w:jc w:val="both"/>
        <w:rPr>
          <w:b/>
          <w:position w:val="-12"/>
          <w:sz w:val="24"/>
          <w:szCs w:val="24"/>
          <w:lang w:val="el-GR"/>
        </w:rPr>
      </w:pPr>
    </w:p>
    <w:p w:rsidR="00725F0C" w:rsidRPr="00CE2323" w:rsidRDefault="00725F0C" w:rsidP="00725F0C">
      <w:pPr>
        <w:jc w:val="both"/>
        <w:rPr>
          <w:b/>
          <w:lang w:val="el-GR"/>
        </w:rPr>
      </w:pPr>
      <w:r w:rsidRPr="00CE2323">
        <w:rPr>
          <w:b/>
          <w:position w:val="-12"/>
          <w:sz w:val="24"/>
          <w:szCs w:val="24"/>
          <w:lang w:val="el-GR"/>
        </w:rPr>
        <w:t>Ερ. 1.2 Με ποιο τρόπο μπορεί  η παραπάνω εξίσωση να χρησιμοποιηθεί σε πραγματικά προβλήματα?</w:t>
      </w:r>
    </w:p>
    <w:p w:rsidR="00725F0C" w:rsidRPr="00CE2323" w:rsidRDefault="00725F0C" w:rsidP="00DE4C76">
      <w:pPr>
        <w:spacing w:afterLines="40"/>
        <w:jc w:val="both"/>
        <w:rPr>
          <w:position w:val="-12"/>
          <w:sz w:val="24"/>
          <w:szCs w:val="24"/>
          <w:lang w:val="el-GR"/>
        </w:rPr>
      </w:pPr>
      <w:proofErr w:type="spellStart"/>
      <w:r w:rsidRPr="001F464E">
        <w:rPr>
          <w:b/>
          <w:position w:val="-12"/>
          <w:sz w:val="24"/>
          <w:szCs w:val="24"/>
          <w:lang w:val="el-GR"/>
        </w:rPr>
        <w:t>Aπ</w:t>
      </w:r>
      <w:proofErr w:type="spellEnd"/>
      <w:r w:rsidRPr="001F464E">
        <w:rPr>
          <w:b/>
          <w:position w:val="-12"/>
          <w:sz w:val="24"/>
          <w:szCs w:val="24"/>
          <w:lang w:val="el-GR"/>
        </w:rPr>
        <w:t xml:space="preserve">. </w:t>
      </w:r>
      <w:r w:rsidRPr="00CE2323">
        <w:rPr>
          <w:position w:val="-12"/>
          <w:sz w:val="24"/>
          <w:szCs w:val="24"/>
          <w:lang w:val="el-GR"/>
        </w:rPr>
        <w:t>Με τη χρήση διορθωτικού συντελεστή C</w:t>
      </w:r>
      <w:r>
        <w:rPr>
          <w:position w:val="-12"/>
          <w:sz w:val="24"/>
          <w:szCs w:val="24"/>
          <w:lang w:val="el-GR"/>
        </w:rPr>
        <w:t>, όπως προκύπτει από πίνακες και νομογραφήματα από τη διεθνή  βιβλιογραφία.</w:t>
      </w:r>
    </w:p>
    <w:p w:rsidR="00725F0C" w:rsidRDefault="00725F0C" w:rsidP="00DE4C76">
      <w:pPr>
        <w:spacing w:afterLines="40"/>
        <w:jc w:val="both"/>
        <w:rPr>
          <w:position w:val="-74"/>
          <w:lang w:val="el-GR"/>
        </w:rPr>
      </w:pPr>
      <w:r w:rsidRPr="001F464E">
        <w:rPr>
          <w:position w:val="-74"/>
          <w:lang w:val="el-GR"/>
        </w:rPr>
        <w:object w:dxaOrig="3760" w:dyaOrig="1280">
          <v:shape id="_x0000_i1032" type="#_x0000_t75" style="width:187.2pt;height:62.8pt" o:ole="">
            <v:imagedata r:id="rId18" o:title=""/>
          </v:shape>
          <o:OLEObject Type="Embed" ProgID="Equation.DSMT4" ShapeID="_x0000_i1032" DrawAspect="Content" ObjectID="_1609592756" r:id="rId19"/>
        </w:object>
      </w:r>
    </w:p>
    <w:p w:rsidR="00725F0C" w:rsidRPr="00D43BD1" w:rsidRDefault="00725F0C" w:rsidP="00725F0C">
      <w:pPr>
        <w:rPr>
          <w:b/>
          <w:position w:val="-12"/>
          <w:sz w:val="24"/>
          <w:szCs w:val="24"/>
          <w:lang w:val="el-GR"/>
        </w:rPr>
      </w:pPr>
      <w:r>
        <w:rPr>
          <w:lang w:val="el-GR"/>
        </w:rPr>
        <w:t xml:space="preserve">Με το  διορθωτικό συντελεστή </w:t>
      </w:r>
      <w:r>
        <w:t>C</w:t>
      </w:r>
      <w:r w:rsidRPr="00725F0C">
        <w:rPr>
          <w:lang w:val="el-GR"/>
        </w:rPr>
        <w:t xml:space="preserve"> </w:t>
      </w:r>
      <w:r>
        <w:rPr>
          <w:lang w:val="el-GR"/>
        </w:rPr>
        <w:t xml:space="preserve"> λαμβάνεται υπόψη τόσο οι απώλειες ενέργειας, η ενεργός διατομή κ.ά. </w:t>
      </w:r>
    </w:p>
    <w:p w:rsidR="00725F0C" w:rsidRPr="00CE2323" w:rsidRDefault="00725F0C" w:rsidP="00DE4C76">
      <w:pPr>
        <w:spacing w:afterLines="40"/>
        <w:jc w:val="both"/>
        <w:rPr>
          <w:b/>
          <w:position w:val="-12"/>
          <w:sz w:val="24"/>
          <w:szCs w:val="24"/>
          <w:lang w:val="el-GR"/>
        </w:rPr>
      </w:pPr>
      <w:r w:rsidRPr="00CE2323">
        <w:rPr>
          <w:b/>
          <w:position w:val="-12"/>
          <w:sz w:val="24"/>
          <w:szCs w:val="24"/>
          <w:lang w:val="el-GR"/>
        </w:rPr>
        <w:t>Ερ 1.3. Εάν ο αγωγός δεν ήταν οριζόντιος μπορείτε να επαναδιατυπώσετε την παρακάτω  εξίσωση?</w:t>
      </w:r>
    </w:p>
    <w:p w:rsidR="00725F0C" w:rsidRDefault="00725F0C" w:rsidP="00DE4C76">
      <w:pPr>
        <w:spacing w:afterLines="40"/>
        <w:jc w:val="both"/>
        <w:rPr>
          <w:b/>
          <w:position w:val="-12"/>
          <w:sz w:val="24"/>
          <w:szCs w:val="24"/>
          <w:lang w:val="el-GR"/>
        </w:rPr>
      </w:pPr>
      <w:r w:rsidRPr="001F464E">
        <w:rPr>
          <w:b/>
          <w:position w:val="-12"/>
          <w:sz w:val="24"/>
          <w:szCs w:val="24"/>
          <w:lang w:val="el-GR"/>
        </w:rPr>
        <w:t>Απ.</w:t>
      </w:r>
      <w:r>
        <w:rPr>
          <w:b/>
          <w:position w:val="-12"/>
          <w:sz w:val="24"/>
          <w:szCs w:val="24"/>
          <w:lang w:val="el-GR"/>
        </w:rPr>
        <w:t xml:space="preserve"> </w:t>
      </w:r>
    </w:p>
    <w:p w:rsidR="00725F0C" w:rsidRPr="00B16DF2" w:rsidRDefault="00725F0C" w:rsidP="00725F0C">
      <w:pPr>
        <w:jc w:val="both"/>
        <w:rPr>
          <w:lang w:val="el-GR"/>
        </w:rPr>
      </w:pPr>
      <w:proofErr w:type="spellStart"/>
      <w:r w:rsidRPr="00B16DF2">
        <w:rPr>
          <w:lang w:val="el-GR"/>
        </w:rPr>
        <w:t>Κατ΄αρχήν</w:t>
      </w:r>
      <w:proofErr w:type="spellEnd"/>
      <w:r w:rsidRPr="00B16DF2">
        <w:rPr>
          <w:lang w:val="el-GR"/>
        </w:rPr>
        <w:t xml:space="preserve"> εφαρμόζω τη διατήρηση της μάζας μεταξύ των θέσεων (1) και (2)</w:t>
      </w:r>
      <w:r>
        <w:rPr>
          <w:lang w:val="el-GR"/>
        </w:rPr>
        <w:t>, όμοια με προηγούμενα προκύπτει</w:t>
      </w:r>
      <w:r w:rsidRPr="00B16DF2">
        <w:rPr>
          <w:lang w:val="el-GR"/>
        </w:rPr>
        <w:t>:</w:t>
      </w:r>
    </w:p>
    <w:p w:rsidR="00725F0C" w:rsidRPr="00B16DF2" w:rsidRDefault="00725F0C" w:rsidP="00725F0C">
      <w:pPr>
        <w:jc w:val="both"/>
        <w:rPr>
          <w:position w:val="-12"/>
          <w:sz w:val="24"/>
          <w:szCs w:val="24"/>
          <w:lang w:val="el-GR"/>
        </w:rPr>
      </w:pPr>
      <w:r w:rsidRPr="00B16DF2">
        <w:rPr>
          <w:position w:val="-66"/>
          <w:sz w:val="24"/>
          <w:szCs w:val="24"/>
          <w:lang w:val="el-GR"/>
        </w:rPr>
        <w:object w:dxaOrig="2280" w:dyaOrig="1440">
          <v:shape id="_x0000_i1033" type="#_x0000_t75" style="width:114.05pt;height:70.25pt" o:ole="">
            <v:imagedata r:id="rId9" o:title=""/>
          </v:shape>
          <o:OLEObject Type="Embed" ProgID="Equation.DSMT4" ShapeID="_x0000_i1033" DrawAspect="Content" ObjectID="_1609592757" r:id="rId20"/>
        </w:object>
      </w:r>
    </w:p>
    <w:p w:rsidR="00725F0C" w:rsidRPr="00B16DF2" w:rsidRDefault="00725F0C" w:rsidP="00725F0C">
      <w:pPr>
        <w:jc w:val="both"/>
        <w:rPr>
          <w:lang w:val="el-GR"/>
        </w:rPr>
      </w:pPr>
      <w:r w:rsidRPr="00B16DF2">
        <w:rPr>
          <w:lang w:val="el-GR"/>
        </w:rPr>
        <w:t>Κατόπιν εφαρμόζω την εξίσωση διατήρηση της ενέργειας θεωρώντας αμελητέες απώλειες ενέργειας μεταξύ των θέσεων (1) και (2):</w:t>
      </w:r>
    </w:p>
    <w:p w:rsidR="00725F0C" w:rsidRPr="00B16DF2" w:rsidRDefault="00725F0C" w:rsidP="00725F0C">
      <w:pPr>
        <w:jc w:val="both"/>
        <w:rPr>
          <w:position w:val="-12"/>
          <w:sz w:val="24"/>
          <w:szCs w:val="24"/>
          <w:lang w:val="el-GR"/>
        </w:rPr>
      </w:pPr>
      <w:r w:rsidRPr="00072DE3">
        <w:rPr>
          <w:position w:val="-66"/>
          <w:lang w:val="el-GR"/>
        </w:rPr>
        <w:object w:dxaOrig="5100" w:dyaOrig="1440">
          <v:shape id="_x0000_i1034" type="#_x0000_t75" style="width:255.15pt;height:71.4pt" o:ole="">
            <v:imagedata r:id="rId21" o:title=""/>
          </v:shape>
          <o:OLEObject Type="Embed" ProgID="Equation.DSMT4" ShapeID="_x0000_i1034" DrawAspect="Content" ObjectID="_1609592758" r:id="rId22"/>
        </w:object>
      </w:r>
    </w:p>
    <w:p w:rsidR="00725F0C" w:rsidRPr="00B16DF2" w:rsidRDefault="00725F0C" w:rsidP="00725F0C">
      <w:pPr>
        <w:jc w:val="both"/>
        <w:rPr>
          <w:position w:val="-12"/>
          <w:sz w:val="24"/>
          <w:szCs w:val="24"/>
          <w:lang w:val="el-GR"/>
        </w:rPr>
      </w:pPr>
      <w:r>
        <w:rPr>
          <w:position w:val="-12"/>
          <w:sz w:val="24"/>
          <w:szCs w:val="24"/>
          <w:lang w:val="el-GR"/>
        </w:rPr>
        <w:t>Αντικαθιστώντας τις ταχύτητες  από τη σχέση των παροχών προκύπτει:</w:t>
      </w:r>
    </w:p>
    <w:p w:rsidR="00725F0C" w:rsidRDefault="00725F0C" w:rsidP="00725F0C">
      <w:pPr>
        <w:jc w:val="both"/>
        <w:rPr>
          <w:lang w:val="el-GR"/>
        </w:rPr>
      </w:pPr>
      <w:r w:rsidRPr="00D43BD1">
        <w:rPr>
          <w:position w:val="-32"/>
        </w:rPr>
        <w:object w:dxaOrig="5560" w:dyaOrig="800">
          <v:shape id="_x0000_i1035" type="#_x0000_t75" style="width:277.65pt;height:40.3pt" o:ole="">
            <v:imagedata r:id="rId23" o:title=""/>
          </v:shape>
          <o:OLEObject Type="Embed" ProgID="Equation.DSMT4" ShapeID="_x0000_i1035" DrawAspect="Content" ObjectID="_1609592759" r:id="rId24"/>
        </w:object>
      </w:r>
    </w:p>
    <w:p w:rsidR="00725F0C" w:rsidRPr="00B16DF2" w:rsidRDefault="00725F0C" w:rsidP="00725F0C">
      <w:pPr>
        <w:jc w:val="both"/>
        <w:rPr>
          <w:position w:val="-12"/>
          <w:sz w:val="24"/>
          <w:szCs w:val="24"/>
          <w:lang w:val="el-GR"/>
        </w:rPr>
      </w:pPr>
      <w:r w:rsidRPr="004A4020">
        <w:rPr>
          <w:position w:val="-74"/>
        </w:rPr>
        <w:object w:dxaOrig="3400" w:dyaOrig="1320">
          <v:shape id="_x0000_i1036" type="#_x0000_t75" style="width:169.35pt;height:66.25pt" o:ole="">
            <v:imagedata r:id="rId25" o:title=""/>
          </v:shape>
          <o:OLEObject Type="Embed" ProgID="Equation.DSMT4" ShapeID="_x0000_i1036" DrawAspect="Content" ObjectID="_1609592760" r:id="rId26"/>
        </w:object>
      </w:r>
      <w:r w:rsidRPr="00725F0C">
        <w:rPr>
          <w:lang w:val="el-GR"/>
        </w:rPr>
        <w:t>@</w:t>
      </w:r>
    </w:p>
    <w:p w:rsidR="00725F0C" w:rsidRPr="00D43BD1" w:rsidRDefault="00725F0C" w:rsidP="00725F0C">
      <w:pPr>
        <w:jc w:val="both"/>
        <w:rPr>
          <w:lang w:val="el-GR"/>
        </w:rPr>
      </w:pPr>
    </w:p>
    <w:p w:rsidR="00725F0C" w:rsidRDefault="00725F0C" w:rsidP="00725F0C">
      <w:pPr>
        <w:jc w:val="both"/>
        <w:rPr>
          <w:lang w:val="el-GR"/>
        </w:rPr>
      </w:pPr>
      <w:r>
        <w:rPr>
          <w:lang w:val="el-GR"/>
        </w:rPr>
        <w:t>Ενώ για πραγματικά ρευστά η παραπάνω σχέση θα γίνει:</w:t>
      </w:r>
    </w:p>
    <w:p w:rsidR="00725F0C" w:rsidRPr="00B16DF2" w:rsidRDefault="00725F0C" w:rsidP="00725F0C">
      <w:pPr>
        <w:jc w:val="both"/>
        <w:rPr>
          <w:position w:val="-12"/>
          <w:sz w:val="24"/>
          <w:szCs w:val="24"/>
          <w:lang w:val="el-GR"/>
        </w:rPr>
      </w:pPr>
      <w:r w:rsidRPr="00D43BD1">
        <w:rPr>
          <w:position w:val="-104"/>
        </w:rPr>
        <w:object w:dxaOrig="5560" w:dyaOrig="2439">
          <v:shape id="_x0000_i1037" type="#_x0000_t75" style="width:277.65pt;height:123.25pt" o:ole="">
            <v:imagedata r:id="rId27" o:title=""/>
          </v:shape>
          <o:OLEObject Type="Embed" ProgID="Equation.DSMT4" ShapeID="_x0000_i1037" DrawAspect="Content" ObjectID="_1609592761" r:id="rId28"/>
        </w:object>
      </w:r>
      <w:r w:rsidRPr="00725F0C">
        <w:rPr>
          <w:lang w:val="el-GR"/>
        </w:rPr>
        <w:t>@</w:t>
      </w:r>
    </w:p>
    <w:p w:rsidR="00725F0C" w:rsidRDefault="00725F0C" w:rsidP="00DE4C76">
      <w:pPr>
        <w:spacing w:afterLines="40"/>
        <w:jc w:val="both"/>
        <w:rPr>
          <w:lang w:val="el-GR"/>
        </w:rPr>
      </w:pPr>
      <w:r>
        <w:rPr>
          <w:lang w:val="el-GR"/>
        </w:rPr>
        <w:t xml:space="preserve">Για την ανάπτυξη των παραπάνω εφαρμογών έγινε εφαρμογή των εξισώσεων μάζας και ενέργειας μεταξύ των διατομών (1) και (2). Παρακάτω αντιμετωπίζεται τα παραπάνω προβλήματα προσδιορισμού της πίεσης και της ταχύτητας </w:t>
      </w:r>
      <w:r w:rsidRPr="00B444DA">
        <w:rPr>
          <w:b/>
          <w:lang w:val="el-GR"/>
        </w:rPr>
        <w:t>στη διατομή (3)</w:t>
      </w:r>
      <w:r>
        <w:rPr>
          <w:lang w:val="el-GR"/>
        </w:rPr>
        <w:t xml:space="preserve"> δηλαδή κατάντη της διατομής (2) όπου έχει η διάμετρος του αγωγού είναι ίση με την αρχική. </w:t>
      </w:r>
    </w:p>
    <w:p w:rsidR="00725F0C" w:rsidRDefault="00725F0C" w:rsidP="00DE4C76">
      <w:pPr>
        <w:spacing w:afterLines="40"/>
        <w:jc w:val="both"/>
        <w:rPr>
          <w:lang w:val="el-GR"/>
        </w:rPr>
      </w:pPr>
      <w:r>
        <w:rPr>
          <w:lang w:val="el-GR"/>
        </w:rPr>
        <w:t>Θυμηθείτε ότι η εξίσωση μάζας ισχύει με την ίδια μορφή, ενώ για την εξίσωση ενέργειας γίνεται αρχικά η θεώρηση της μη ύπαρξης απωλειών ενέργειας (τέλειο ρευστό, μη πραγματική περίπτωση), ενώ κατόπιν, εξετάζεται η πραγματική περίπτωση όπου υπάρχουν απώλειες ενέργειας μεταξύ (1) και (3).</w:t>
      </w:r>
    </w:p>
    <w:p w:rsidR="00725F0C" w:rsidRDefault="00725F0C" w:rsidP="00DE4C76">
      <w:pPr>
        <w:spacing w:afterLines="40"/>
        <w:ind w:firstLine="0"/>
        <w:jc w:val="both"/>
        <w:rPr>
          <w:b/>
          <w:position w:val="-12"/>
          <w:sz w:val="24"/>
          <w:szCs w:val="24"/>
          <w:lang w:val="el-GR"/>
        </w:rPr>
      </w:pPr>
      <w:r w:rsidRPr="00AB3754">
        <w:rPr>
          <w:b/>
          <w:position w:val="-12"/>
          <w:sz w:val="24"/>
          <w:szCs w:val="24"/>
          <w:lang w:val="el-GR"/>
        </w:rPr>
        <w:t>Ερ 1.</w:t>
      </w:r>
      <w:r>
        <w:rPr>
          <w:b/>
          <w:position w:val="-12"/>
          <w:sz w:val="24"/>
          <w:szCs w:val="24"/>
          <w:lang w:val="el-GR"/>
        </w:rPr>
        <w:t>4</w:t>
      </w:r>
      <w:r w:rsidRPr="00AB3754">
        <w:rPr>
          <w:b/>
          <w:position w:val="-12"/>
          <w:sz w:val="24"/>
          <w:szCs w:val="24"/>
          <w:lang w:val="el-GR"/>
        </w:rPr>
        <w:t xml:space="preserve">. </w:t>
      </w:r>
      <w:r>
        <w:rPr>
          <w:b/>
          <w:position w:val="-12"/>
          <w:sz w:val="24"/>
          <w:szCs w:val="24"/>
          <w:lang w:val="el-GR"/>
        </w:rPr>
        <w:t xml:space="preserve">Για οριζόντιο αγωγό </w:t>
      </w:r>
      <w:proofErr w:type="spellStart"/>
      <w:r>
        <w:rPr>
          <w:b/>
          <w:position w:val="-12"/>
          <w:sz w:val="24"/>
          <w:szCs w:val="24"/>
        </w:rPr>
        <w:t>Venturi</w:t>
      </w:r>
      <w:proofErr w:type="spellEnd"/>
      <w:r w:rsidRPr="00725F0C">
        <w:rPr>
          <w:b/>
          <w:position w:val="-12"/>
          <w:sz w:val="24"/>
          <w:szCs w:val="24"/>
          <w:lang w:val="el-GR"/>
        </w:rPr>
        <w:t xml:space="preserve"> </w:t>
      </w:r>
      <w:r>
        <w:rPr>
          <w:b/>
          <w:position w:val="-12"/>
          <w:sz w:val="24"/>
          <w:szCs w:val="24"/>
          <w:lang w:val="el-GR"/>
        </w:rPr>
        <w:t>ποια θα είναι η πίεση και η ταχύτητα στη θέση (3) (κατάντη της στένωση όπου έχει αποκατασταθεί η διάμετρος στην αρχική τιμή) για την προσέγγιση του  τέλειου ρευστού?  Τι ισχύει για πραγματικό ρευστό?</w:t>
      </w:r>
    </w:p>
    <w:p w:rsidR="00725F0C" w:rsidRPr="00AB3754" w:rsidRDefault="00725F0C" w:rsidP="00DE4C76">
      <w:pPr>
        <w:spacing w:afterLines="40"/>
        <w:ind w:firstLine="0"/>
        <w:jc w:val="both"/>
        <w:rPr>
          <w:b/>
          <w:position w:val="-12"/>
          <w:sz w:val="24"/>
          <w:szCs w:val="24"/>
          <w:lang w:val="el-GR"/>
        </w:rPr>
      </w:pPr>
    </w:p>
    <w:p w:rsidR="00725F0C" w:rsidRPr="00AB3754" w:rsidRDefault="00725F0C" w:rsidP="00DE4C76">
      <w:pPr>
        <w:pStyle w:val="a3"/>
        <w:numPr>
          <w:ilvl w:val="0"/>
          <w:numId w:val="3"/>
        </w:numPr>
        <w:spacing w:afterLines="40"/>
        <w:ind w:left="993"/>
        <w:jc w:val="both"/>
        <w:rPr>
          <w:i/>
          <w:lang w:val="el-GR"/>
        </w:rPr>
      </w:pPr>
      <w:r w:rsidRPr="00AB3754">
        <w:rPr>
          <w:i/>
          <w:lang w:val="el-GR"/>
        </w:rPr>
        <w:t>Από τη διατήρηση της μάζας (ανεξάρτητα δηλαδή αν το ρευστό είναι είτε  τέλειο ή πραγματικό) ισχύει:</w:t>
      </w:r>
    </w:p>
    <w:p w:rsidR="00725F0C" w:rsidRDefault="00725F0C" w:rsidP="00DE4C76">
      <w:pPr>
        <w:spacing w:afterLines="40"/>
        <w:ind w:left="709" w:firstLine="0"/>
        <w:jc w:val="both"/>
        <w:rPr>
          <w:position w:val="-14"/>
          <w:lang w:val="el-GR"/>
        </w:rPr>
      </w:pPr>
      <w:r w:rsidRPr="001F464E">
        <w:rPr>
          <w:position w:val="-14"/>
          <w:lang w:val="el-GR"/>
        </w:rPr>
        <w:object w:dxaOrig="7260" w:dyaOrig="400">
          <v:shape id="_x0000_i1038" type="#_x0000_t75" style="width:363.45pt;height:20.75pt" o:ole="">
            <v:imagedata r:id="rId29" o:title=""/>
          </v:shape>
          <o:OLEObject Type="Embed" ProgID="Equation.DSMT4" ShapeID="_x0000_i1038" DrawAspect="Content" ObjectID="_1609592762" r:id="rId30"/>
        </w:object>
      </w:r>
    </w:p>
    <w:p w:rsidR="00725F0C" w:rsidRPr="001F464E" w:rsidRDefault="00725F0C" w:rsidP="00DE4C76">
      <w:pPr>
        <w:spacing w:afterLines="40"/>
        <w:ind w:left="709" w:firstLine="0"/>
        <w:jc w:val="both"/>
        <w:rPr>
          <w:lang w:val="el-GR"/>
        </w:rPr>
      </w:pPr>
      <w:r w:rsidRPr="001F464E">
        <w:rPr>
          <w:lang w:val="el-GR"/>
        </w:rPr>
        <w:t>Προφανώς ισχύει:</w:t>
      </w:r>
    </w:p>
    <w:p w:rsidR="00725F0C" w:rsidRDefault="00725F0C" w:rsidP="00DE4C76">
      <w:pPr>
        <w:spacing w:afterLines="40"/>
        <w:ind w:left="709" w:firstLine="0"/>
        <w:jc w:val="both"/>
        <w:rPr>
          <w:i/>
          <w:sz w:val="16"/>
          <w:szCs w:val="16"/>
          <w:lang w:val="el-GR"/>
        </w:rPr>
      </w:pPr>
      <w:r w:rsidRPr="001F464E">
        <w:rPr>
          <w:i/>
          <w:lang w:val="el-GR"/>
        </w:rPr>
        <w:t>Α</w:t>
      </w:r>
      <w:r w:rsidRPr="001F464E">
        <w:rPr>
          <w:i/>
          <w:vertAlign w:val="subscript"/>
          <w:lang w:val="el-GR"/>
        </w:rPr>
        <w:t>1</w:t>
      </w:r>
      <w:r>
        <w:rPr>
          <w:i/>
          <w:vertAlign w:val="subscript"/>
          <w:lang w:val="el-GR"/>
        </w:rPr>
        <w:t xml:space="preserve"> </w:t>
      </w:r>
      <w:r w:rsidRPr="001F464E">
        <w:rPr>
          <w:i/>
          <w:lang w:val="el-GR"/>
        </w:rPr>
        <w:t>= Α</w:t>
      </w:r>
      <w:r w:rsidRPr="001F464E">
        <w:rPr>
          <w:i/>
          <w:vertAlign w:val="subscript"/>
          <w:lang w:val="el-GR"/>
        </w:rPr>
        <w:t>3</w:t>
      </w:r>
      <w:r w:rsidRPr="001F464E">
        <w:rPr>
          <w:lang w:val="el-GR"/>
        </w:rPr>
        <w:t xml:space="preserve">, επομένως </w:t>
      </w:r>
      <w:r w:rsidRPr="001F464E">
        <w:rPr>
          <w:i/>
          <w:lang w:val="el-GR"/>
        </w:rPr>
        <w:t>V</w:t>
      </w:r>
      <w:r w:rsidRPr="001F464E">
        <w:rPr>
          <w:i/>
          <w:vertAlign w:val="subscript"/>
          <w:lang w:val="el-GR"/>
        </w:rPr>
        <w:t>1</w:t>
      </w:r>
      <w:r w:rsidRPr="001F464E">
        <w:rPr>
          <w:i/>
          <w:lang w:val="el-GR"/>
        </w:rPr>
        <w:t>= V</w:t>
      </w:r>
      <w:r w:rsidRPr="001F464E">
        <w:rPr>
          <w:i/>
          <w:vertAlign w:val="subscript"/>
          <w:lang w:val="el-GR"/>
        </w:rPr>
        <w:t>3</w:t>
      </w:r>
      <w:r w:rsidRPr="00725F0C">
        <w:rPr>
          <w:i/>
          <w:lang w:val="el-GR"/>
        </w:rPr>
        <w:t xml:space="preserve"> </w:t>
      </w:r>
      <w:r w:rsidRPr="00725F0C">
        <w:rPr>
          <w:i/>
          <w:sz w:val="16"/>
          <w:szCs w:val="16"/>
          <w:lang w:val="el-GR"/>
        </w:rPr>
        <w:t>(</w:t>
      </w:r>
      <w:r w:rsidRPr="00CE2323">
        <w:rPr>
          <w:i/>
          <w:sz w:val="16"/>
          <w:szCs w:val="16"/>
          <w:lang w:val="el-GR"/>
        </w:rPr>
        <w:t>ανεξάρτητα από τη θεώρηση ενεργειακών απωλειών)</w:t>
      </w:r>
    </w:p>
    <w:p w:rsidR="00725F0C" w:rsidRPr="001F464E" w:rsidRDefault="00725F0C" w:rsidP="00DE4C76">
      <w:pPr>
        <w:spacing w:afterLines="40"/>
        <w:ind w:left="709" w:firstLine="0"/>
        <w:jc w:val="both"/>
        <w:rPr>
          <w:lang w:val="el-GR"/>
        </w:rPr>
      </w:pPr>
      <w:r>
        <w:rPr>
          <w:position w:val="-14"/>
          <w:lang w:val="el-GR"/>
        </w:rPr>
        <w:t>Δηλαδή, οι ταχύτητες στις διατομές (1) και (3) είναι ίδιες όπως προκύπτει από τη διατήρηση της μάζας (ίδιες διάμετροι, κοινή παροχή → κοινή ταχύτητα</w:t>
      </w:r>
    </w:p>
    <w:p w:rsidR="00725F0C" w:rsidRPr="00CE2323" w:rsidRDefault="00725F0C" w:rsidP="00DE4C76">
      <w:pPr>
        <w:spacing w:afterLines="40"/>
        <w:ind w:left="709" w:firstLine="0"/>
        <w:jc w:val="both"/>
        <w:rPr>
          <w:lang w:val="el-GR"/>
        </w:rPr>
      </w:pPr>
    </w:p>
    <w:p w:rsidR="00725F0C" w:rsidRDefault="00725F0C" w:rsidP="00DE4C76">
      <w:pPr>
        <w:spacing w:afterLines="40"/>
        <w:ind w:left="709" w:firstLine="0"/>
        <w:jc w:val="both"/>
        <w:rPr>
          <w:position w:val="-12"/>
          <w:sz w:val="16"/>
          <w:szCs w:val="16"/>
          <w:lang w:val="el-GR"/>
        </w:rPr>
      </w:pPr>
      <w:r>
        <w:rPr>
          <w:sz w:val="16"/>
          <w:szCs w:val="16"/>
          <w:lang w:val="el-GR"/>
        </w:rPr>
        <w:t xml:space="preserve">Σχόλιο: </w:t>
      </w:r>
      <w:r w:rsidRPr="00B444DA">
        <w:rPr>
          <w:sz w:val="16"/>
          <w:szCs w:val="16"/>
          <w:lang w:val="el-GR"/>
        </w:rPr>
        <w:t xml:space="preserve">Αντίθετα </w:t>
      </w:r>
      <w:r w:rsidRPr="00B444DA">
        <w:rPr>
          <w:i/>
          <w:sz w:val="16"/>
          <w:szCs w:val="16"/>
          <w:lang w:val="el-GR"/>
        </w:rPr>
        <w:t>Α</w:t>
      </w:r>
      <w:r w:rsidRPr="00B444DA">
        <w:rPr>
          <w:i/>
          <w:sz w:val="16"/>
          <w:szCs w:val="16"/>
          <w:vertAlign w:val="subscript"/>
          <w:lang w:val="el-GR"/>
        </w:rPr>
        <w:t>1</w:t>
      </w:r>
      <w:r w:rsidRPr="00B444DA">
        <w:rPr>
          <w:i/>
          <w:sz w:val="16"/>
          <w:szCs w:val="16"/>
          <w:lang w:val="el-GR"/>
        </w:rPr>
        <w:t>&gt; Α</w:t>
      </w:r>
      <w:r w:rsidRPr="00B444DA">
        <w:rPr>
          <w:i/>
          <w:sz w:val="16"/>
          <w:szCs w:val="16"/>
          <w:vertAlign w:val="subscript"/>
          <w:lang w:val="el-GR"/>
        </w:rPr>
        <w:t>2</w:t>
      </w:r>
      <w:r w:rsidRPr="00B444DA">
        <w:rPr>
          <w:sz w:val="16"/>
          <w:szCs w:val="16"/>
          <w:lang w:val="el-GR"/>
        </w:rPr>
        <w:t xml:space="preserve"> (στένωση διατομής) για σταθερή παροχή Q</w:t>
      </w:r>
      <w:r>
        <w:rPr>
          <w:sz w:val="16"/>
          <w:szCs w:val="16"/>
          <w:lang w:val="el-GR"/>
        </w:rPr>
        <w:t xml:space="preserve"> </w:t>
      </w:r>
      <w:r w:rsidRPr="00B444DA">
        <w:rPr>
          <w:sz w:val="16"/>
          <w:szCs w:val="16"/>
          <w:lang w:val="el-GR"/>
        </w:rPr>
        <w:t>V</w:t>
      </w:r>
      <w:r w:rsidRPr="00B444DA">
        <w:rPr>
          <w:sz w:val="16"/>
          <w:szCs w:val="16"/>
          <w:vertAlign w:val="subscript"/>
          <w:lang w:val="el-GR"/>
        </w:rPr>
        <w:t>1</w:t>
      </w:r>
      <w:r w:rsidRPr="00B444DA">
        <w:rPr>
          <w:sz w:val="16"/>
          <w:szCs w:val="16"/>
          <w:lang w:val="el-GR"/>
        </w:rPr>
        <w:t>&lt; V</w:t>
      </w:r>
      <w:r w:rsidRPr="00B444DA">
        <w:rPr>
          <w:sz w:val="16"/>
          <w:szCs w:val="16"/>
          <w:vertAlign w:val="subscript"/>
          <w:lang w:val="el-GR"/>
        </w:rPr>
        <w:t>2</w:t>
      </w:r>
      <w:r w:rsidRPr="00B444DA">
        <w:rPr>
          <w:sz w:val="16"/>
          <w:szCs w:val="16"/>
          <w:lang w:val="el-GR"/>
        </w:rPr>
        <w:t xml:space="preserve">, ώστε </w:t>
      </w:r>
      <w:r w:rsidRPr="00B444DA">
        <w:rPr>
          <w:position w:val="-12"/>
          <w:sz w:val="16"/>
          <w:szCs w:val="16"/>
          <w:lang w:val="el-GR"/>
        </w:rPr>
        <w:object w:dxaOrig="2580" w:dyaOrig="360">
          <v:shape id="_x0000_i1039" type="#_x0000_t75" style="width:129pt;height:19pt" o:ole="">
            <v:imagedata r:id="rId31" o:title=""/>
          </v:shape>
          <o:OLEObject Type="Embed" ProgID="Equation.DSMT4" ShapeID="_x0000_i1039" DrawAspect="Content" ObjectID="_1609592763" r:id="rId32"/>
        </w:object>
      </w:r>
    </w:p>
    <w:p w:rsidR="00725F0C" w:rsidRPr="00AB3754" w:rsidRDefault="00725F0C" w:rsidP="00DE4C76">
      <w:pPr>
        <w:pStyle w:val="a3"/>
        <w:numPr>
          <w:ilvl w:val="0"/>
          <w:numId w:val="2"/>
        </w:numPr>
        <w:spacing w:afterLines="40"/>
        <w:jc w:val="both"/>
        <w:rPr>
          <w:i/>
          <w:sz w:val="16"/>
          <w:szCs w:val="16"/>
          <w:lang w:val="el-GR"/>
        </w:rPr>
      </w:pPr>
      <w:r w:rsidRPr="00AB3754">
        <w:rPr>
          <w:i/>
          <w:lang w:val="el-GR"/>
        </w:rPr>
        <w:t>Για τη διατήρηση της ενέργειας,</w:t>
      </w:r>
    </w:p>
    <w:p w:rsidR="00725F0C" w:rsidRPr="00AB3754" w:rsidRDefault="00725F0C" w:rsidP="00DE4C76">
      <w:pPr>
        <w:pStyle w:val="a3"/>
        <w:numPr>
          <w:ilvl w:val="1"/>
          <w:numId w:val="1"/>
        </w:numPr>
        <w:spacing w:afterLines="40"/>
        <w:jc w:val="both"/>
        <w:rPr>
          <w:i/>
          <w:lang w:val="el-GR"/>
        </w:rPr>
      </w:pPr>
      <w:r w:rsidRPr="00AB3754">
        <w:rPr>
          <w:i/>
          <w:lang w:val="el-GR"/>
        </w:rPr>
        <w:lastRenderedPageBreak/>
        <w:t>από τη διατήρηση της ενέργειας για ιδεατό ρευστό ισχύει:</w:t>
      </w:r>
    </w:p>
    <w:p w:rsidR="00725F0C" w:rsidRPr="001F464E" w:rsidRDefault="00725F0C" w:rsidP="00DE4C76">
      <w:pPr>
        <w:spacing w:afterLines="40"/>
        <w:ind w:left="1069" w:firstLine="11"/>
        <w:jc w:val="both"/>
        <w:rPr>
          <w:lang w:val="el-GR"/>
        </w:rPr>
      </w:pPr>
      <w:r w:rsidRPr="001F464E">
        <w:rPr>
          <w:position w:val="-42"/>
          <w:lang w:val="el-GR"/>
        </w:rPr>
        <w:object w:dxaOrig="5300" w:dyaOrig="1020">
          <v:shape id="_x0000_i1040" type="#_x0000_t75" style="width:264.95pt;height:51.25pt" o:ole="">
            <v:imagedata r:id="rId33" o:title=""/>
          </v:shape>
          <o:OLEObject Type="Embed" ProgID="Equation.DSMT4" ShapeID="_x0000_i1040" DrawAspect="Content" ObjectID="_1609592764" r:id="rId34"/>
        </w:object>
      </w:r>
    </w:p>
    <w:p w:rsidR="00725F0C" w:rsidRPr="001F464E" w:rsidRDefault="00725F0C" w:rsidP="00DE4C76">
      <w:pPr>
        <w:spacing w:afterLines="40"/>
        <w:ind w:left="1069" w:firstLine="11"/>
        <w:jc w:val="both"/>
        <w:rPr>
          <w:lang w:val="el-GR"/>
        </w:rPr>
      </w:pPr>
      <w:r w:rsidRPr="001F464E">
        <w:rPr>
          <w:lang w:val="el-GR"/>
        </w:rPr>
        <w:t xml:space="preserve">Ωστόσο, επειδή στην πραγματικότητα υπάρχουν απώλειες δεν ισχύει: </w:t>
      </w:r>
      <w:r w:rsidRPr="001F464E">
        <w:rPr>
          <w:position w:val="-14"/>
          <w:lang w:val="el-GR"/>
        </w:rPr>
        <w:object w:dxaOrig="859" w:dyaOrig="380">
          <v:shape id="_x0000_i1041" type="#_x0000_t75" style="width:43.8pt;height:19pt" o:ole="">
            <v:imagedata r:id="rId35" o:title=""/>
          </v:shape>
          <o:OLEObject Type="Embed" ProgID="Equation.DSMT4" ShapeID="_x0000_i1041" DrawAspect="Content" ObjectID="_1609592765" r:id="rId36"/>
        </w:object>
      </w:r>
      <w:r w:rsidRPr="001F464E">
        <w:rPr>
          <w:lang w:val="el-GR"/>
        </w:rPr>
        <w:t xml:space="preserve"> (</w:t>
      </w:r>
      <w:proofErr w:type="spellStart"/>
      <w:r w:rsidRPr="001F464E">
        <w:rPr>
          <w:lang w:val="el-GR"/>
        </w:rPr>
        <w:t>βλπ</w:t>
      </w:r>
      <w:proofErr w:type="spellEnd"/>
      <w:r w:rsidRPr="001F464E">
        <w:rPr>
          <w:lang w:val="el-GR"/>
        </w:rPr>
        <w:t>. και πειραματικά αποτελέσματα)</w:t>
      </w:r>
    </w:p>
    <w:p w:rsidR="00725F0C" w:rsidRPr="00AB3754" w:rsidRDefault="00725F0C" w:rsidP="00DE4C76">
      <w:pPr>
        <w:pStyle w:val="a3"/>
        <w:numPr>
          <w:ilvl w:val="1"/>
          <w:numId w:val="1"/>
        </w:numPr>
        <w:spacing w:afterLines="40"/>
        <w:jc w:val="both"/>
        <w:rPr>
          <w:i/>
          <w:lang w:val="el-GR"/>
        </w:rPr>
      </w:pPr>
      <w:r w:rsidRPr="00AB3754">
        <w:rPr>
          <w:i/>
          <w:lang w:val="el-GR"/>
        </w:rPr>
        <w:t>από τη διατήρηση της ενέργειας για πραγματικό ρευστό ισχύει:</w:t>
      </w:r>
    </w:p>
    <w:p w:rsidR="00725F0C" w:rsidRPr="001F464E" w:rsidRDefault="00725F0C" w:rsidP="00DE4C76">
      <w:pPr>
        <w:spacing w:afterLines="40"/>
        <w:ind w:left="1069" w:firstLine="11"/>
        <w:jc w:val="both"/>
        <w:rPr>
          <w:lang w:val="el-GR"/>
        </w:rPr>
      </w:pPr>
      <w:r w:rsidRPr="001F464E">
        <w:rPr>
          <w:position w:val="-42"/>
          <w:lang w:val="el-GR"/>
        </w:rPr>
        <w:object w:dxaOrig="7860" w:dyaOrig="1020">
          <v:shape id="_x0000_i1042" type="#_x0000_t75" style="width:394pt;height:51.25pt" o:ole="">
            <v:imagedata r:id="rId37" o:title=""/>
          </v:shape>
          <o:OLEObject Type="Embed" ProgID="Equation.DSMT4" ShapeID="_x0000_i1042" DrawAspect="Content" ObjectID="_1609592766" r:id="rId38"/>
        </w:object>
      </w:r>
    </w:p>
    <w:p w:rsidR="00725F0C" w:rsidRPr="001F464E" w:rsidRDefault="00725F0C" w:rsidP="00DE4C76">
      <w:pPr>
        <w:spacing w:afterLines="40"/>
        <w:ind w:left="1069" w:firstLine="11"/>
        <w:jc w:val="both"/>
        <w:rPr>
          <w:lang w:val="el-GR"/>
        </w:rPr>
      </w:pPr>
      <w:r w:rsidRPr="001F464E">
        <w:rPr>
          <w:lang w:val="el-GR"/>
        </w:rPr>
        <w:t>(για πραγματικά ρευστά)</w:t>
      </w:r>
    </w:p>
    <w:p w:rsidR="00725F0C" w:rsidRPr="001F464E" w:rsidRDefault="00725F0C" w:rsidP="00725F0C">
      <w:pPr>
        <w:jc w:val="both"/>
        <w:rPr>
          <w:b/>
          <w:lang w:val="el-GR"/>
        </w:rPr>
      </w:pPr>
    </w:p>
    <w:p w:rsidR="00725F0C" w:rsidRDefault="00725F0C" w:rsidP="00725F0C">
      <w:pPr>
        <w:spacing w:after="0" w:line="480" w:lineRule="auto"/>
        <w:jc w:val="both"/>
        <w:rPr>
          <w:b/>
          <w:lang w:val="el-GR"/>
        </w:rPr>
      </w:pPr>
      <w:r>
        <w:rPr>
          <w:b/>
          <w:lang w:val="el-GR"/>
        </w:rPr>
        <w:t>Τελική απάντηση: Οι ταχύτητες στις θέσεις (1) και (3) είναι ίδιες (όπως προκύπτει από τη διατήρηση της μάζας για τέλειο και πραγματικό ρευστό). Οι πιέσεις είναι επίσης ίδιες για την προσέγγιση του τέλειου ρευστού ενώ για τα πραγματικά ρευστά όχι (</w:t>
      </w:r>
      <w:proofErr w:type="spellStart"/>
      <w:r>
        <w:rPr>
          <w:b/>
          <w:lang w:val="el-GR"/>
        </w:rPr>
        <w:t>βλπ</w:t>
      </w:r>
      <w:proofErr w:type="spellEnd"/>
      <w:r>
        <w:rPr>
          <w:b/>
          <w:lang w:val="el-GR"/>
        </w:rPr>
        <w:t>. πείραμα). Συγκεκριμένα, επειδή στα πραγματικά ρευστά  υπάρχουν απώλειες ενέργειας από τη θέση (1) στη θέση (3), το ύψος πίεσης στη θέση (1) είναι μεγαλύτερο από το ύψος πίεσης στη θέση στη θέση (3).</w:t>
      </w:r>
    </w:p>
    <w:p w:rsidR="00725F0C" w:rsidRDefault="00725F0C"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p w:rsidR="00EF03F5" w:rsidRDefault="00EF03F5" w:rsidP="00725F0C">
      <w:pPr>
        <w:jc w:val="both"/>
        <w:rPr>
          <w:b/>
          <w:lang w:val="el-GR"/>
        </w:rPr>
      </w:pPr>
    </w:p>
    <w:sectPr w:rsidR="00EF03F5" w:rsidSect="005C7E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043FB"/>
    <w:multiLevelType w:val="hybridMultilevel"/>
    <w:tmpl w:val="3A983D4A"/>
    <w:lvl w:ilvl="0" w:tplc="F000B758">
      <w:numFmt w:val="bullet"/>
      <w:lvlText w:val="-"/>
      <w:lvlJc w:val="left"/>
      <w:pPr>
        <w:ind w:left="720" w:hanging="360"/>
      </w:pPr>
      <w:rPr>
        <w:rFonts w:ascii="Calibri" w:eastAsiaTheme="minorEastAsia"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8772795"/>
    <w:multiLevelType w:val="hybridMultilevel"/>
    <w:tmpl w:val="CA06E25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6661574"/>
    <w:multiLevelType w:val="hybridMultilevel"/>
    <w:tmpl w:val="8CCCE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725F0C"/>
    <w:rsid w:val="001C6D99"/>
    <w:rsid w:val="005C7EAA"/>
    <w:rsid w:val="006B7566"/>
    <w:rsid w:val="00725F0C"/>
    <w:rsid w:val="009B5503"/>
    <w:rsid w:val="00D76D3C"/>
    <w:rsid w:val="00DE4C76"/>
    <w:rsid w:val="00EF03F5"/>
    <w:rsid w:val="00F53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_x0000_s1044"/>
        <o:r id="V:Rule19" type="connector" idref="#_x0000_s1046">
          <o:proxy end="" idref="#_x0000_s1050" connectloc="0"/>
        </o:r>
        <o:r id="V:Rule21" type="connector" idref="#_x0000_s1043"/>
        <o:r id="V:Rule23" type="connector" idref="#_x0000_s1042"/>
        <o:r id="V:Rule25" type="connector" idref="#_x0000_s1045"/>
        <o:r id="V:Rule26" type="connector" idref="#_x0000_s1047"/>
        <o:r id="V:Rule27"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F0C"/>
    <w:pPr>
      <w:ind w:firstLine="284"/>
    </w:pPr>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F0C"/>
    <w:pPr>
      <w:ind w:left="720"/>
      <w:contextualSpacing/>
    </w:pPr>
  </w:style>
  <w:style w:type="paragraph" w:styleId="a4">
    <w:name w:val="Balloon Text"/>
    <w:basedOn w:val="a"/>
    <w:link w:val="Char"/>
    <w:uiPriority w:val="99"/>
    <w:semiHidden/>
    <w:unhideWhenUsed/>
    <w:rsid w:val="00725F0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25F0C"/>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616</Words>
  <Characters>3512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2019-01-21T14:13:00Z</dcterms:created>
  <dcterms:modified xsi:type="dcterms:W3CDTF">2019-01-21T14:13:00Z</dcterms:modified>
</cp:coreProperties>
</file>