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9E" w:rsidRPr="008B6E37" w:rsidRDefault="00283EB8" w:rsidP="001F1C9E">
      <w:pPr>
        <w:rPr>
          <w:rFonts w:eastAsia="Arial Unicode MS"/>
          <w:i/>
          <w:lang w:val="en-US"/>
        </w:rPr>
      </w:pPr>
      <w:r w:rsidRPr="007437B1">
        <w:rPr>
          <w:rFonts w:eastAsia="Arial Unicode MS"/>
          <w:i/>
        </w:rPr>
        <w:t>Άσκηση</w:t>
      </w:r>
      <w:r w:rsidR="008B6E37">
        <w:rPr>
          <w:rFonts w:eastAsia="Arial Unicode MS"/>
          <w:i/>
          <w:lang w:val="en-US"/>
        </w:rPr>
        <w:t xml:space="preserve"> 15</w:t>
      </w:r>
    </w:p>
    <w:p w:rsidR="00283EB8" w:rsidRPr="0030478A" w:rsidRDefault="00283EB8" w:rsidP="001F1C9E">
      <w:pPr>
        <w:rPr>
          <w:rFonts w:eastAsia="Arial Unicode MS"/>
          <w:i/>
        </w:rPr>
      </w:pPr>
    </w:p>
    <w:p w:rsidR="001F1C9E" w:rsidRPr="007437B1" w:rsidRDefault="00283EB8" w:rsidP="001F1C9E">
      <w:pPr>
        <w:rPr>
          <w:i/>
        </w:rPr>
      </w:pPr>
      <w:r w:rsidRPr="007437B1">
        <w:rPr>
          <w:i/>
        </w:rPr>
        <w:t xml:space="preserve">Νερό μέσης θερμοκρασίας 10 </w:t>
      </w:r>
      <w:r w:rsidRPr="007437B1">
        <w:rPr>
          <w:i/>
          <w:vertAlign w:val="superscript"/>
        </w:rPr>
        <w:t>0</w:t>
      </w:r>
      <w:r w:rsidRPr="007437B1">
        <w:rPr>
          <w:i/>
          <w:lang w:val="en-US"/>
        </w:rPr>
        <w:t>C</w:t>
      </w:r>
      <w:r w:rsidRPr="007437B1">
        <w:rPr>
          <w:i/>
        </w:rPr>
        <w:t xml:space="preserve"> εκρέει από μια δεξαμενή που βρίσκεται σε υψόμετρο 100 </w:t>
      </w:r>
      <w:r w:rsidRPr="007437B1">
        <w:rPr>
          <w:i/>
          <w:lang w:val="en-US"/>
        </w:rPr>
        <w:t>m</w:t>
      </w:r>
      <w:r w:rsidRPr="007437B1">
        <w:rPr>
          <w:i/>
        </w:rPr>
        <w:t xml:space="preserve">, ελεύθερα μέσα από ένα σωλήνα από χυτοσίδηρο μήκους 39 </w:t>
      </w:r>
      <w:r w:rsidRPr="007437B1">
        <w:rPr>
          <w:i/>
          <w:lang w:val="en-US"/>
        </w:rPr>
        <w:t>m</w:t>
      </w:r>
      <w:r w:rsidRPr="007437B1">
        <w:rPr>
          <w:i/>
        </w:rPr>
        <w:t>. Η αρχή του σωλήνα είναι αιχμηρή (με απώλειες) και η διάμετρός του 5</w:t>
      </w:r>
      <w:r w:rsidRPr="007437B1">
        <w:rPr>
          <w:i/>
          <w:lang w:val="en-US"/>
        </w:rPr>
        <w:t>cm</w:t>
      </w:r>
      <w:r w:rsidRPr="007437B1">
        <w:rPr>
          <w:i/>
        </w:rPr>
        <w:t xml:space="preserve"> για μήκος 15 </w:t>
      </w:r>
      <w:r w:rsidRPr="007437B1">
        <w:rPr>
          <w:i/>
          <w:lang w:val="en-US"/>
        </w:rPr>
        <w:t>m</w:t>
      </w:r>
      <w:r w:rsidRPr="007437B1">
        <w:rPr>
          <w:i/>
        </w:rPr>
        <w:t xml:space="preserve">, ενώ κατόπιν διαπλατύνεται απότομα σε 7.5 </w:t>
      </w:r>
      <w:r w:rsidRPr="007437B1">
        <w:rPr>
          <w:i/>
          <w:lang w:val="en-US"/>
        </w:rPr>
        <w:t>cm</w:t>
      </w:r>
      <w:r w:rsidRPr="007437B1">
        <w:rPr>
          <w:i/>
        </w:rPr>
        <w:t xml:space="preserve"> για όλο το υπόλοιπο μήκος του. Παίρνοντας υπόψη όλες τις απώλειες φορτίου στον αγωγό, υπολογίστε το υψόμετρο εξόδου του αγωγού στην ατμόσφαιρα, όταν η παροχή εκροής είναι 2.7 </w:t>
      </w:r>
      <w:r w:rsidRPr="007437B1">
        <w:rPr>
          <w:i/>
          <w:lang w:val="en-US"/>
        </w:rPr>
        <w:t>L</w:t>
      </w:r>
      <w:r w:rsidRPr="007437B1">
        <w:rPr>
          <w:i/>
        </w:rPr>
        <w:t>/</w:t>
      </w:r>
      <w:r w:rsidRPr="007437B1">
        <w:rPr>
          <w:i/>
          <w:lang w:val="en-US"/>
        </w:rPr>
        <w:t>s</w:t>
      </w:r>
      <w:r w:rsidRPr="007437B1">
        <w:rPr>
          <w:i/>
        </w:rPr>
        <w:t xml:space="preserve">. (Θεωρήστε συντελεστή απόλυτης τραχύτητας </w:t>
      </w:r>
      <w:r w:rsidRPr="007437B1">
        <w:rPr>
          <w:i/>
          <w:lang w:val="en-US"/>
        </w:rPr>
        <w:t>k</w:t>
      </w:r>
      <w:r w:rsidRPr="007437B1">
        <w:rPr>
          <w:i/>
        </w:rPr>
        <w:t xml:space="preserve">=0.026 </w:t>
      </w:r>
      <w:r w:rsidRPr="007437B1">
        <w:rPr>
          <w:i/>
          <w:lang w:val="en-US"/>
        </w:rPr>
        <w:t>m</w:t>
      </w:r>
      <w:r w:rsidRPr="007437B1">
        <w:rPr>
          <w:i/>
        </w:rPr>
        <w:t>).</w:t>
      </w:r>
    </w:p>
    <w:p w:rsidR="001F1C9E" w:rsidRPr="0030478A" w:rsidRDefault="001F1C9E" w:rsidP="001F1C9E">
      <w:pPr>
        <w:rPr>
          <w:b/>
          <w:i/>
        </w:rPr>
      </w:pPr>
    </w:p>
    <w:p w:rsidR="00283EB8" w:rsidRPr="00283EB8" w:rsidRDefault="00CC66C8" w:rsidP="007437B1">
      <w:pPr>
        <w:jc w:val="center"/>
        <w:rPr>
          <w:b/>
          <w:i/>
          <w:lang w:val="en-US"/>
        </w:rPr>
      </w:pPr>
      <w:r w:rsidRPr="00CC66C8">
        <w:pict>
          <v:group id="_x0000_s1033" editas="canvas" style="width:342pt;height:121pt;mso-position-horizontal-relative:char;mso-position-vertical-relative:line" coordorigin="2550,3008" coordsize="5929,209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550;top:3008;width:5929;height:2098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2697;top:3339;width:1;height:1018" o:connectortype="straight"/>
            <v:shape id="_x0000_s1037" type="#_x0000_t32" style="position:absolute;left:2698;top:4357;width:1058;height:1" o:connectortype="straight"/>
            <v:shape id="_x0000_s1038" type="#_x0000_t32" style="position:absolute;left:3756;top:4063;width:0;height:295;flip:y" o:connectortype="straight"/>
            <v:shape id="_x0000_s1039" type="#_x0000_t32" style="position:absolute;left:3756;top:3339;width:0;height:504;flip:y" o:connectortype="straight"/>
            <v:shape id="_x0000_s1040" type="#_x0000_t32" style="position:absolute;left:2697;top:3508;width:1059;height:10" o:connectortype="straight"/>
            <v:shape id="_x0000_s1041" type="#_x0000_t32" style="position:absolute;left:3756;top:4063;width:1847;height:200" o:connectortype="straight"/>
            <v:shape id="_x0000_s1042" type="#_x0000_t32" style="position:absolute;left:3756;top:3843;width:1887;height:199" o:connectortype="straight"/>
            <v:shape id="_x0000_s1044" type="#_x0000_t32" style="position:absolute;left:5571;top:4263;width:32;height:138;flip:y" o:connectortype="straight"/>
            <v:shape id="_x0000_s1045" type="#_x0000_t32" style="position:absolute;left:5643;top:3904;width:31;height:138;flip:y" o:connectortype="straight"/>
            <v:shape id="_x0000_s1048" type="#_x0000_t32" style="position:absolute;left:5571;top:4401;width:1846;height:200" o:connectortype="straight"/>
            <v:shape id="_x0000_s1049" type="#_x0000_t32" style="position:absolute;left:5674;top:3904;width:1824;height:185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6" type="#_x0000_t19" style="position:absolute;left:7363;top:4087;width:197;height:513;rotation:-523745fd;flip:x" coordsize="43200,43200" adj=",-6189495,21600" path="wr,,43200,43200,21600,,19926,65nfewr,,43200,43200,21600,,19926,65l21600,21600nsxe">
              <v:path o:connectlocs="21600,0;19926,65;21600,21600"/>
            </v:shape>
            <v:shape id="_x0000_s1058" style="position:absolute;left:3092;top:3529;width:132;height:73" coordsize="152,84" path="m,19hdc55,,28,7,145,19v7,1,-15,3,-22,5c68,40,151,20,84,35,77,33,70,30,62,30,47,30,5,26,17,35v17,12,41,4,61,6c141,55,145,49,89,58v28,26,5,-1,-38,16c44,77,65,79,73,80v7,1,15,,22,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2919;top:3183;width:639;height:268" filled="f" stroked="f">
              <v:textbox>
                <w:txbxContent>
                  <w:p w:rsidR="0098407B" w:rsidRPr="0098407B" w:rsidRDefault="0098407B" w:rsidP="00D228B5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98407B">
                      <w:rPr>
                        <w:sz w:val="14"/>
                        <w:szCs w:val="14"/>
                        <w:lang w:val="en-US"/>
                      </w:rPr>
                      <w:t>100 m</w:t>
                    </w:r>
                  </w:p>
                </w:txbxContent>
              </v:textbox>
            </v:shape>
            <v:shape id="_x0000_s1061" type="#_x0000_t32" style="position:absolute;left:3122;top:3403;width:163;height:0;flip:x" o:connectortype="straight"/>
            <v:shape id="_x0000_s1062" type="#_x0000_t32" style="position:absolute;left:3123;top:3403;width:1;height:116" o:connectortype="straight">
              <v:stroke endarrow="open" endarrowwidth="narrow" endarrowlength="short"/>
            </v:shape>
            <v:shape id="_x0000_s1063" type="#_x0000_t202" style="position:absolute;left:2919;top:3843;width:366;height:269" filled="f" stroked="f">
              <v:textbox>
                <w:txbxContent>
                  <w:p w:rsidR="0098407B" w:rsidRPr="0098407B" w:rsidRDefault="0098407B" w:rsidP="00D228B5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64" type="#_x0000_t202" style="position:absolute;left:4350;top:3519;width:748;height:269" filled="f" stroked="f">
              <v:textbox>
                <w:txbxContent>
                  <w:p w:rsidR="0098407B" w:rsidRPr="0098407B" w:rsidRDefault="0098407B" w:rsidP="00D228B5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D</w:t>
                    </w:r>
                    <w:r w:rsidRPr="0098407B">
                      <w:rPr>
                        <w:sz w:val="14"/>
                        <w:szCs w:val="14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 xml:space="preserve"> = 5 cm</w:t>
                    </w:r>
                  </w:p>
                </w:txbxContent>
              </v:textbox>
            </v:shape>
            <v:shape id="_x0000_s1065" type="#_x0000_t202" style="position:absolute;left:6232;top:3602;width:883;height:269" filled="f" stroked="f">
              <v:textbox>
                <w:txbxContent>
                  <w:p w:rsidR="0098407B" w:rsidRPr="0098407B" w:rsidRDefault="0098407B" w:rsidP="00D228B5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D</w:t>
                    </w:r>
                    <w:r>
                      <w:rPr>
                        <w:sz w:val="14"/>
                        <w:szCs w:val="14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 xml:space="preserve"> = 7.5 cm</w:t>
                    </w:r>
                  </w:p>
                </w:txbxContent>
              </v:textbox>
            </v:shape>
            <v:shape id="_x0000_s1066" type="#_x0000_t32" style="position:absolute;left:4716;top:3749;width:9;height:182;flip:x" o:connectortype="straight">
              <v:stroke endarrow="block"/>
            </v:shape>
            <v:shape id="_x0000_s1067" type="#_x0000_t32" style="position:absolute;left:4667;top:4159;width:23;height:199;flip:y" o:connectortype="straight">
              <v:stroke endarrow="block"/>
            </v:shape>
            <v:shape id="_x0000_s1068" type="#_x0000_t32" style="position:absolute;left:6629;top:3814;width:9;height:183;flip:x" o:connectortype="straight">
              <v:stroke endarrow="block"/>
            </v:shape>
            <v:shape id="_x0000_s1069" type="#_x0000_t32" style="position:absolute;left:6556;top:4509;width:24;height:199;flip:y" o:connectortype="straight">
              <v:stroke endarrow="block"/>
            </v:shape>
            <v:shape id="_x0000_s1070" type="#_x0000_t202" style="position:absolute;left:7533;top:3794;width:366;height:269" filled="f" stroked="f">
              <v:textbox>
                <w:txbxContent>
                  <w:p w:rsidR="0098407B" w:rsidRPr="0098407B" w:rsidRDefault="0098407B" w:rsidP="00D228B5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73" type="#_x0000_t32" style="position:absolute;left:7593;top:4376;width:367;height:25" o:connectortype="straight">
              <v:stroke endarrow="block"/>
            </v:shape>
            <v:group id="_x0000_s1092" style="position:absolute;left:7548;top:4150;width:604;height:444" coordorigin="7548,4150" coordsize="604,444">
              <v:shape id="_x0000_s1074" style="position:absolute;left:7590;top:4156;width:133;height:6" coordsize="153,7" path="m,hdc58,2,98,7,153,7e" filled="f" strokeweight=".25pt">
                <v:path arrowok="t"/>
              </v:shape>
              <v:shape id="_x0000_s1075" style="position:absolute;left:7548;top:4551;width:178;height:18" coordsize="205,21" path="m,hdc69,5,136,21,205,21e" filled="f" strokeweight=".25pt">
                <v:path arrowok="t"/>
              </v:shape>
              <v:shape id="_x0000_s1076" style="position:absolute;left:7666;top:4217;width:178;height:22" coordsize="205,25" path="m,16hdc58,,119,11,178,19v15,6,6,4,27,4e" filled="f" strokeweight=".25pt">
                <v:path arrowok="t"/>
              </v:shape>
              <v:shape id="_x0000_s1077" style="position:absolute;left:7672;top:4301;width:211;height:1" coordsize="244,1" path="m,hdc81,,163,,244,e" filled="f" strokeweight=".25pt">
                <v:path arrowok="t"/>
              </v:shape>
              <v:shape id="_x0000_s1078" style="position:absolute;left:7629;top:4171;width:185;height:33" coordsize="213,38" path="m,21hdc90,,137,38,213,38e" filled="f" strokeweight=".25pt">
                <v:path arrowok="t"/>
              </v:shape>
              <v:shape id="_x0000_s1079" style="position:absolute;left:7575;top:4491;width:148;height:19" coordsize="171,22" path="m,22hdc61,,7,18,171,18e" filled="f" strokeweight=".25pt">
                <v:path arrowok="t"/>
              </v:shape>
              <v:shape id="_x0000_s1080" style="position:absolute;left:7603;top:4415;width:153;height:11" coordsize="177,12" path="m,hdc59,12,117,11,177,11e" filled="f" strokeweight=".25pt">
                <v:path arrowok="t"/>
              </v:shape>
              <v:shape id="_x0000_s1081" style="position:absolute;left:7772;top:4524;width:138;height:15" coordsize="160,17" path="m,hdc55,4,105,17,160,17e" filled="f" strokeweight=".25pt">
                <v:path arrowok="t"/>
              </v:shape>
              <v:shape id="_x0000_s1082" style="position:absolute;left:7920;top:4452;width:147;height:12" coordsize="170,14" path="m,hdc9,2,19,5,28,7v14,3,41,7,41,7c103,13,170,11,170,11e" filled="f" strokeweight=".25pt">
                <v:path arrowok="t"/>
              </v:shape>
              <v:shape id="_x0000_s1083" style="position:absolute;left:7926;top:4319;width:126;height:2" coordsize="146,3" path="m,hdc44,1,88,3,132,3v5,,14,-3,14,-3e" filled="f" strokeweight=".25pt">
                <v:path arrowok="t"/>
              </v:shape>
              <v:shape id="_x0000_s1084" style="position:absolute;left:7916;top:4233;width:118;height:10" coordsize="136,12" path="m,12hdc42,,92,1,136,1e" filled="f" strokeweight=".25pt">
                <v:path arrowok="t"/>
              </v:shape>
              <v:shape id="_x0000_s1085" style="position:absolute;left:7862;top:4150;width:160;height:1" coordsize="185,1" path="m,hdc62,,123,,185,e" filled="f" strokeweight=".25pt">
                <v:path arrowok="t"/>
              </v:shape>
              <v:shape id="_x0000_s1086" style="position:absolute;left:7768;top:4150;width:73;height:15" coordsize="84,17" path="m,hdc28,8,55,17,84,17e" filled="f" strokeweight=".25pt">
                <v:path arrowok="t"/>
              </v:shape>
              <v:shape id="_x0000_s1087" style="position:absolute;left:7805;top:4485;width:127;height:12" coordsize="147,14" path="m,hdc48,2,99,14,147,14e" filled="f" strokeweight=".25pt">
                <v:path arrowok="t"/>
              </v:shape>
              <v:shape id="_x0000_s1088" style="position:absolute;left:7811;top:4579;width:154;height:15" coordsize="178,17" path="m,hdc60,3,117,17,178,17e" filled="f" strokeweight=".25pt">
                <v:path arrowok="t"/>
              </v:shape>
              <v:shape id="_x0000_s1089" style="position:absolute;left:8022;top:4406;width:130;height:20" coordsize="150,22" path="m,hdc21,4,49,20,70,21v27,1,53,,80,e" filled="f" strokeweight=".25pt">
                <v:path arrowok="t"/>
              </v:shape>
              <v:shape id="_x0000_s1090" style="position:absolute;left:8022;top:4358;width:109;height:6" coordsize="126,7" path="m,hdc44,3,83,7,126,7e" filled="f" strokeweight=".25pt">
                <v:path arrowok="t"/>
              </v:shape>
              <v:shape id="_x0000_s1091" style="position:absolute;left:7980;top:4545;width:78;height:4" coordsize="91,4" path="m,hdc19,1,37,4,56,4,68,4,91,,91,e" filled="f" strokeweight=".25pt">
                <v:path arrowok="t"/>
              </v:shape>
            </v:group>
            <v:shape id="_x0000_s1093" type="#_x0000_t202" style="position:absolute;left:4485;top:4275;width:410;height:269" filled="f" stroked="f">
              <v:textbox>
                <w:txbxContent>
                  <w:p w:rsidR="007437B1" w:rsidRPr="00D228B5" w:rsidRDefault="007437B1" w:rsidP="00D228B5">
                    <w:pPr>
                      <w:rPr>
                        <w:color w:val="FF0000"/>
                        <w:sz w:val="14"/>
                        <w:szCs w:val="14"/>
                        <w:lang w:val="en-US"/>
                      </w:rPr>
                    </w:pPr>
                    <w:r w:rsidRPr="00D228B5">
                      <w:rPr>
                        <w:color w:val="FF0000"/>
                        <w:sz w:val="14"/>
                        <w:szCs w:val="14"/>
                        <w:lang w:val="en-US"/>
                      </w:rPr>
                      <w:t>L</w:t>
                    </w:r>
                    <w:r w:rsidRPr="00D228B5">
                      <w:rPr>
                        <w:color w:val="FF0000"/>
                        <w:sz w:val="14"/>
                        <w:szCs w:val="1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94" type="#_x0000_t202" style="position:absolute;left:6278;top:4601;width:475;height:269" filled="f" stroked="f">
              <v:textbox>
                <w:txbxContent>
                  <w:p w:rsidR="007437B1" w:rsidRPr="00D228B5" w:rsidRDefault="007437B1" w:rsidP="00D228B5">
                    <w:pPr>
                      <w:rPr>
                        <w:color w:val="FF0000"/>
                        <w:sz w:val="14"/>
                        <w:szCs w:val="14"/>
                        <w:lang w:val="en-US"/>
                      </w:rPr>
                    </w:pPr>
                    <w:r w:rsidRPr="00D228B5">
                      <w:rPr>
                        <w:color w:val="FF0000"/>
                        <w:sz w:val="14"/>
                        <w:szCs w:val="14"/>
                        <w:lang w:val="en-US"/>
                      </w:rPr>
                      <w:t>L</w:t>
                    </w:r>
                    <w:r w:rsidRPr="00D228B5">
                      <w:rPr>
                        <w:color w:val="FF0000"/>
                        <w:sz w:val="14"/>
                        <w:szCs w:val="1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95" type="#_x0000_t32" style="position:absolute;left:4725;top:4425;width:846;height:84" o:connectortype="straight" strokecolor="red" strokeweight=".5pt">
              <v:stroke dashstyle="longDash" endarrow="open" endarrowwidth="narrow" endarrowlength="short"/>
            </v:shape>
            <v:shape id="_x0000_s1097" type="#_x0000_t32" style="position:absolute;left:3718;top:4319;width:879;height:87" o:connectortype="straight" strokecolor="red" strokeweight=".5pt">
              <v:stroke dashstyle="longDash" startarrow="open" startarrowwidth="narrow" startarrowlength="short"/>
            </v:shape>
            <v:shape id="_x0000_s1098" type="#_x0000_t32" style="position:absolute;left:6660;top:4782;width:735;height:82" o:connectortype="straight" strokecolor="red" strokeweight=".5pt">
              <v:stroke dashstyle="longDash" endarrow="open" endarrowwidth="narrow" endarrowlength="short"/>
            </v:shape>
            <v:shape id="_x0000_s1099" type="#_x0000_t32" style="position:absolute;left:5500;top:4649;width:732;height:82" o:connectortype="straight" strokecolor="red" strokeweight=".5pt">
              <v:stroke dashstyle="longDash" startarrow="open" startarrowwidth="narrow" startarrowlength="short"/>
            </v:shape>
            <w10:wrap type="none"/>
            <w10:anchorlock/>
          </v:group>
        </w:pict>
      </w:r>
    </w:p>
    <w:p w:rsidR="00D228B5" w:rsidRPr="008B6E37" w:rsidRDefault="00D228B5" w:rsidP="00D228B5">
      <w:pPr>
        <w:rPr>
          <w:sz w:val="18"/>
          <w:szCs w:val="18"/>
        </w:rPr>
      </w:pPr>
      <w:r w:rsidRPr="00095550">
        <w:rPr>
          <w:i/>
          <w:sz w:val="18"/>
          <w:szCs w:val="18"/>
        </w:rPr>
        <w:t>Σχ</w:t>
      </w:r>
      <w:r>
        <w:rPr>
          <w:i/>
          <w:sz w:val="18"/>
          <w:szCs w:val="18"/>
        </w:rPr>
        <w:t>ήμα</w:t>
      </w:r>
      <w:r w:rsidRPr="00095550">
        <w:rPr>
          <w:i/>
          <w:sz w:val="18"/>
          <w:szCs w:val="18"/>
        </w:rPr>
        <w:t xml:space="preserve">. </w:t>
      </w:r>
      <w:r w:rsidRPr="00D228B5">
        <w:rPr>
          <w:i/>
          <w:sz w:val="18"/>
          <w:szCs w:val="18"/>
        </w:rPr>
        <w:t>1</w:t>
      </w:r>
      <w:r w:rsidRPr="00095550">
        <w:rPr>
          <w:i/>
          <w:sz w:val="18"/>
          <w:szCs w:val="18"/>
        </w:rPr>
        <w:t>.</w:t>
      </w:r>
      <w:r w:rsidR="000C3E26">
        <w:rPr>
          <w:i/>
          <w:sz w:val="18"/>
          <w:szCs w:val="18"/>
        </w:rPr>
        <w:t xml:space="preserve"> Κλειστοί</w:t>
      </w:r>
      <w:r>
        <w:rPr>
          <w:i/>
          <w:sz w:val="18"/>
          <w:szCs w:val="18"/>
        </w:rPr>
        <w:t xml:space="preserve"> αγωγοί</w:t>
      </w:r>
      <w:r w:rsidR="000C3E26">
        <w:rPr>
          <w:i/>
          <w:sz w:val="18"/>
          <w:szCs w:val="18"/>
        </w:rPr>
        <w:t xml:space="preserve"> διανομής</w:t>
      </w:r>
      <w:r>
        <w:rPr>
          <w:i/>
          <w:sz w:val="18"/>
          <w:szCs w:val="18"/>
        </w:rPr>
        <w:t xml:space="preserve"> </w:t>
      </w:r>
    </w:p>
    <w:p w:rsidR="001F1C9E" w:rsidRPr="00D228B5" w:rsidRDefault="001F1C9E" w:rsidP="001F1C9E">
      <w:pPr>
        <w:rPr>
          <w:b/>
        </w:rPr>
      </w:pPr>
    </w:p>
    <w:p w:rsidR="00D228B5" w:rsidRPr="00D228B5" w:rsidRDefault="00D228B5" w:rsidP="001F1C9E">
      <w:pPr>
        <w:rPr>
          <w:b/>
        </w:rPr>
      </w:pPr>
    </w:p>
    <w:p w:rsidR="001F1C9E" w:rsidRPr="00D228B5" w:rsidRDefault="007437B1" w:rsidP="001F1C9E">
      <w:pPr>
        <w:rPr>
          <w:b/>
        </w:rPr>
      </w:pPr>
      <w:r w:rsidRPr="00D228B5">
        <w:rPr>
          <w:b/>
        </w:rPr>
        <w:t>ΛΥΣΗ</w:t>
      </w:r>
    </w:p>
    <w:p w:rsidR="001F1C9E" w:rsidRPr="00AB5802" w:rsidRDefault="001F1C9E" w:rsidP="001F1C9E"/>
    <w:p w:rsidR="001F1C9E" w:rsidRPr="00D228B5" w:rsidRDefault="007437B1" w:rsidP="001F1C9E">
      <w:pPr>
        <w:rPr>
          <w:u w:val="single"/>
        </w:rPr>
      </w:pPr>
      <w:r w:rsidRPr="00D228B5">
        <w:rPr>
          <w:u w:val="single"/>
        </w:rPr>
        <w:t>Ισχύουν:</w:t>
      </w:r>
    </w:p>
    <w:p w:rsidR="001F1C9E" w:rsidRPr="008B6E37" w:rsidRDefault="007437B1" w:rsidP="001F1C9E">
      <w:pPr>
        <w:rPr>
          <w:lang w:val="en-GB"/>
        </w:rPr>
      </w:pPr>
      <w:r>
        <w:rPr>
          <w:lang w:val="en-US"/>
        </w:rPr>
        <w:t>v</w:t>
      </w:r>
      <w:r w:rsidRPr="008B6E37">
        <w:rPr>
          <w:lang w:val="en-GB"/>
        </w:rPr>
        <w:t xml:space="preserve">= 1.3 </w:t>
      </w:r>
      <w:r>
        <w:rPr>
          <w:lang w:val="en-US"/>
        </w:rPr>
        <w:t>x</w:t>
      </w:r>
      <w:r w:rsidRPr="008B6E37">
        <w:rPr>
          <w:lang w:val="en-GB"/>
        </w:rPr>
        <w:t xml:space="preserve"> 10</w:t>
      </w:r>
      <w:r w:rsidRPr="008B6E37">
        <w:rPr>
          <w:vertAlign w:val="superscript"/>
          <w:lang w:val="en-GB"/>
        </w:rPr>
        <w:t>-6</w:t>
      </w:r>
      <w:r w:rsidRPr="008B6E37">
        <w:rPr>
          <w:lang w:val="en-GB"/>
        </w:rPr>
        <w:t xml:space="preserve"> </w:t>
      </w:r>
      <w:r>
        <w:rPr>
          <w:lang w:val="en-US"/>
        </w:rPr>
        <w:t>m</w:t>
      </w:r>
      <w:r w:rsidRPr="008B6E37">
        <w:rPr>
          <w:vertAlign w:val="superscript"/>
          <w:lang w:val="en-GB"/>
        </w:rPr>
        <w:t>2</w:t>
      </w:r>
      <w:r w:rsidRPr="008B6E37">
        <w:rPr>
          <w:lang w:val="en-GB"/>
        </w:rPr>
        <w:t>/</w:t>
      </w:r>
      <w:r>
        <w:rPr>
          <w:lang w:val="en-US"/>
        </w:rPr>
        <w:t>s</w:t>
      </w:r>
    </w:p>
    <w:p w:rsidR="001F1C9E" w:rsidRPr="00E6754D" w:rsidRDefault="007437B1" w:rsidP="001F1C9E">
      <w:pPr>
        <w:rPr>
          <w:lang w:val="en-GB"/>
        </w:rPr>
      </w:pPr>
      <w:r>
        <w:rPr>
          <w:lang w:val="en-US"/>
        </w:rPr>
        <w:t>Z</w:t>
      </w:r>
      <w:r w:rsidRPr="007437B1">
        <w:rPr>
          <w:vertAlign w:val="subscript"/>
          <w:lang w:val="en-US"/>
        </w:rPr>
        <w:t>A</w:t>
      </w:r>
      <w:r w:rsidRPr="00E6754D">
        <w:rPr>
          <w:lang w:val="en-GB"/>
        </w:rPr>
        <w:t xml:space="preserve">= 100 </w:t>
      </w:r>
      <w:r>
        <w:rPr>
          <w:lang w:val="en-US"/>
        </w:rPr>
        <w:t>m</w:t>
      </w:r>
    </w:p>
    <w:p w:rsidR="001F1C9E" w:rsidRPr="0030478A" w:rsidRDefault="007437B1" w:rsidP="001F1C9E">
      <w:pPr>
        <w:rPr>
          <w:lang w:val="en-GB"/>
        </w:rPr>
      </w:pPr>
      <w:r>
        <w:rPr>
          <w:lang w:val="en-US"/>
        </w:rPr>
        <w:t>L</w:t>
      </w:r>
      <w:r w:rsidRPr="0030478A">
        <w:rPr>
          <w:lang w:val="en-GB"/>
        </w:rPr>
        <w:t xml:space="preserve">= 39 </w:t>
      </w:r>
      <w:r>
        <w:rPr>
          <w:lang w:val="en-US"/>
        </w:rPr>
        <w:t>m</w:t>
      </w:r>
    </w:p>
    <w:p w:rsidR="001F1C9E" w:rsidRPr="0030478A" w:rsidRDefault="007437B1" w:rsidP="001F1C9E">
      <w:pPr>
        <w:rPr>
          <w:lang w:val="en-GB"/>
        </w:rPr>
      </w:pPr>
      <w:r>
        <w:rPr>
          <w:lang w:val="en-US"/>
        </w:rPr>
        <w:t>D</w:t>
      </w:r>
      <w:r w:rsidRPr="0030478A">
        <w:rPr>
          <w:vertAlign w:val="subscript"/>
          <w:lang w:val="en-GB"/>
        </w:rPr>
        <w:t>1</w:t>
      </w:r>
      <w:r w:rsidRPr="0030478A">
        <w:rPr>
          <w:lang w:val="en-GB"/>
        </w:rPr>
        <w:t xml:space="preserve">= 0.05 </w:t>
      </w:r>
      <w:r>
        <w:rPr>
          <w:lang w:val="en-US"/>
        </w:rPr>
        <w:t>m</w:t>
      </w:r>
    </w:p>
    <w:p w:rsidR="001F1C9E" w:rsidRPr="0030478A" w:rsidRDefault="007437B1" w:rsidP="001F1C9E">
      <w:pPr>
        <w:rPr>
          <w:lang w:val="en-GB"/>
        </w:rPr>
      </w:pPr>
      <w:r>
        <w:rPr>
          <w:lang w:val="en-US"/>
        </w:rPr>
        <w:t>L</w:t>
      </w:r>
      <w:r w:rsidRPr="0030478A">
        <w:rPr>
          <w:vertAlign w:val="subscript"/>
          <w:lang w:val="en-GB"/>
        </w:rPr>
        <w:t>1</w:t>
      </w:r>
      <w:r w:rsidRPr="0030478A">
        <w:rPr>
          <w:lang w:val="en-GB"/>
        </w:rPr>
        <w:t xml:space="preserve">= 15 </w:t>
      </w:r>
      <w:r>
        <w:rPr>
          <w:lang w:val="en-US"/>
        </w:rPr>
        <w:t>m</w:t>
      </w:r>
    </w:p>
    <w:p w:rsidR="001F1C9E" w:rsidRPr="0030478A" w:rsidRDefault="007437B1" w:rsidP="001F1C9E">
      <w:pPr>
        <w:rPr>
          <w:lang w:val="en-GB"/>
        </w:rPr>
      </w:pPr>
      <w:r>
        <w:rPr>
          <w:lang w:val="en-US"/>
        </w:rPr>
        <w:t>D</w:t>
      </w:r>
      <w:r w:rsidRPr="0030478A">
        <w:rPr>
          <w:vertAlign w:val="subscript"/>
          <w:lang w:val="en-GB"/>
        </w:rPr>
        <w:t>2</w:t>
      </w:r>
      <w:r w:rsidRPr="0030478A">
        <w:rPr>
          <w:lang w:val="en-GB"/>
        </w:rPr>
        <w:t xml:space="preserve">= 0.075 </w:t>
      </w:r>
      <w:r>
        <w:rPr>
          <w:lang w:val="en-US"/>
        </w:rPr>
        <w:t>m</w:t>
      </w:r>
    </w:p>
    <w:p w:rsidR="001F1C9E" w:rsidRPr="008B6E37" w:rsidRDefault="007437B1" w:rsidP="001F1C9E">
      <w:pPr>
        <w:rPr>
          <w:lang w:val="en-GB"/>
        </w:rPr>
      </w:pPr>
      <w:r>
        <w:rPr>
          <w:lang w:val="en-US"/>
        </w:rPr>
        <w:t>Q</w:t>
      </w:r>
      <w:r w:rsidRPr="008B6E37">
        <w:rPr>
          <w:lang w:val="en-GB"/>
        </w:rPr>
        <w:t xml:space="preserve">= 2.7 </w:t>
      </w:r>
      <w:r>
        <w:rPr>
          <w:lang w:val="en-US"/>
        </w:rPr>
        <w:t>L</w:t>
      </w:r>
      <w:r w:rsidRPr="008B6E37">
        <w:rPr>
          <w:lang w:val="en-GB"/>
        </w:rPr>
        <w:t>/</w:t>
      </w:r>
      <w:r>
        <w:rPr>
          <w:lang w:val="en-US"/>
        </w:rPr>
        <w:t>s</w:t>
      </w:r>
      <w:r w:rsidRPr="008B6E37">
        <w:rPr>
          <w:lang w:val="en-GB"/>
        </w:rPr>
        <w:t xml:space="preserve">= 0.0027 </w:t>
      </w:r>
      <w:r>
        <w:rPr>
          <w:lang w:val="en-US"/>
        </w:rPr>
        <w:t>m</w:t>
      </w:r>
      <w:r w:rsidRPr="008B6E37">
        <w:rPr>
          <w:vertAlign w:val="superscript"/>
          <w:lang w:val="en-GB"/>
        </w:rPr>
        <w:t>3</w:t>
      </w:r>
      <w:r w:rsidRPr="008B6E37">
        <w:rPr>
          <w:lang w:val="en-GB"/>
        </w:rPr>
        <w:t>/</w:t>
      </w:r>
      <w:r>
        <w:rPr>
          <w:lang w:val="en-US"/>
        </w:rPr>
        <w:t>s</w:t>
      </w:r>
    </w:p>
    <w:p w:rsidR="001F1C9E" w:rsidRPr="008B6E37" w:rsidRDefault="007437B1" w:rsidP="001F1C9E">
      <w:pPr>
        <w:rPr>
          <w:lang w:val="en-GB"/>
        </w:rPr>
      </w:pPr>
      <w:r>
        <w:rPr>
          <w:lang w:val="en-GB"/>
        </w:rPr>
        <w:t>k</w:t>
      </w:r>
      <w:r w:rsidRPr="008B6E37">
        <w:rPr>
          <w:lang w:val="en-GB"/>
        </w:rPr>
        <w:t xml:space="preserve">= 0.00026 </w:t>
      </w:r>
      <w:r>
        <w:rPr>
          <w:lang w:val="en-GB"/>
        </w:rPr>
        <w:t>m</w:t>
      </w:r>
    </w:p>
    <w:p w:rsidR="001F1C9E" w:rsidRPr="00671AE6" w:rsidRDefault="007437B1" w:rsidP="001F1C9E">
      <w:r>
        <w:rPr>
          <w:lang w:val="en-GB"/>
        </w:rPr>
        <w:t>L</w:t>
      </w:r>
      <w:r w:rsidRPr="0078048B">
        <w:rPr>
          <w:vertAlign w:val="subscript"/>
        </w:rPr>
        <w:t>2</w:t>
      </w:r>
      <w:r w:rsidRPr="00D228B5">
        <w:t xml:space="preserve">= </w:t>
      </w:r>
      <w:r w:rsidRPr="00671AE6">
        <w:t xml:space="preserve">39-15=24 </w:t>
      </w:r>
      <w:r>
        <w:rPr>
          <w:lang w:val="en-GB"/>
        </w:rPr>
        <w:t>m</w:t>
      </w:r>
    </w:p>
    <w:p w:rsidR="001F1C9E" w:rsidRPr="00671AE6" w:rsidRDefault="001F1C9E" w:rsidP="001F1C9E"/>
    <w:p w:rsidR="001F1C9E" w:rsidRPr="00E6754D" w:rsidRDefault="00671AE6" w:rsidP="001F1C9E">
      <w:r>
        <w:t>Από την εξίσωση συνέχειας ισχύει</w:t>
      </w:r>
    </w:p>
    <w:p w:rsidR="007E3645" w:rsidRPr="00E6754D" w:rsidRDefault="007E3645" w:rsidP="001F1C9E"/>
    <w:p w:rsidR="00671AE6" w:rsidRDefault="003D4ACA" w:rsidP="001F1C9E">
      <w:r w:rsidRPr="0030478A">
        <w:rPr>
          <w:position w:val="-20"/>
        </w:rPr>
        <w:object w:dxaOrig="2439" w:dyaOrig="560">
          <v:shape id="_x0000_i1026" type="#_x0000_t75" style="width:122.1pt;height:27.65pt" o:ole="">
            <v:imagedata r:id="rId7" o:title=""/>
          </v:shape>
          <o:OLEObject Type="Embed" ProgID="Equation.DSMT4" ShapeID="_x0000_i1026" DrawAspect="Content" ObjectID="_1667665633" r:id="rId8"/>
        </w:object>
      </w:r>
    </w:p>
    <w:p w:rsidR="007E3645" w:rsidRDefault="007E3645" w:rsidP="001F1C9E">
      <w:pPr>
        <w:rPr>
          <w:lang w:val="en-US"/>
        </w:rPr>
      </w:pPr>
    </w:p>
    <w:p w:rsidR="00671AE6" w:rsidRPr="007E3645" w:rsidRDefault="0030478A" w:rsidP="001F1C9E">
      <w:r>
        <w:t xml:space="preserve">οπότε λύνοντας ως προς τις ταχύτητες </w:t>
      </w:r>
      <w:r>
        <w:rPr>
          <w:lang w:val="en-US"/>
        </w:rPr>
        <w:t>V</w:t>
      </w:r>
      <w:r w:rsidRPr="0030478A">
        <w:rPr>
          <w:vertAlign w:val="subscript"/>
        </w:rPr>
        <w:t>1</w:t>
      </w:r>
      <w:r>
        <w:t xml:space="preserve"> και </w:t>
      </w:r>
      <w:r>
        <w:rPr>
          <w:lang w:val="en-US"/>
        </w:rPr>
        <w:t>V</w:t>
      </w:r>
      <w:r w:rsidRPr="0030478A">
        <w:rPr>
          <w:vertAlign w:val="subscript"/>
        </w:rPr>
        <w:t>2</w:t>
      </w:r>
      <w:r w:rsidRPr="0030478A">
        <w:t xml:space="preserve"> </w:t>
      </w:r>
    </w:p>
    <w:p w:rsidR="007E3645" w:rsidRPr="007E3645" w:rsidRDefault="007E3645" w:rsidP="001F1C9E"/>
    <w:p w:rsidR="0030478A" w:rsidRPr="0030478A" w:rsidRDefault="003D4ACA" w:rsidP="001F1C9E">
      <w:r w:rsidRPr="003D4ACA">
        <w:rPr>
          <w:position w:val="-38"/>
        </w:rPr>
        <w:object w:dxaOrig="4320" w:dyaOrig="859">
          <v:shape id="_x0000_i1027" type="#_x0000_t75" style="width:3in;height:42.6pt" o:ole="">
            <v:imagedata r:id="rId9" o:title=""/>
          </v:shape>
          <o:OLEObject Type="Embed" ProgID="Equation.DSMT4" ShapeID="_x0000_i1027" DrawAspect="Content" ObjectID="_1667665634" r:id="rId10"/>
        </w:object>
      </w:r>
    </w:p>
    <w:p w:rsidR="001F1C9E" w:rsidRDefault="00357D6B" w:rsidP="001F1C9E">
      <w:r w:rsidRPr="007E580E">
        <w:rPr>
          <w:position w:val="-26"/>
        </w:rPr>
        <w:object w:dxaOrig="4400" w:dyaOrig="600">
          <v:shape id="_x0000_i1028" type="#_x0000_t75" style="width:220.6pt;height:29.95pt" o:ole="">
            <v:imagedata r:id="rId11" o:title=""/>
          </v:shape>
          <o:OLEObject Type="Embed" ProgID="Equation.DSMT4" ShapeID="_x0000_i1028" DrawAspect="Content" ObjectID="_1667665635" r:id="rId12"/>
        </w:object>
      </w:r>
    </w:p>
    <w:p w:rsidR="003D4ACA" w:rsidRPr="00671AE6" w:rsidRDefault="003D4ACA" w:rsidP="001F1C9E"/>
    <w:p w:rsidR="001F1C9E" w:rsidRPr="007E3645" w:rsidRDefault="007E3645" w:rsidP="001F1C9E">
      <w:r>
        <w:t xml:space="preserve">Από Α.Δ.Ε. μεταξύ της ελεύθερης επιφάνειας της δεξαμενής και του σημείου εξόδου του νερού προκύπτει η </w:t>
      </w:r>
      <w:r w:rsidR="003D4ACA">
        <w:t>παρακάτω σχέση:</w:t>
      </w:r>
    </w:p>
    <w:p w:rsidR="001F1C9E" w:rsidRDefault="001F1C9E" w:rsidP="001F1C9E"/>
    <w:p w:rsidR="00151086" w:rsidRDefault="00CC66C8" w:rsidP="001F1C9E">
      <w:r>
        <w:rPr>
          <w:noProof/>
          <w:lang w:val="en-GB" w:eastAsia="en-GB"/>
        </w:rPr>
        <w:lastRenderedPageBreak/>
        <w:pict>
          <v:shape id="_x0000_s1103" type="#_x0000_t32" style="position:absolute;left:0;text-align:left;margin-left:59.55pt;margin-top:-1.95pt;width:16.65pt;height:38.65pt;flip:y;z-index:251660288" o:connectortype="straight" strokeweight=".25pt">
            <v:stroke endarrow="open" endarrowwidth="narrow" endarrowlength="short"/>
          </v:shape>
        </w:pict>
      </w:r>
      <w:r>
        <w:rPr>
          <w:noProof/>
          <w:lang w:val="en-GB" w:eastAsia="en-GB"/>
        </w:rPr>
        <w:pict>
          <v:shape id="_x0000_s1102" type="#_x0000_t32" style="position:absolute;left:0;text-align:left;margin-left:37.5pt;margin-top:-1.95pt;width:16.65pt;height:38.65pt;flip:y;z-index:251659264" o:connectortype="straight" strokeweight=".25pt">
            <v:stroke endarrow="open" endarrowwidth="narrow" endarrowlength="short"/>
          </v:shape>
        </w:pict>
      </w:r>
      <w:r>
        <w:rPr>
          <w:noProof/>
          <w:lang w:val="en-GB" w:eastAsia="en-GB"/>
        </w:rPr>
        <w:pict>
          <v:shape id="_x0000_s1101" type="#_x0000_t32" style="position:absolute;left:0;text-align:left;margin-left:-1.35pt;margin-top:-5.35pt;width:16.65pt;height:38.65pt;flip:y;z-index:251658240" o:connectortype="straight" strokeweight=".25pt">
            <v:stroke endarrow="open" endarrowwidth="narrow" endarrowlength="short"/>
          </v:shape>
        </w:pict>
      </w:r>
      <w:r w:rsidR="0041605D" w:rsidRPr="0041605D">
        <w:rPr>
          <w:position w:val="-96"/>
        </w:rPr>
        <w:object w:dxaOrig="6880" w:dyaOrig="2020">
          <v:shape id="_x0000_i1035" type="#_x0000_t75" style="width:344.45pt;height:100.8pt" o:ole="">
            <v:imagedata r:id="rId13" o:title=""/>
          </v:shape>
          <o:OLEObject Type="Embed" ProgID="Equation.DSMT4" ShapeID="_x0000_i1035" DrawAspect="Content" ObjectID="_1667665636" r:id="rId14"/>
        </w:object>
      </w:r>
    </w:p>
    <w:p w:rsidR="00151086" w:rsidRPr="00AB5802" w:rsidRDefault="00151086" w:rsidP="001F1C9E"/>
    <w:p w:rsidR="001F1C9E" w:rsidRDefault="00C12EE6" w:rsidP="00E6754D">
      <w:pPr>
        <w:pStyle w:val="3"/>
        <w:jc w:val="both"/>
        <w:rPr>
          <w:rFonts w:asciiTheme="minorHAnsi" w:hAnsiTheme="minorHAnsi" w:cstheme="minorHAnsi"/>
          <w:b w:val="0"/>
          <w:sz w:val="22"/>
          <w:szCs w:val="22"/>
          <w:lang w:val="el-GR"/>
        </w:rPr>
      </w:pPr>
      <w:r w:rsidRPr="00E6754D">
        <w:rPr>
          <w:rFonts w:asciiTheme="minorHAnsi" w:hAnsiTheme="minorHAnsi" w:cstheme="minorHAnsi"/>
          <w:b w:val="0"/>
          <w:sz w:val="22"/>
          <w:szCs w:val="22"/>
          <w:lang w:val="el-GR"/>
        </w:rPr>
        <w:t xml:space="preserve">Οι τιμές των </w:t>
      </w:r>
      <w:r w:rsidRPr="00E6754D">
        <w:rPr>
          <w:rFonts w:asciiTheme="minorHAnsi" w:hAnsiTheme="minorHAnsi" w:cstheme="minorHAnsi"/>
          <w:b w:val="0"/>
          <w:i/>
          <w:sz w:val="22"/>
          <w:szCs w:val="22"/>
          <w:lang w:val="en-US"/>
        </w:rPr>
        <w:t>f</w:t>
      </w:r>
      <w:r w:rsidRPr="00E6754D">
        <w:rPr>
          <w:rFonts w:asciiTheme="minorHAnsi" w:hAnsiTheme="minorHAnsi" w:cstheme="minorHAnsi"/>
          <w:b w:val="0"/>
          <w:i/>
          <w:sz w:val="22"/>
          <w:szCs w:val="22"/>
          <w:vertAlign w:val="subscript"/>
          <w:lang w:val="el-GR"/>
        </w:rPr>
        <w:t>1</w:t>
      </w:r>
      <w:r w:rsidRPr="00E6754D">
        <w:rPr>
          <w:rFonts w:asciiTheme="minorHAnsi" w:hAnsiTheme="minorHAnsi" w:cstheme="minorHAnsi"/>
          <w:b w:val="0"/>
          <w:sz w:val="22"/>
          <w:szCs w:val="22"/>
          <w:lang w:val="el-GR"/>
        </w:rPr>
        <w:t xml:space="preserve"> και </w:t>
      </w:r>
      <w:r w:rsidRPr="00E6754D">
        <w:rPr>
          <w:rFonts w:asciiTheme="minorHAnsi" w:hAnsiTheme="minorHAnsi" w:cstheme="minorHAnsi"/>
          <w:b w:val="0"/>
          <w:i/>
          <w:sz w:val="22"/>
          <w:szCs w:val="22"/>
          <w:lang w:val="en-US"/>
        </w:rPr>
        <w:t>f</w:t>
      </w:r>
      <w:r w:rsidRPr="00E6754D">
        <w:rPr>
          <w:rFonts w:asciiTheme="minorHAnsi" w:hAnsiTheme="minorHAnsi" w:cstheme="minorHAnsi"/>
          <w:b w:val="0"/>
          <w:i/>
          <w:sz w:val="22"/>
          <w:szCs w:val="22"/>
          <w:vertAlign w:val="subscript"/>
          <w:lang w:val="el-GR"/>
        </w:rPr>
        <w:t>2</w:t>
      </w:r>
      <w:r w:rsidRPr="00E6754D">
        <w:rPr>
          <w:rFonts w:asciiTheme="minorHAnsi" w:hAnsiTheme="minorHAnsi" w:cstheme="minorHAnsi"/>
          <w:b w:val="0"/>
          <w:sz w:val="22"/>
          <w:szCs w:val="22"/>
          <w:lang w:val="el-GR"/>
        </w:rPr>
        <w:t xml:space="preserve"> προσδιορίζονται </w:t>
      </w:r>
      <w:r w:rsidR="00E6754D" w:rsidRPr="00E6754D">
        <w:rPr>
          <w:rFonts w:asciiTheme="minorHAnsi" w:hAnsiTheme="minorHAnsi" w:cstheme="minorHAnsi"/>
          <w:b w:val="0"/>
          <w:sz w:val="22"/>
          <w:szCs w:val="22"/>
          <w:lang w:val="el-GR"/>
        </w:rPr>
        <w:t xml:space="preserve">σύμφωνα με τους </w:t>
      </w:r>
      <w:r w:rsidR="00E6754D" w:rsidRPr="00E6754D">
        <w:rPr>
          <w:rFonts w:asciiTheme="minorHAnsi" w:hAnsiTheme="minorHAnsi" w:cstheme="minorHAnsi"/>
          <w:b w:val="0"/>
          <w:sz w:val="22"/>
          <w:szCs w:val="22"/>
        </w:rPr>
        <w:t>Swamee</w:t>
      </w:r>
      <w:r w:rsidR="00E6754D" w:rsidRPr="00E6754D">
        <w:rPr>
          <w:rFonts w:asciiTheme="minorHAnsi" w:hAnsiTheme="minorHAnsi" w:cstheme="minorHAnsi"/>
          <w:b w:val="0"/>
          <w:sz w:val="22"/>
          <w:szCs w:val="22"/>
          <w:lang w:val="el-GR"/>
        </w:rPr>
        <w:t>–</w:t>
      </w:r>
      <w:r w:rsidR="00E6754D" w:rsidRPr="00E6754D">
        <w:rPr>
          <w:rFonts w:asciiTheme="minorHAnsi" w:hAnsiTheme="minorHAnsi" w:cstheme="minorHAnsi"/>
          <w:b w:val="0"/>
          <w:sz w:val="22"/>
          <w:szCs w:val="22"/>
        </w:rPr>
        <w:t>Jain</w:t>
      </w:r>
      <w:r w:rsidR="00E6754D" w:rsidRPr="00E6754D">
        <w:rPr>
          <w:rFonts w:asciiTheme="minorHAnsi" w:hAnsiTheme="minorHAnsi" w:cstheme="minorHAnsi"/>
          <w:b w:val="0"/>
          <w:sz w:val="22"/>
          <w:szCs w:val="22"/>
          <w:lang w:val="el-GR"/>
        </w:rPr>
        <w:t xml:space="preserve"> </w:t>
      </w:r>
      <w:r w:rsidRPr="00E6754D">
        <w:rPr>
          <w:rFonts w:asciiTheme="minorHAnsi" w:hAnsiTheme="minorHAnsi" w:cstheme="minorHAnsi"/>
          <w:b w:val="0"/>
          <w:sz w:val="22"/>
          <w:szCs w:val="22"/>
          <w:lang w:val="el-GR"/>
        </w:rPr>
        <w:t>από τ</w:t>
      </w:r>
      <w:r w:rsidR="00E6754D">
        <w:rPr>
          <w:rFonts w:asciiTheme="minorHAnsi" w:hAnsiTheme="minorHAnsi" w:cstheme="minorHAnsi"/>
          <w:b w:val="0"/>
          <w:sz w:val="22"/>
          <w:szCs w:val="22"/>
          <w:lang w:val="el-GR"/>
        </w:rPr>
        <w:t>ην ακόλουθη σχέση:</w:t>
      </w:r>
    </w:p>
    <w:p w:rsidR="00E6754D" w:rsidRPr="00E6754D" w:rsidRDefault="00E6754D" w:rsidP="00E6754D">
      <w:pPr>
        <w:pStyle w:val="3"/>
        <w:jc w:val="both"/>
        <w:rPr>
          <w:rFonts w:asciiTheme="minorHAnsi" w:hAnsiTheme="minorHAnsi" w:cstheme="minorHAnsi"/>
          <w:b w:val="0"/>
          <w:sz w:val="22"/>
          <w:szCs w:val="22"/>
          <w:lang w:val="el-GR"/>
        </w:rPr>
      </w:pPr>
    </w:p>
    <w:p w:rsidR="00C12EE6" w:rsidRDefault="00E6754D" w:rsidP="001F1C9E">
      <w:r w:rsidRPr="00E6754D">
        <w:rPr>
          <w:position w:val="-58"/>
        </w:rPr>
        <w:object w:dxaOrig="2920" w:dyaOrig="920">
          <v:shape id="_x0000_i1029" type="#_x0000_t75" style="width:146.3pt;height:46.65pt" o:ole="">
            <v:imagedata r:id="rId15" o:title=""/>
          </v:shape>
          <o:OLEObject Type="Embed" ProgID="Equation.DSMT4" ShapeID="_x0000_i1029" DrawAspect="Content" ObjectID="_1667665637" r:id="rId16"/>
        </w:object>
      </w:r>
    </w:p>
    <w:p w:rsidR="00E6754D" w:rsidRDefault="00E6754D" w:rsidP="001F1C9E"/>
    <w:p w:rsidR="00E6754D" w:rsidRPr="00E6754D" w:rsidRDefault="00E6754D" w:rsidP="001F1C9E">
      <w:r>
        <w:t xml:space="preserve">Συνεπώς, αρχικά προσδιορίζεται ο λόγος </w:t>
      </w:r>
      <w:r>
        <w:rPr>
          <w:lang w:val="en-US"/>
        </w:rPr>
        <w:t>k</w:t>
      </w:r>
      <w:r w:rsidRPr="00E6754D">
        <w:t>/</w:t>
      </w:r>
      <w:r>
        <w:rPr>
          <w:lang w:val="en-US"/>
        </w:rPr>
        <w:t>D</w:t>
      </w:r>
      <w:r w:rsidRPr="00E6754D">
        <w:t xml:space="preserve"> </w:t>
      </w:r>
      <w:r>
        <w:t xml:space="preserve"> και έπειτα ο αριθμός </w:t>
      </w:r>
      <w:r>
        <w:rPr>
          <w:lang w:val="en-US"/>
        </w:rPr>
        <w:t>Re</w:t>
      </w:r>
      <w:r w:rsidRPr="00E6754D">
        <w:t xml:space="preserve"> </w:t>
      </w:r>
      <w:r>
        <w:t>για κάθε τμήμα του αγωγού.</w:t>
      </w:r>
    </w:p>
    <w:p w:rsidR="00E6754D" w:rsidRDefault="00E6754D" w:rsidP="001F1C9E"/>
    <w:p w:rsidR="00C12EE6" w:rsidRPr="00C12EE6" w:rsidRDefault="0041605D" w:rsidP="001F1C9E">
      <w:r w:rsidRPr="0041605D">
        <w:rPr>
          <w:position w:val="-54"/>
        </w:rPr>
        <w:object w:dxaOrig="3540" w:dyaOrig="1180">
          <v:shape id="_x0000_i1036" type="#_x0000_t75" style="width:177.4pt;height:58.75pt" o:ole="">
            <v:imagedata r:id="rId17" o:title=""/>
          </v:shape>
          <o:OLEObject Type="Embed" ProgID="Equation.DSMT4" ShapeID="_x0000_i1036" DrawAspect="Content" ObjectID="_1667665638" r:id="rId18"/>
        </w:object>
      </w:r>
    </w:p>
    <w:p w:rsidR="001F1C9E" w:rsidRDefault="001F1C9E" w:rsidP="001F1C9E">
      <w:pPr>
        <w:rPr>
          <w:lang w:val="en-US"/>
        </w:rPr>
      </w:pPr>
    </w:p>
    <w:p w:rsidR="00C12EE6" w:rsidRDefault="00C12EE6" w:rsidP="001F1C9E">
      <w:r>
        <w:t>ομοίως</w:t>
      </w:r>
    </w:p>
    <w:p w:rsidR="00C12EE6" w:rsidRDefault="00C12EE6" w:rsidP="001F1C9E"/>
    <w:p w:rsidR="00C12EE6" w:rsidRPr="00C12EE6" w:rsidRDefault="0041605D" w:rsidP="001F1C9E">
      <w:r w:rsidRPr="0041605D">
        <w:rPr>
          <w:position w:val="-54"/>
        </w:rPr>
        <w:object w:dxaOrig="3260" w:dyaOrig="1180">
          <v:shape id="_x0000_i1037" type="#_x0000_t75" style="width:163pt;height:58.75pt" o:ole="">
            <v:imagedata r:id="rId19" o:title=""/>
          </v:shape>
          <o:OLEObject Type="Embed" ProgID="Equation.DSMT4" ShapeID="_x0000_i1037" DrawAspect="Content" ObjectID="_1667665639" r:id="rId20"/>
        </w:object>
      </w:r>
    </w:p>
    <w:p w:rsidR="00C12EE6" w:rsidRDefault="00C12EE6" w:rsidP="001F1C9E"/>
    <w:p w:rsidR="00C12EE6" w:rsidRDefault="00C12EE6" w:rsidP="001F1C9E">
      <w:r>
        <w:t xml:space="preserve">αντικαθιστώντας τις </w:t>
      </w:r>
      <w:r w:rsidR="00E6754D">
        <w:t xml:space="preserve">παραπάνω </w:t>
      </w:r>
      <w:r>
        <w:t>τιμές στη σχέση (</w:t>
      </w:r>
      <w:r w:rsidR="00E6754D">
        <w:t>6</w:t>
      </w:r>
      <w:r>
        <w:t>)</w:t>
      </w:r>
      <w:r w:rsidR="00E6754D">
        <w:t xml:space="preserve"> λαμβάνονται:</w:t>
      </w:r>
    </w:p>
    <w:p w:rsidR="00E6754D" w:rsidRDefault="00E6754D" w:rsidP="001F1C9E"/>
    <w:p w:rsidR="00E6754D" w:rsidRDefault="000D45F7" w:rsidP="001F1C9E">
      <w:pPr>
        <w:rPr>
          <w:position w:val="-70"/>
        </w:rPr>
      </w:pPr>
      <w:r w:rsidRPr="00E6754D">
        <w:rPr>
          <w:position w:val="-84"/>
        </w:rPr>
        <w:object w:dxaOrig="4260" w:dyaOrig="1180">
          <v:shape id="_x0000_i1030" type="#_x0000_t75" style="width:213.1pt;height:59.35pt" o:ole="">
            <v:imagedata r:id="rId21" o:title=""/>
          </v:shape>
          <o:OLEObject Type="Embed" ProgID="Equation.DSMT4" ShapeID="_x0000_i1030" DrawAspect="Content" ObjectID="_1667665640" r:id="rId22"/>
        </w:object>
      </w:r>
    </w:p>
    <w:p w:rsidR="00E6754D" w:rsidRDefault="00E6754D" w:rsidP="001F1C9E"/>
    <w:p w:rsidR="00667EB8" w:rsidRDefault="000D45F7" w:rsidP="001F1C9E">
      <w:r>
        <w:t>και</w:t>
      </w:r>
    </w:p>
    <w:p w:rsidR="000D45F7" w:rsidRDefault="000D45F7" w:rsidP="001F1C9E"/>
    <w:p w:rsidR="000D45F7" w:rsidRDefault="001918C6" w:rsidP="001F1C9E">
      <w:pPr>
        <w:rPr>
          <w:position w:val="-70"/>
        </w:rPr>
      </w:pPr>
      <w:r w:rsidRPr="00E6754D">
        <w:rPr>
          <w:position w:val="-84"/>
        </w:rPr>
        <w:object w:dxaOrig="4300" w:dyaOrig="1180">
          <v:shape id="_x0000_i1031" type="#_x0000_t75" style="width:215.4pt;height:59.35pt" o:ole="">
            <v:imagedata r:id="rId23" o:title=""/>
          </v:shape>
          <o:OLEObject Type="Embed" ProgID="Equation.DSMT4" ShapeID="_x0000_i1031" DrawAspect="Content" ObjectID="_1667665641" r:id="rId24"/>
        </w:object>
      </w:r>
    </w:p>
    <w:p w:rsidR="000D45F7" w:rsidRPr="000D45F7" w:rsidRDefault="000D45F7" w:rsidP="001F1C9E">
      <w:pPr>
        <w:rPr>
          <w:position w:val="-70"/>
        </w:rPr>
      </w:pPr>
      <w:r>
        <w:rPr>
          <w:position w:val="-70"/>
        </w:rPr>
        <w:t xml:space="preserve">Αντικαθιστώντας τις τιμές των </w:t>
      </w:r>
      <w:r w:rsidRPr="000D45F7">
        <w:rPr>
          <w:i/>
          <w:position w:val="-70"/>
          <w:lang w:val="en-US"/>
        </w:rPr>
        <w:t>f</w:t>
      </w:r>
      <w:r w:rsidRPr="000D45F7">
        <w:rPr>
          <w:i/>
          <w:position w:val="-70"/>
          <w:vertAlign w:val="subscript"/>
        </w:rPr>
        <w:t>1</w:t>
      </w:r>
      <w:r>
        <w:rPr>
          <w:position w:val="-70"/>
        </w:rPr>
        <w:t xml:space="preserve"> και </w:t>
      </w:r>
      <w:r w:rsidRPr="000D45F7">
        <w:rPr>
          <w:i/>
          <w:position w:val="-70"/>
          <w:lang w:val="en-US"/>
        </w:rPr>
        <w:t>f</w:t>
      </w:r>
      <w:r w:rsidRPr="000D45F7">
        <w:rPr>
          <w:i/>
          <w:position w:val="-70"/>
          <w:vertAlign w:val="subscript"/>
        </w:rPr>
        <w:t>2</w:t>
      </w:r>
      <w:r w:rsidRPr="000D45F7">
        <w:rPr>
          <w:position w:val="-70"/>
        </w:rPr>
        <w:t xml:space="preserve"> </w:t>
      </w:r>
      <w:r>
        <w:rPr>
          <w:position w:val="-70"/>
        </w:rPr>
        <w:t>στη σχέση (5) υπολογίζονται οι συνολικές απώλειες:</w:t>
      </w:r>
    </w:p>
    <w:p w:rsidR="00667EB8" w:rsidRDefault="0041605D" w:rsidP="001F1C9E">
      <w:r w:rsidRPr="0041605D">
        <w:rPr>
          <w:position w:val="-30"/>
        </w:rPr>
        <w:object w:dxaOrig="7760" w:dyaOrig="740">
          <v:shape id="_x0000_i1032" type="#_x0000_t75" style="width:388.2pt;height:37.45pt" o:ole="">
            <v:imagedata r:id="rId25" o:title=""/>
          </v:shape>
          <o:OLEObject Type="Embed" ProgID="Equation.DSMT4" ShapeID="_x0000_i1032" DrawAspect="Content" ObjectID="_1667665642" r:id="rId26"/>
        </w:object>
      </w:r>
    </w:p>
    <w:p w:rsidR="00667EB8" w:rsidRDefault="00667EB8" w:rsidP="001F1C9E"/>
    <w:p w:rsidR="00667EB8" w:rsidRDefault="00667EB8" w:rsidP="001F1C9E">
      <w:r>
        <w:t>Συνεπώς η (4) γίνεται:</w:t>
      </w:r>
    </w:p>
    <w:p w:rsidR="00667EB8" w:rsidRDefault="00667EB8" w:rsidP="001F1C9E"/>
    <w:p w:rsidR="00667EB8" w:rsidRDefault="0041605D" w:rsidP="001F1C9E">
      <w:r w:rsidRPr="00667EB8">
        <w:rPr>
          <w:position w:val="-22"/>
        </w:rPr>
        <w:object w:dxaOrig="2020" w:dyaOrig="580">
          <v:shape id="_x0000_i1033" type="#_x0000_t75" style="width:101.4pt;height:29.4pt" o:ole="">
            <v:imagedata r:id="rId27" o:title=""/>
          </v:shape>
          <o:OLEObject Type="Embed" ProgID="Equation.DSMT4" ShapeID="_x0000_i1033" DrawAspect="Content" ObjectID="_1667665643" r:id="rId28"/>
        </w:object>
      </w:r>
    </w:p>
    <w:p w:rsidR="00667EB8" w:rsidRPr="00767D14" w:rsidRDefault="00667EB8" w:rsidP="001F1C9E">
      <w:pPr>
        <w:rPr>
          <w:lang w:val="en-US"/>
        </w:rPr>
      </w:pPr>
    </w:p>
    <w:p w:rsidR="00667EB8" w:rsidRDefault="00667EB8" w:rsidP="001F1C9E">
      <w:r>
        <w:t>οπότε</w:t>
      </w:r>
    </w:p>
    <w:p w:rsidR="00667EB8" w:rsidRDefault="00667EB8" w:rsidP="001F1C9E"/>
    <w:p w:rsidR="00667EB8" w:rsidRPr="00667EB8" w:rsidRDefault="0041605D" w:rsidP="001F1C9E">
      <w:r w:rsidRPr="00667EB8">
        <w:rPr>
          <w:position w:val="-22"/>
        </w:rPr>
        <w:object w:dxaOrig="2860" w:dyaOrig="580">
          <v:shape id="_x0000_i1034" type="#_x0000_t75" style="width:142.85pt;height:29.4pt" o:ole="">
            <v:imagedata r:id="rId29" o:title=""/>
          </v:shape>
          <o:OLEObject Type="Embed" ProgID="Equation.DSMT4" ShapeID="_x0000_i1034" DrawAspect="Content" ObjectID="_1667665644" r:id="rId30"/>
        </w:object>
      </w:r>
    </w:p>
    <w:p w:rsidR="001F1C9E" w:rsidRDefault="001F1C9E" w:rsidP="001F1C9E">
      <w:pPr>
        <w:rPr>
          <w:i/>
        </w:rPr>
      </w:pPr>
    </w:p>
    <w:sectPr w:rsidR="001F1C9E" w:rsidSect="002659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37E" w:rsidRDefault="00A1637E" w:rsidP="008D666F">
      <w:r>
        <w:separator/>
      </w:r>
    </w:p>
  </w:endnote>
  <w:endnote w:type="continuationSeparator" w:id="1">
    <w:p w:rsidR="00A1637E" w:rsidRDefault="00A1637E" w:rsidP="008D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37E" w:rsidRDefault="00A1637E" w:rsidP="008D666F">
      <w:r>
        <w:separator/>
      </w:r>
    </w:p>
  </w:footnote>
  <w:footnote w:type="continuationSeparator" w:id="1">
    <w:p w:rsidR="00A1637E" w:rsidRDefault="00A1637E" w:rsidP="008D6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80860"/>
    <w:multiLevelType w:val="hybridMultilevel"/>
    <w:tmpl w:val="425050F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7E4FF2"/>
    <w:multiLevelType w:val="hybridMultilevel"/>
    <w:tmpl w:val="E3F277A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C127DD"/>
    <w:multiLevelType w:val="hybridMultilevel"/>
    <w:tmpl w:val="1E9833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C9E"/>
    <w:rsid w:val="000939FE"/>
    <w:rsid w:val="000C3E26"/>
    <w:rsid w:val="000D45F7"/>
    <w:rsid w:val="000F17B5"/>
    <w:rsid w:val="001004E7"/>
    <w:rsid w:val="00151086"/>
    <w:rsid w:val="001918C6"/>
    <w:rsid w:val="001A380F"/>
    <w:rsid w:val="001F1C9E"/>
    <w:rsid w:val="0026596F"/>
    <w:rsid w:val="00270728"/>
    <w:rsid w:val="00283EB8"/>
    <w:rsid w:val="002F6878"/>
    <w:rsid w:val="0030478A"/>
    <w:rsid w:val="0031401B"/>
    <w:rsid w:val="00357D6B"/>
    <w:rsid w:val="0038690C"/>
    <w:rsid w:val="003D4ACA"/>
    <w:rsid w:val="0041605D"/>
    <w:rsid w:val="00480CBF"/>
    <w:rsid w:val="004A5738"/>
    <w:rsid w:val="00667EB8"/>
    <w:rsid w:val="00671AE6"/>
    <w:rsid w:val="007437B1"/>
    <w:rsid w:val="00767D14"/>
    <w:rsid w:val="0078048B"/>
    <w:rsid w:val="007E3645"/>
    <w:rsid w:val="008B6E37"/>
    <w:rsid w:val="008D666F"/>
    <w:rsid w:val="008F0D2F"/>
    <w:rsid w:val="00912F74"/>
    <w:rsid w:val="0092142E"/>
    <w:rsid w:val="0098407B"/>
    <w:rsid w:val="00986E8C"/>
    <w:rsid w:val="009B3452"/>
    <w:rsid w:val="009F7F7D"/>
    <w:rsid w:val="00A10F2B"/>
    <w:rsid w:val="00A1637E"/>
    <w:rsid w:val="00A63C48"/>
    <w:rsid w:val="00A70DB4"/>
    <w:rsid w:val="00A92C91"/>
    <w:rsid w:val="00B57090"/>
    <w:rsid w:val="00B64DF7"/>
    <w:rsid w:val="00BA1931"/>
    <w:rsid w:val="00C12EE6"/>
    <w:rsid w:val="00C71BE0"/>
    <w:rsid w:val="00C85AC4"/>
    <w:rsid w:val="00CC66C8"/>
    <w:rsid w:val="00D228B5"/>
    <w:rsid w:val="00E64F2B"/>
    <w:rsid w:val="00E6754D"/>
    <w:rsid w:val="00F1159E"/>
    <w:rsid w:val="00F60388"/>
    <w:rsid w:val="00FA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2" type="arc" idref="#_x0000_s1056"/>
        <o:r id="V:Rule27" type="connector" idref="#_x0000_s1040"/>
        <o:r id="V:Rule28" type="connector" idref="#_x0000_s1062"/>
        <o:r id="V:Rule29" type="connector" idref="#_x0000_s1101"/>
        <o:r id="V:Rule30" type="connector" idref="#_x0000_s1039"/>
        <o:r id="V:Rule31" type="connector" idref="#_x0000_s1073"/>
        <o:r id="V:Rule32" type="connector" idref="#_x0000_s1095"/>
        <o:r id="V:Rule33" type="connector" idref="#_x0000_s1069"/>
        <o:r id="V:Rule34" type="connector" idref="#_x0000_s1045"/>
        <o:r id="V:Rule35" type="connector" idref="#_x0000_s1103"/>
        <o:r id="V:Rule36" type="connector" idref="#_x0000_s1068"/>
        <o:r id="V:Rule37" type="connector" idref="#_x0000_s1099"/>
        <o:r id="V:Rule38" type="connector" idref="#_x0000_s1102"/>
        <o:r id="V:Rule39" type="connector" idref="#_x0000_s1035"/>
        <o:r id="V:Rule40" type="connector" idref="#_x0000_s1097"/>
        <o:r id="V:Rule41" type="connector" idref="#_x0000_s1098"/>
        <o:r id="V:Rule42" type="connector" idref="#_x0000_s1044"/>
        <o:r id="V:Rule43" type="connector" idref="#_x0000_s1041"/>
        <o:r id="V:Rule44" type="connector" idref="#_x0000_s1049">
          <o:proxy end="" idref="#_x0000_s1056" connectloc="0"/>
        </o:r>
        <o:r id="V:Rule45" type="connector" idref="#_x0000_s1042"/>
        <o:r id="V:Rule46" type="connector" idref="#_x0000_s1067"/>
        <o:r id="V:Rule47" type="connector" idref="#_x0000_s1061"/>
        <o:r id="V:Rule48" type="connector" idref="#_x0000_s1048"/>
        <o:r id="V:Rule49" type="connector" idref="#_x0000_s1037"/>
        <o:r id="V:Rule50" type="connector" idref="#_x0000_s1066"/>
        <o:r id="V:Rule51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9E"/>
    <w:pPr>
      <w:spacing w:after="0" w:line="240" w:lineRule="auto"/>
      <w:jc w:val="both"/>
    </w:pPr>
    <w:rPr>
      <w:rFonts w:eastAsia="Times New Roman" w:cs="Times New Roman"/>
      <w:lang w:val="el-GR" w:eastAsia="el-GR"/>
    </w:rPr>
  </w:style>
  <w:style w:type="paragraph" w:styleId="3">
    <w:name w:val="heading 3"/>
    <w:basedOn w:val="a"/>
    <w:link w:val="3Char"/>
    <w:uiPriority w:val="9"/>
    <w:qFormat/>
    <w:rsid w:val="00E6754D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C9E"/>
    <w:pPr>
      <w:spacing w:after="200" w:line="276" w:lineRule="auto"/>
      <w:ind w:left="720"/>
      <w:contextualSpacing/>
      <w:jc w:val="left"/>
    </w:pPr>
    <w:rPr>
      <w:rFonts w:eastAsiaTheme="minorHAnsi" w:cstheme="minorBidi"/>
      <w:lang w:eastAsia="en-US"/>
    </w:rPr>
  </w:style>
  <w:style w:type="character" w:customStyle="1" w:styleId="3Char">
    <w:name w:val="Επικεφαλίδα 3 Char"/>
    <w:basedOn w:val="a0"/>
    <w:link w:val="3"/>
    <w:uiPriority w:val="9"/>
    <w:rsid w:val="00E675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w-headline">
    <w:name w:val="mw-headline"/>
    <w:basedOn w:val="a0"/>
    <w:rsid w:val="00E6754D"/>
  </w:style>
  <w:style w:type="paragraph" w:styleId="a4">
    <w:name w:val="header"/>
    <w:basedOn w:val="a"/>
    <w:link w:val="Char"/>
    <w:uiPriority w:val="99"/>
    <w:semiHidden/>
    <w:unhideWhenUsed/>
    <w:rsid w:val="008D666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8D666F"/>
    <w:rPr>
      <w:rFonts w:eastAsia="Times New Roman" w:cs="Times New Roman"/>
      <w:lang w:val="el-GR" w:eastAsia="el-GR"/>
    </w:rPr>
  </w:style>
  <w:style w:type="paragraph" w:styleId="a5">
    <w:name w:val="footer"/>
    <w:basedOn w:val="a"/>
    <w:link w:val="Char0"/>
    <w:uiPriority w:val="99"/>
    <w:semiHidden/>
    <w:unhideWhenUsed/>
    <w:rsid w:val="008D666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8D666F"/>
    <w:rPr>
      <w:rFonts w:eastAsia="Times New Roman" w:cs="Times New Roman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2018-12-21T13:38:00Z</dcterms:created>
  <dcterms:modified xsi:type="dcterms:W3CDTF">2020-11-23T17:39:00Z</dcterms:modified>
</cp:coreProperties>
</file>