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10" w:rsidRPr="00F76FCF" w:rsidRDefault="00AE7A10" w:rsidP="00AE7A10">
      <w:pPr>
        <w:spacing w:after="0"/>
        <w:rPr>
          <w:b/>
          <w:u w:val="single"/>
        </w:rPr>
      </w:pPr>
      <w:bookmarkStart w:id="0" w:name="OLE_LINK2"/>
      <w:r w:rsidRPr="00F76FCF">
        <w:rPr>
          <w:b/>
          <w:u w:val="single"/>
        </w:rPr>
        <w:t xml:space="preserve">Θέμα </w:t>
      </w:r>
      <w:r>
        <w:rPr>
          <w:b/>
          <w:u w:val="single"/>
        </w:rPr>
        <w:t xml:space="preserve">5 </w:t>
      </w:r>
      <w:r w:rsidRPr="00F76FCF">
        <w:rPr>
          <w:b/>
          <w:u w:val="single"/>
        </w:rPr>
        <w:t>[</w:t>
      </w:r>
      <w:r w:rsidRPr="00E200E4">
        <w:rPr>
          <w:b/>
          <w:u w:val="single"/>
        </w:rPr>
        <w:t>4.00</w:t>
      </w:r>
      <w:r w:rsidRPr="00F76FCF">
        <w:rPr>
          <w:b/>
          <w:u w:val="single"/>
        </w:rPr>
        <w:t>/10]</w:t>
      </w:r>
    </w:p>
    <w:p w:rsidR="00AE7A10" w:rsidRDefault="00AE7A10" w:rsidP="00AE7A10">
      <w:pPr>
        <w:tabs>
          <w:tab w:val="num" w:pos="720"/>
        </w:tabs>
        <w:spacing w:after="0"/>
        <w:jc w:val="both"/>
        <w:rPr>
          <w:b/>
        </w:rPr>
      </w:pPr>
      <w:r w:rsidRPr="005A069B">
        <w:rPr>
          <w:b/>
        </w:rPr>
        <w:t>Αγωγός μήκους L</w:t>
      </w:r>
      <w:r w:rsidRPr="00BB025A">
        <w:rPr>
          <w:b/>
          <w:vertAlign w:val="subscript"/>
        </w:rPr>
        <w:t>1</w:t>
      </w:r>
      <w:r w:rsidRPr="005A069B">
        <w:rPr>
          <w:b/>
        </w:rPr>
        <w:t xml:space="preserve"> = </w:t>
      </w:r>
      <w:r>
        <w:rPr>
          <w:b/>
        </w:rPr>
        <w:t>4</w:t>
      </w:r>
      <w:r w:rsidRPr="00AE7A10">
        <w:rPr>
          <w:b/>
        </w:rPr>
        <w:t>3</w:t>
      </w:r>
      <w:r>
        <w:rPr>
          <w:b/>
        </w:rPr>
        <w:t>00</w:t>
      </w:r>
      <w:r w:rsidRPr="005A069B">
        <w:rPr>
          <w:b/>
        </w:rPr>
        <w:t xml:space="preserve"> m,  </w:t>
      </w:r>
      <w:proofErr w:type="spellStart"/>
      <w:r>
        <w:rPr>
          <w:b/>
        </w:rPr>
        <w:t>χαλυβοσωλήνα</w:t>
      </w:r>
      <w:proofErr w:type="spellEnd"/>
      <w:r>
        <w:rPr>
          <w:b/>
        </w:rPr>
        <w:t xml:space="preserve"> </w:t>
      </w:r>
      <w:r w:rsidRPr="005A069B">
        <w:rPr>
          <w:b/>
        </w:rPr>
        <w:t>(εσωτερικής) διαμέτρου D</w:t>
      </w:r>
      <w:r w:rsidRPr="00BB025A">
        <w:rPr>
          <w:b/>
          <w:vertAlign w:val="subscript"/>
        </w:rPr>
        <w:t>1</w:t>
      </w:r>
      <w:r w:rsidRPr="005A069B">
        <w:rPr>
          <w:b/>
        </w:rPr>
        <w:t xml:space="preserve"> = 2</w:t>
      </w:r>
      <w:r>
        <w:rPr>
          <w:b/>
        </w:rPr>
        <w:t>5</w:t>
      </w:r>
      <w:r w:rsidRPr="005A069B">
        <w:rPr>
          <w:b/>
        </w:rPr>
        <w:t>0mm και τραχύτητας k</w:t>
      </w:r>
      <w:r w:rsidRPr="00BB025A">
        <w:rPr>
          <w:b/>
          <w:vertAlign w:val="subscript"/>
        </w:rPr>
        <w:t>1</w:t>
      </w:r>
      <w:r>
        <w:rPr>
          <w:b/>
        </w:rPr>
        <w:t xml:space="preserve"> = 1</w:t>
      </w:r>
      <w:r w:rsidRPr="005A069B">
        <w:rPr>
          <w:b/>
        </w:rPr>
        <w:t xml:space="preserve"> mm </w:t>
      </w:r>
      <w:r>
        <w:rPr>
          <w:b/>
        </w:rPr>
        <w:t xml:space="preserve">συνδεδεμένος σε σειρά με παλιό </w:t>
      </w:r>
      <w:proofErr w:type="spellStart"/>
      <w:r>
        <w:rPr>
          <w:b/>
        </w:rPr>
        <w:t>χαλυβοσωλήνα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D</w:t>
      </w:r>
      <w:r>
        <w:rPr>
          <w:b/>
          <w:vertAlign w:val="subscript"/>
        </w:rPr>
        <w:t>2</w:t>
      </w:r>
      <w:r w:rsidRPr="00E979D4">
        <w:rPr>
          <w:b/>
        </w:rPr>
        <w:t xml:space="preserve"> =</w:t>
      </w:r>
      <w:r>
        <w:rPr>
          <w:b/>
        </w:rPr>
        <w:t xml:space="preserve"> </w:t>
      </w:r>
      <w:r w:rsidRPr="00E979D4">
        <w:rPr>
          <w:b/>
        </w:rPr>
        <w:t>2</w:t>
      </w:r>
      <w:r>
        <w:rPr>
          <w:b/>
        </w:rPr>
        <w:t>0</w:t>
      </w:r>
      <w:r w:rsidRPr="00E979D4">
        <w:rPr>
          <w:b/>
        </w:rPr>
        <w:t>0</w:t>
      </w:r>
      <w:r>
        <w:rPr>
          <w:b/>
          <w:lang w:val="en-US"/>
        </w:rPr>
        <w:t>mm</w:t>
      </w:r>
      <w:r w:rsidRPr="00BB025A">
        <w:rPr>
          <w:b/>
        </w:rPr>
        <w:t>,</w:t>
      </w:r>
      <w:r w:rsidRPr="005A069B">
        <w:rPr>
          <w:b/>
        </w:rPr>
        <w:t xml:space="preserve"> τραχύτητας k</w:t>
      </w:r>
      <w:r>
        <w:rPr>
          <w:b/>
          <w:vertAlign w:val="subscript"/>
        </w:rPr>
        <w:t>2</w:t>
      </w:r>
      <w:r w:rsidRPr="005A069B">
        <w:rPr>
          <w:b/>
        </w:rPr>
        <w:t xml:space="preserve"> =</w:t>
      </w:r>
      <w:r>
        <w:rPr>
          <w:b/>
        </w:rPr>
        <w:t xml:space="preserve"> 2 </w:t>
      </w:r>
      <w:r w:rsidRPr="005A069B">
        <w:rPr>
          <w:b/>
        </w:rPr>
        <w:t xml:space="preserve">mm </w:t>
      </w:r>
      <w:r>
        <w:rPr>
          <w:b/>
        </w:rPr>
        <w:t xml:space="preserve">και μήκους </w:t>
      </w:r>
      <w:r w:rsidRPr="005A069B">
        <w:rPr>
          <w:b/>
        </w:rPr>
        <w:t>L</w:t>
      </w:r>
      <w:r>
        <w:rPr>
          <w:b/>
          <w:vertAlign w:val="subscript"/>
        </w:rPr>
        <w:t>2</w:t>
      </w:r>
      <w:r w:rsidRPr="005A069B">
        <w:rPr>
          <w:b/>
        </w:rPr>
        <w:t xml:space="preserve"> = </w:t>
      </w:r>
      <w:r>
        <w:rPr>
          <w:b/>
        </w:rPr>
        <w:t>1</w:t>
      </w:r>
      <w:r w:rsidRPr="00AE7A10">
        <w:rPr>
          <w:b/>
        </w:rPr>
        <w:t>0</w:t>
      </w:r>
      <w:r>
        <w:rPr>
          <w:b/>
        </w:rPr>
        <w:t>00</w:t>
      </w:r>
      <w:r w:rsidRPr="005A069B">
        <w:rPr>
          <w:b/>
        </w:rPr>
        <w:t xml:space="preserve"> m,  μεταφέρει νερό μεταξύ δύο δεξαμενών με μέση υψομετρική διαφορά στις στάθμες της ελεύθερης επιφάνειας </w:t>
      </w:r>
      <w:proofErr w:type="spellStart"/>
      <w:r w:rsidRPr="005A069B">
        <w:rPr>
          <w:b/>
        </w:rPr>
        <w:t>Δz</w:t>
      </w:r>
      <w:proofErr w:type="spellEnd"/>
      <w:r w:rsidRPr="005A069B">
        <w:rPr>
          <w:b/>
        </w:rPr>
        <w:t xml:space="preserve"> = </w:t>
      </w:r>
      <w:r w:rsidRPr="00AE7A10">
        <w:rPr>
          <w:b/>
        </w:rPr>
        <w:t>47</w:t>
      </w:r>
      <w:r w:rsidRPr="005A069B">
        <w:rPr>
          <w:b/>
        </w:rPr>
        <w:t xml:space="preserve"> m. Επιπλέον, να ληφθούν υπόψη από τις τοπικές απώλειες οι απώλειες εισόδου (δεξαμενή σε αγωγό, ανάντη)</w:t>
      </w:r>
      <w:r>
        <w:rPr>
          <w:b/>
        </w:rPr>
        <w:t>. Ζητείται:</w:t>
      </w:r>
    </w:p>
    <w:p w:rsidR="00AE7A10" w:rsidRPr="00AE7A10" w:rsidRDefault="00AE7A10" w:rsidP="00AE7A10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15D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Η παροχή μεταξύ των δύο δεξαμενών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(1.5)</w:t>
      </w:r>
    </w:p>
    <w:p w:rsidR="00AE7A10" w:rsidRDefault="00AE7A10" w:rsidP="00AE7A10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N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α προσδιοριστεί η πίεση στο σημείο Γ. Να σχολιαστεί.</w:t>
      </w:r>
    </w:p>
    <w:p w:rsidR="00AE7A10" w:rsidRPr="00A71C96" w:rsidRDefault="00AE7A10" w:rsidP="00AE7A10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Εάν σε όλο το μήκος υπήρξε μία διάμετρος με </w:t>
      </w:r>
      <w:r>
        <w:rPr>
          <w:rFonts w:asciiTheme="minorHAnsi" w:eastAsiaTheme="minorHAnsi" w:hAnsiTheme="minorHAnsi" w:cstheme="minorBidi"/>
          <w:b/>
          <w:sz w:val="22"/>
          <w:szCs w:val="22"/>
          <w:lang w:val="en-GB" w:eastAsia="en-US"/>
        </w:rPr>
        <w:t>D</w:t>
      </w:r>
      <w:r w:rsidRPr="00EC6DA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= 200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mm</w:t>
      </w:r>
      <w:r w:rsidRPr="00EC6DA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θα υπήρξε μεγαλύτερη ή μικρότερη παροχή? (0.25)</w:t>
      </w:r>
    </w:p>
    <w:p w:rsidR="00AE7A10" w:rsidRPr="000020A4" w:rsidRDefault="00AE7A10" w:rsidP="00AE7A10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15D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Να προσδιοριστεί η απαιτούμενη ισχύς αντλίας στην ίδια διάταξη για αύξηση της παροχής κατά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Pr="00AE7A1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</w:t>
      </w:r>
      <w:r w:rsidRPr="00F415D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%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(να θεωρηθεί απόδοση αντλίας 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n</w:t>
      </w:r>
      <w:r w:rsidRPr="000020A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= 70%)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(0.75)</w:t>
      </w:r>
    </w:p>
    <w:p w:rsidR="00AE7A10" w:rsidRDefault="00AE7A10" w:rsidP="00AE7A10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K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αι στις δύο περιπτώσεις να γίνει αδρομερώς με ένα σκαρίφημα η Γ.Ε. και της Π.Γ.  (0.50)</w:t>
      </w:r>
    </w:p>
    <w:p w:rsidR="00AE7A10" w:rsidRDefault="00AE7A10" w:rsidP="00AE7A10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7A10" w:rsidRDefault="00AE7A10" w:rsidP="00AE7A10">
      <w:pPr>
        <w:pStyle w:val="a3"/>
      </w:pPr>
      <w:r>
        <w:pict>
          <v:group id="_x0000_s1050" editas="canvas" style="width:415.3pt;height:334.65pt;mso-position-horizontal-relative:char;mso-position-vertical-relative:line" coordorigin="2520,3962" coordsize="8306,66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520;top:3962;width:8306;height:669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8955;top:4322;width:1110;height:1527" stroked="f">
              <v:textbox>
                <w:txbxContent>
                  <w:p w:rsidR="00AE7A10" w:rsidRPr="00EA782D" w:rsidRDefault="00AE7A10" w:rsidP="00AE7A10">
                    <w:r>
                      <w:t>(</w:t>
                    </w:r>
                    <w:r>
                      <w:rPr>
                        <w:lang w:val="en-GB"/>
                      </w:rPr>
                      <w:t>5.1</w:t>
                    </w:r>
                    <w:r>
                      <w:t>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8921;top:6249;width:1;height:189;flip:y" o:connectortype="straight"/>
            <v:shape id="_x0000_s1056" type="#_x0000_t32" style="position:absolute;left:8170;top:6259;width:1;height:189;flip:y" o:connectortype="straight"/>
            <v:group id="_x0000_s1057" style="position:absolute;left:3225;top:4435;width:750;height:728" coordorigin="2955,2227" coordsize="750,728">
              <v:rect id="_x0000_s1058" style="position:absolute;left:2955;top:2415;width:750;height:540"/>
              <v:shape id="_x0000_s1059" type="#_x0000_t32" style="position:absolute;left:2955;top:2306;width:1;height:188;flip:y" o:connectortype="straight"/>
              <v:shape id="_x0000_s1060" type="#_x0000_t32" style="position:absolute;left:3704;top:2306;width:1;height:188;flip:y" o:connectortype="straight"/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61" type="#_x0000_t128" style="position:absolute;left:3300;top:2227;width:143;height:188"/>
            </v:group>
            <v:shape id="_x0000_s1062" type="#_x0000_t128" style="position:absolute;left:8501;top:5760;width:143;height:188"/>
            <v:shape id="_x0000_s1063" type="#_x0000_t32" style="position:absolute;left:3600;top:4623;width:5451;height:0" o:connectortype="straight">
              <v:stroke dashstyle="dash"/>
            </v:shape>
            <v:shape id="_x0000_s1064" type="#_x0000_t32" style="position:absolute;left:8431;top:4623;width:1;height:833" o:connectortype="straight">
              <v:stroke startarrow="classic" endarrow="classic"/>
            </v:shape>
            <v:shape id="_x0000_s1065" type="#_x0000_t32" style="position:absolute;left:5346;top:5226;width:378;height:165" o:connectortype="straight">
              <v:stroke endarrow="block"/>
            </v:shape>
            <v:shape id="_x0000_s1066" type="#_x0000_t202" style="position:absolute;left:8501;top:4722;width:1025;height:700" filled="f" stroked="f">
              <v:textbox>
                <w:txbxContent>
                  <w:p w:rsidR="00AE7A10" w:rsidRDefault="00AE7A10" w:rsidP="00AE7A10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067" style="position:absolute;left:3571;top:4623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068" style="position:absolute;left:8531;top:5967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069" style="position:absolute;left:3703;top:5510;width:2855;height:101;rotation:-1658378fd;flip:y"/>
            <v:rect id="_x0000_s1070" style="position:absolute;left:8170;top:5507;width:750;height:557">
              <v:textbox>
                <w:txbxContent>
                  <w:p w:rsidR="00AE7A10" w:rsidRPr="00EA782D" w:rsidRDefault="00AE7A10" w:rsidP="00AE7A10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B</w:t>
                    </w:r>
                  </w:p>
                </w:txbxContent>
              </v:textbox>
            </v:rect>
            <v:rect id="_x0000_s1087" style="position:absolute;left:3226;top:4623;width:748;height:540">
              <v:textbox>
                <w:txbxContent>
                  <w:p w:rsidR="00AE7A10" w:rsidRPr="00EA782D" w:rsidRDefault="00AE7A10" w:rsidP="00AE7A10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A</w:t>
                    </w:r>
                  </w:p>
                </w:txbxContent>
              </v:textbox>
            </v:rect>
            <v:rect id="_x0000_s1090" style="position:absolute;left:6295;top:5965;width:1915;height:99;rotation:572001fd;flip:y"/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91" type="#_x0000_t70" style="position:absolute;left:6295;top:4623;width:143;height:1457">
              <v:textbox style="layout-flow:vertical-ideographic"/>
            </v:shape>
            <v:shape id="_x0000_s1092" type="#_x0000_t202" style="position:absolute;left:6438;top:4998;width:768;height:613" filled="f" stroked="f">
              <v:textbox>
                <w:txbxContent>
                  <w:p w:rsidR="00AE7A10" w:rsidRPr="00AE7A10" w:rsidRDefault="00AE7A1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51 m</w:t>
                    </w:r>
                  </w:p>
                </w:txbxContent>
              </v:textbox>
            </v:shape>
            <w10:wrap type="none"/>
            <w10:anchorlock/>
          </v:group>
        </w:pict>
      </w:r>
    </w:p>
    <w:bookmarkEnd w:id="0"/>
    <w:p w:rsidR="00AE7A10" w:rsidRDefault="00AE7A10" w:rsidP="00AE7A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AE7A10" w:rsidSect="00904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B5DF4"/>
    <w:multiLevelType w:val="hybridMultilevel"/>
    <w:tmpl w:val="51EE8A1E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AE7A10"/>
    <w:rsid w:val="007B0C6D"/>
    <w:rsid w:val="009D3B40"/>
    <w:rsid w:val="00AC20C3"/>
    <w:rsid w:val="00AE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64"/>
        <o:r id="V:Rule11" type="connector" idref="#_x0000_s1065"/>
        <o:r id="V:Rule14" type="connector" idref="#_x0000_s1056"/>
        <o:r id="V:Rule15" type="connector" idref="#_x0000_s1059"/>
        <o:r id="V:Rule17" type="connector" idref="#_x0000_s1055"/>
        <o:r id="V:Rule21" type="connector" idref="#_x0000_s1060"/>
        <o:r id="V:Rule23" type="connector" idref="#_x0000_s1063">
          <o:proxy start="" idref="#_x0000_s1058" connectloc="0"/>
        </o:r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E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7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2020-12-11T14:11:00Z</dcterms:created>
  <dcterms:modified xsi:type="dcterms:W3CDTF">2020-12-11T14:17:00Z</dcterms:modified>
</cp:coreProperties>
</file>