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8D" w:rsidRPr="0038338D" w:rsidRDefault="0038338D" w:rsidP="0038338D">
      <w:pPr>
        <w:jc w:val="both"/>
        <w:rPr>
          <w:b/>
          <w:sz w:val="24"/>
          <w:szCs w:val="24"/>
          <w:lang w:val="el-GR"/>
        </w:rPr>
      </w:pPr>
      <w:r w:rsidRPr="0038338D">
        <w:rPr>
          <w:b/>
          <w:sz w:val="24"/>
          <w:szCs w:val="24"/>
          <w:lang w:val="el-GR"/>
        </w:rPr>
        <w:t>Προσδιορισμός ύψους γραμμικών απωλειών</w:t>
      </w:r>
    </w:p>
    <w:p w:rsidR="0038338D" w:rsidRPr="0038338D" w:rsidRDefault="0038338D" w:rsidP="0038338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8338D">
        <w:rPr>
          <w:sz w:val="24"/>
          <w:szCs w:val="24"/>
        </w:rPr>
        <w:t>Προσδιορισμός της ταχύτητας του κλάδου με βάση την αρχικά επιλεγείσα εσωτερική διάμετρο του εμπορίου</w:t>
      </w:r>
    </w:p>
    <w:p w:rsidR="0038338D" w:rsidRDefault="0038338D" w:rsidP="0038338D">
      <w:pPr>
        <w:pStyle w:val="a3"/>
        <w:jc w:val="both"/>
        <w:rPr>
          <w:sz w:val="24"/>
          <w:szCs w:val="24"/>
        </w:rPr>
      </w:pPr>
      <w:r w:rsidRPr="0038338D">
        <w:rPr>
          <w:sz w:val="24"/>
          <w:szCs w:val="24"/>
        </w:rPr>
        <w:object w:dxaOrig="9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33.85pt" o:ole="">
            <v:imagedata r:id="rId5" o:title=""/>
          </v:shape>
          <o:OLEObject Type="Embed" ProgID="Equation.3" ShapeID="_x0000_i1025" DrawAspect="Content" ObjectID="_1542482159" r:id="rId6"/>
        </w:object>
      </w:r>
    </w:p>
    <w:p w:rsidR="0038338D" w:rsidRDefault="0038338D" w:rsidP="0038338D">
      <w:pPr>
        <w:pStyle w:val="a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Q(m</w:t>
      </w:r>
      <w:r w:rsidRPr="0038338D">
        <w:rPr>
          <w:sz w:val="24"/>
          <w:szCs w:val="24"/>
          <w:vertAlign w:val="superscript"/>
          <w:lang w:val="en-GB"/>
        </w:rPr>
        <w:t>3</w:t>
      </w:r>
      <w:r>
        <w:rPr>
          <w:sz w:val="24"/>
          <w:szCs w:val="24"/>
          <w:lang w:val="en-GB"/>
        </w:rPr>
        <w:t>/s)</w:t>
      </w:r>
    </w:p>
    <w:p w:rsidR="0038338D" w:rsidRPr="0038338D" w:rsidRDefault="0038338D" w:rsidP="0038338D">
      <w:pPr>
        <w:pStyle w:val="a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 (m)</w:t>
      </w:r>
    </w:p>
    <w:p w:rsidR="0038338D" w:rsidRPr="0038338D" w:rsidRDefault="0038338D" w:rsidP="0038338D">
      <w:pPr>
        <w:pStyle w:val="a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 (m/s)</w:t>
      </w:r>
    </w:p>
    <w:p w:rsidR="0038338D" w:rsidRPr="0038338D" w:rsidRDefault="0038338D" w:rsidP="0038338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8338D">
        <w:rPr>
          <w:sz w:val="24"/>
          <w:szCs w:val="24"/>
        </w:rPr>
        <w:t xml:space="preserve">Υπολογισμός του  αριθμού </w:t>
      </w:r>
      <w:proofErr w:type="spellStart"/>
      <w:r w:rsidRPr="0038338D">
        <w:rPr>
          <w:sz w:val="24"/>
          <w:szCs w:val="24"/>
        </w:rPr>
        <w:t>Re</w:t>
      </w:r>
      <w:r>
        <w:rPr>
          <w:sz w:val="24"/>
          <w:szCs w:val="24"/>
          <w:lang w:val="en-GB"/>
        </w:rPr>
        <w:t>ynolds</w:t>
      </w:r>
      <w:proofErr w:type="spellEnd"/>
      <w:r w:rsidRPr="0038338D">
        <w:rPr>
          <w:sz w:val="24"/>
          <w:szCs w:val="24"/>
        </w:rPr>
        <w:t>:</w:t>
      </w:r>
    </w:p>
    <w:p w:rsidR="0038338D" w:rsidRDefault="0038338D" w:rsidP="0038338D">
      <w:pPr>
        <w:pStyle w:val="a3"/>
        <w:jc w:val="both"/>
        <w:rPr>
          <w:sz w:val="24"/>
          <w:szCs w:val="24"/>
        </w:rPr>
      </w:pPr>
      <w:r w:rsidRPr="0038338D">
        <w:rPr>
          <w:position w:val="-24"/>
          <w:sz w:val="24"/>
          <w:szCs w:val="24"/>
        </w:rPr>
        <w:object w:dxaOrig="1080" w:dyaOrig="620">
          <v:shape id="_x0000_i1026" type="#_x0000_t75" style="width:52.1pt;height:29.55pt" o:ole="">
            <v:imagedata r:id="rId7" o:title=""/>
          </v:shape>
          <o:OLEObject Type="Embed" ProgID="Equation.DSMT4" ShapeID="_x0000_i1026" DrawAspect="Content" ObjectID="_1542482160" r:id="rId8"/>
        </w:object>
      </w:r>
      <w:r w:rsidRPr="0038338D">
        <w:rPr>
          <w:sz w:val="24"/>
          <w:szCs w:val="24"/>
        </w:rPr>
        <w:t xml:space="preserve"> όπου </w:t>
      </w:r>
      <w:r w:rsidRPr="00B21877">
        <w:rPr>
          <w:i/>
          <w:sz w:val="24"/>
          <w:szCs w:val="24"/>
        </w:rPr>
        <w:t>ν</w:t>
      </w:r>
      <w:r w:rsidRPr="0038338D">
        <w:rPr>
          <w:sz w:val="24"/>
          <w:szCs w:val="24"/>
        </w:rPr>
        <w:t xml:space="preserve"> η κινηματική συνεκτικότητα </w:t>
      </w:r>
      <w:r w:rsidR="00B21877">
        <w:rPr>
          <w:sz w:val="24"/>
          <w:szCs w:val="24"/>
        </w:rPr>
        <w:t>του νερού</w:t>
      </w:r>
      <w:r w:rsidRPr="0038338D">
        <w:rPr>
          <w:sz w:val="24"/>
          <w:szCs w:val="24"/>
        </w:rPr>
        <w:t>(</w:t>
      </w:r>
      <w:r w:rsidR="00B21877">
        <w:rPr>
          <w:sz w:val="24"/>
          <w:szCs w:val="24"/>
        </w:rPr>
        <w:t xml:space="preserve">τάξης: </w:t>
      </w:r>
      <w:r w:rsidRPr="0038338D">
        <w:rPr>
          <w:sz w:val="24"/>
          <w:szCs w:val="24"/>
        </w:rPr>
        <w:t>1·10</w:t>
      </w:r>
      <w:r w:rsidRPr="0038338D">
        <w:rPr>
          <w:sz w:val="24"/>
          <w:szCs w:val="24"/>
          <w:vertAlign w:val="superscript"/>
        </w:rPr>
        <w:t>-6</w:t>
      </w:r>
      <w:r w:rsidRPr="0038338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m</w:t>
      </w:r>
      <w:r w:rsidRPr="0038338D">
        <w:rPr>
          <w:sz w:val="24"/>
          <w:szCs w:val="24"/>
          <w:vertAlign w:val="superscript"/>
        </w:rPr>
        <w:t>2</w:t>
      </w:r>
      <w:r w:rsidRPr="0038338D">
        <w:rPr>
          <w:sz w:val="24"/>
          <w:szCs w:val="24"/>
        </w:rPr>
        <w:t>/</w:t>
      </w:r>
      <w:r>
        <w:rPr>
          <w:sz w:val="24"/>
          <w:szCs w:val="24"/>
          <w:lang w:val="en-GB"/>
        </w:rPr>
        <w:t>s</w:t>
      </w:r>
      <w:r w:rsidRPr="0038338D">
        <w:rPr>
          <w:sz w:val="24"/>
          <w:szCs w:val="24"/>
        </w:rPr>
        <w:t>)</w:t>
      </w:r>
    </w:p>
    <w:p w:rsidR="0038338D" w:rsidRPr="0038338D" w:rsidRDefault="0038338D" w:rsidP="0038338D">
      <w:pPr>
        <w:pStyle w:val="a3"/>
        <w:jc w:val="both"/>
        <w:rPr>
          <w:color w:val="000000"/>
          <w:spacing w:val="-8"/>
          <w:sz w:val="24"/>
          <w:szCs w:val="24"/>
        </w:rPr>
      </w:pPr>
    </w:p>
    <w:p w:rsidR="0038338D" w:rsidRPr="0038338D" w:rsidRDefault="0038338D" w:rsidP="0038338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Υπολογισμός του</w:t>
      </w:r>
      <w:r w:rsidRPr="0038338D">
        <w:rPr>
          <w:sz w:val="24"/>
          <w:szCs w:val="24"/>
        </w:rPr>
        <w:t xml:space="preserve"> συντελεστή τριβής f κατά προτίμηση με βάση με την εξίσωση των </w:t>
      </w:r>
      <w:proofErr w:type="spellStart"/>
      <w:r w:rsidRPr="0038338D">
        <w:rPr>
          <w:sz w:val="24"/>
          <w:szCs w:val="24"/>
        </w:rPr>
        <w:t>Swamee</w:t>
      </w:r>
      <w:proofErr w:type="spellEnd"/>
      <w:r w:rsidRPr="0038338D">
        <w:rPr>
          <w:sz w:val="24"/>
          <w:szCs w:val="24"/>
        </w:rPr>
        <w:t xml:space="preserve"> και </w:t>
      </w:r>
      <w:proofErr w:type="spellStart"/>
      <w:r w:rsidRPr="0038338D">
        <w:rPr>
          <w:sz w:val="24"/>
          <w:szCs w:val="24"/>
        </w:rPr>
        <w:t>Jain</w:t>
      </w:r>
      <w:proofErr w:type="spellEnd"/>
      <w:r w:rsidRPr="0038338D">
        <w:rPr>
          <w:sz w:val="24"/>
          <w:szCs w:val="24"/>
        </w:rPr>
        <w:t xml:space="preserve"> (</w:t>
      </w:r>
      <w:r>
        <w:rPr>
          <w:sz w:val="24"/>
          <w:szCs w:val="24"/>
        </w:rPr>
        <w:t>ισχύει για τη συνήθης περίπτωση της τυρβώδους ροής)</w:t>
      </w:r>
    </w:p>
    <w:p w:rsidR="0038338D" w:rsidRDefault="0038338D" w:rsidP="0038338D">
      <w:pPr>
        <w:pStyle w:val="a3"/>
        <w:jc w:val="both"/>
        <w:rPr>
          <w:sz w:val="24"/>
          <w:szCs w:val="24"/>
        </w:rPr>
      </w:pPr>
      <w:r w:rsidRPr="0038338D">
        <w:rPr>
          <w:sz w:val="24"/>
          <w:szCs w:val="24"/>
        </w:rPr>
        <w:object w:dxaOrig="2600" w:dyaOrig="1480">
          <v:shape id="_x0000_i1027" type="#_x0000_t75" style="width:132.7pt;height:76.3pt" o:ole="" fillcolor="window">
            <v:imagedata r:id="rId9" o:title=""/>
          </v:shape>
          <o:OLEObject Type="Embed" ProgID="Equation.3" ShapeID="_x0000_i1027" DrawAspect="Content" ObjectID="_1542482161" r:id="rId10"/>
        </w:object>
      </w:r>
      <w:r w:rsidRPr="0038338D">
        <w:rPr>
          <w:sz w:val="24"/>
          <w:szCs w:val="24"/>
        </w:rPr>
        <w:t xml:space="preserve"> </w:t>
      </w:r>
    </w:p>
    <w:p w:rsidR="0038338D" w:rsidRDefault="0038338D" w:rsidP="0038338D">
      <w:pPr>
        <w:pStyle w:val="a3"/>
        <w:jc w:val="both"/>
        <w:rPr>
          <w:sz w:val="24"/>
          <w:szCs w:val="24"/>
        </w:rPr>
      </w:pPr>
    </w:p>
    <w:p w:rsidR="0038338D" w:rsidRPr="0038338D" w:rsidRDefault="0038338D" w:rsidP="003833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ή το διάγραμμα </w:t>
      </w:r>
      <w:r>
        <w:rPr>
          <w:sz w:val="24"/>
          <w:szCs w:val="24"/>
          <w:lang w:val="en-GB"/>
        </w:rPr>
        <w:t>Moody</w:t>
      </w:r>
      <w:r>
        <w:rPr>
          <w:sz w:val="24"/>
          <w:szCs w:val="24"/>
        </w:rPr>
        <w:t xml:space="preserve"> (ισχύει για κάθε περίπτωση)</w:t>
      </w:r>
    </w:p>
    <w:p w:rsidR="0038338D" w:rsidRPr="0038338D" w:rsidRDefault="0038338D" w:rsidP="0038338D">
      <w:pPr>
        <w:pStyle w:val="a3"/>
        <w:jc w:val="both"/>
        <w:rPr>
          <w:sz w:val="24"/>
          <w:szCs w:val="24"/>
        </w:rPr>
      </w:pPr>
    </w:p>
    <w:p w:rsidR="0038338D" w:rsidRPr="0038338D" w:rsidRDefault="0038338D" w:rsidP="0038338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8338D">
        <w:rPr>
          <w:sz w:val="24"/>
          <w:szCs w:val="24"/>
        </w:rPr>
        <w:t xml:space="preserve">Υπολογισμός του  ύψους  γραμμικών απωλειών από την εξίσωση των </w:t>
      </w:r>
      <w:proofErr w:type="spellStart"/>
      <w:r w:rsidRPr="0038338D">
        <w:rPr>
          <w:sz w:val="24"/>
          <w:szCs w:val="24"/>
        </w:rPr>
        <w:t>Darcy</w:t>
      </w:r>
      <w:proofErr w:type="spellEnd"/>
      <w:r w:rsidRPr="0038338D">
        <w:rPr>
          <w:sz w:val="24"/>
          <w:szCs w:val="24"/>
        </w:rPr>
        <w:t>-</w:t>
      </w:r>
      <w:proofErr w:type="spellStart"/>
      <w:r w:rsidRPr="0038338D">
        <w:rPr>
          <w:sz w:val="24"/>
          <w:szCs w:val="24"/>
        </w:rPr>
        <w:t>Weisbach</w:t>
      </w:r>
      <w:proofErr w:type="spellEnd"/>
      <w:r w:rsidRPr="0038338D">
        <w:rPr>
          <w:sz w:val="24"/>
          <w:szCs w:val="24"/>
        </w:rPr>
        <w:t>:</w:t>
      </w:r>
    </w:p>
    <w:p w:rsidR="0038338D" w:rsidRPr="0038338D" w:rsidRDefault="0038338D" w:rsidP="0038338D">
      <w:pPr>
        <w:pStyle w:val="a3"/>
        <w:jc w:val="both"/>
        <w:rPr>
          <w:sz w:val="24"/>
          <w:szCs w:val="24"/>
        </w:rPr>
      </w:pPr>
      <w:r w:rsidRPr="0038338D">
        <w:rPr>
          <w:position w:val="-28"/>
          <w:sz w:val="24"/>
          <w:szCs w:val="24"/>
        </w:rPr>
        <w:object w:dxaOrig="2640" w:dyaOrig="660">
          <v:shape id="_x0000_i1028" type="#_x0000_t75" style="width:134.35pt;height:33.3pt" o:ole="" fillcolor="window">
            <v:imagedata r:id="rId11" o:title=""/>
          </v:shape>
          <o:OLEObject Type="Embed" ProgID="Equation.DSMT4" ShapeID="_x0000_i1028" DrawAspect="Content" ObjectID="_1542482162" r:id="rId12"/>
        </w:object>
      </w:r>
    </w:p>
    <w:p w:rsidR="005B4302" w:rsidRDefault="005B4302">
      <w:pPr>
        <w:rPr>
          <w:sz w:val="24"/>
          <w:szCs w:val="24"/>
        </w:rPr>
      </w:pPr>
    </w:p>
    <w:p w:rsidR="0038338D" w:rsidRDefault="0038338D">
      <w:pPr>
        <w:rPr>
          <w:sz w:val="24"/>
          <w:szCs w:val="24"/>
          <w:u w:val="single"/>
          <w:lang w:val="el-GR"/>
        </w:rPr>
      </w:pPr>
      <w:r w:rsidRPr="0038338D">
        <w:rPr>
          <w:sz w:val="24"/>
          <w:szCs w:val="24"/>
          <w:u w:val="single"/>
          <w:lang w:val="el-GR"/>
        </w:rPr>
        <w:t>Γραμμή ενέργειας:</w:t>
      </w:r>
    </w:p>
    <w:p w:rsidR="00B21877" w:rsidRPr="0038338D" w:rsidRDefault="00B21877">
      <w:pPr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Ακολουθώ την κίνηση του νερού και άρχομαι από το ανάντη σημείο (συνήθως στάθμη ελεύθερης επιφανείας νερού για την ανάντη δεξαμενή) </w:t>
      </w:r>
    </w:p>
    <w:p w:rsidR="0038338D" w:rsidRPr="0038338D" w:rsidRDefault="0038338D" w:rsidP="0038338D">
      <w:pPr>
        <w:spacing w:after="0"/>
        <w:jc w:val="both"/>
        <w:rPr>
          <w:sz w:val="24"/>
          <w:szCs w:val="24"/>
          <w:lang w:val="el-GR"/>
        </w:rPr>
      </w:pPr>
      <w:r w:rsidRPr="0038338D">
        <w:rPr>
          <w:sz w:val="24"/>
          <w:szCs w:val="24"/>
          <w:lang w:val="el-GR"/>
        </w:rPr>
        <w:t>Ο υπολογισμός ύψους γραμμής ενέργειας σε κατάντη σημείο Β του αγωγού</w:t>
      </w:r>
      <w:r w:rsidR="00B21877">
        <w:rPr>
          <w:sz w:val="24"/>
          <w:szCs w:val="24"/>
          <w:lang w:val="el-GR"/>
        </w:rPr>
        <w:t xml:space="preserve"> κατάντη</w:t>
      </w:r>
      <w:r w:rsidRPr="0038338D">
        <w:rPr>
          <w:sz w:val="24"/>
          <w:szCs w:val="24"/>
          <w:lang w:val="el-GR"/>
        </w:rPr>
        <w:t>, αφαιρώντας από το ανάντη υψόμετρο ενέργειας όλες τις ενδιάμεσες απώλειες:</w:t>
      </w:r>
    </w:p>
    <w:p w:rsidR="0038338D" w:rsidRPr="0038338D" w:rsidRDefault="0038338D" w:rsidP="0038338D">
      <w:pPr>
        <w:spacing w:after="0"/>
        <w:jc w:val="both"/>
        <w:rPr>
          <w:position w:val="-14"/>
          <w:sz w:val="24"/>
          <w:szCs w:val="24"/>
          <w:lang w:val="el-GR"/>
        </w:rPr>
      </w:pPr>
      <w:r w:rsidRPr="0038338D">
        <w:rPr>
          <w:position w:val="-14"/>
          <w:sz w:val="24"/>
          <w:szCs w:val="24"/>
          <w:lang w:val="el-GR"/>
        </w:rPr>
        <w:object w:dxaOrig="1900" w:dyaOrig="380">
          <v:shape id="_x0000_i1029" type="#_x0000_t75" style="width:95.65pt;height:19.35pt" o:ole="">
            <v:imagedata r:id="rId13" o:title=""/>
          </v:shape>
          <o:OLEObject Type="Embed" ProgID="Equation.DSMT4" ShapeID="_x0000_i1029" DrawAspect="Content" ObjectID="_1542482163" r:id="rId14"/>
        </w:object>
      </w:r>
    </w:p>
    <w:p w:rsidR="0038338D" w:rsidRPr="0038338D" w:rsidRDefault="0038338D" w:rsidP="0038338D">
      <w:pPr>
        <w:spacing w:after="0"/>
        <w:jc w:val="both"/>
        <w:rPr>
          <w:position w:val="-14"/>
          <w:sz w:val="24"/>
          <w:szCs w:val="24"/>
          <w:lang w:val="el-GR"/>
        </w:rPr>
      </w:pPr>
      <w:r w:rsidRPr="0038338D">
        <w:rPr>
          <w:position w:val="-14"/>
          <w:sz w:val="24"/>
          <w:szCs w:val="24"/>
          <w:lang w:val="el-GR"/>
        </w:rPr>
        <w:t>Οι υπολογισμοί άρχονται από την ανάντη δεξαμενή όπου το ύψος ενέργειας είναι ίσο με την υψομετρική θέση (από τον άξονα αναφοράς) της ελεύθερης επιφάνειας</w:t>
      </w:r>
      <w:r>
        <w:rPr>
          <w:position w:val="-14"/>
          <w:sz w:val="24"/>
          <w:szCs w:val="24"/>
          <w:lang w:val="el-GR"/>
        </w:rPr>
        <w:t xml:space="preserve"> του νερού</w:t>
      </w:r>
      <w:r w:rsidRPr="0038338D">
        <w:rPr>
          <w:position w:val="-14"/>
          <w:sz w:val="24"/>
          <w:szCs w:val="24"/>
          <w:lang w:val="el-GR"/>
        </w:rPr>
        <w:t>.</w:t>
      </w:r>
    </w:p>
    <w:p w:rsidR="0038338D" w:rsidRPr="00B21877" w:rsidRDefault="0038338D" w:rsidP="00B21877">
      <w:pPr>
        <w:spacing w:after="0"/>
        <w:jc w:val="both"/>
        <w:rPr>
          <w:b/>
          <w:position w:val="-14"/>
          <w:sz w:val="24"/>
          <w:szCs w:val="24"/>
          <w:lang w:val="el-GR"/>
        </w:rPr>
      </w:pPr>
      <w:r w:rsidRPr="0038338D">
        <w:rPr>
          <w:position w:val="-14"/>
          <w:sz w:val="24"/>
          <w:szCs w:val="24"/>
          <w:lang w:val="el-GR"/>
        </w:rPr>
        <w:t xml:space="preserve">Η γραμμή ενέργειας (εκτός αν μεσολαβεί ΑΝΤΛΙΑ) είναι </w:t>
      </w:r>
      <w:r w:rsidRPr="0038338D">
        <w:rPr>
          <w:b/>
          <w:position w:val="-14"/>
          <w:sz w:val="24"/>
          <w:szCs w:val="24"/>
          <w:lang w:val="el-GR"/>
        </w:rPr>
        <w:t>«κατηφορική» ακολουθώντας την κίνηση του νερού (απώλειες ενέργειας κατά την κίνηση λόγω τριβής).</w:t>
      </w:r>
    </w:p>
    <w:sectPr w:rsidR="0038338D" w:rsidRPr="00B21877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B6CB7"/>
    <w:multiLevelType w:val="hybridMultilevel"/>
    <w:tmpl w:val="7FC88AFC"/>
    <w:lvl w:ilvl="0" w:tplc="04080011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38338D"/>
    <w:rsid w:val="0038338D"/>
    <w:rsid w:val="005B4302"/>
    <w:rsid w:val="00B21877"/>
    <w:rsid w:val="00CE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8D"/>
    <w:pPr>
      <w:spacing w:after="0" w:line="240" w:lineRule="auto"/>
      <w:ind w:left="720"/>
      <w:contextualSpacing/>
    </w:pPr>
    <w:rPr>
      <w:rFonts w:eastAsiaTheme="minorEastAsia"/>
      <w:lang w:val="el-GR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2016-12-05T20:18:00Z</dcterms:created>
  <dcterms:modified xsi:type="dcterms:W3CDTF">2016-12-05T20:28:00Z</dcterms:modified>
</cp:coreProperties>
</file>