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41E" w:rsidRDefault="006A741E" w:rsidP="006A741E">
      <w:pPr>
        <w:jc w:val="both"/>
        <w:rPr>
          <w:rFonts w:ascii="Courier New" w:hAnsi="Courier New"/>
          <w:b/>
          <w:snapToGrid w:val="0"/>
          <w:sz w:val="24"/>
          <w:lang w:val="en-US" w:eastAsia="el-GR"/>
        </w:rPr>
      </w:pPr>
    </w:p>
    <w:p w:rsidR="006A741E" w:rsidRDefault="006A741E" w:rsidP="006A741E">
      <w:pPr>
        <w:pStyle w:val="Titlestyle"/>
        <w:jc w:val="center"/>
        <w:rPr>
          <w:rFonts w:ascii="Courier New" w:hAnsi="Courier New"/>
          <w:lang w:val="en-US"/>
        </w:rPr>
      </w:pPr>
      <w:r>
        <w:rPr>
          <w:rFonts w:ascii="Courier New" w:hAnsi="Courier New"/>
          <w:snapToGrid w:val="0"/>
          <w:lang w:val="en-GB" w:eastAsia="el-GR"/>
        </w:rPr>
        <w:t xml:space="preserve">Measuring Financial Sustainability </w:t>
      </w:r>
      <w:r>
        <w:rPr>
          <w:rFonts w:ascii="Courier New" w:hAnsi="Courier New"/>
          <w:snapToGrid w:val="0"/>
          <w:lang w:val="en-US" w:eastAsia="el-GR"/>
        </w:rPr>
        <w:t>of the Greek Construction Industry</w:t>
      </w:r>
    </w:p>
    <w:p w:rsidR="006A741E" w:rsidRDefault="006A741E" w:rsidP="006A741E">
      <w:pPr>
        <w:jc w:val="center"/>
        <w:rPr>
          <w:rFonts w:ascii="Courier New" w:hAnsi="Courier New"/>
          <w:lang w:val="en-US"/>
        </w:rPr>
      </w:pPr>
    </w:p>
    <w:p w:rsidR="006A741E" w:rsidRDefault="006A741E" w:rsidP="006A741E">
      <w:pPr>
        <w:ind w:left="-737" w:right="-737"/>
        <w:jc w:val="center"/>
        <w:rPr>
          <w:rFonts w:ascii="Courier New" w:hAnsi="Courier New"/>
          <w:b/>
          <w:lang w:val="en-US"/>
        </w:rPr>
      </w:pPr>
      <w:r>
        <w:rPr>
          <w:rFonts w:ascii="Courier New" w:hAnsi="Courier New"/>
          <w:b/>
          <w:lang w:val="en-US"/>
        </w:rPr>
        <w:t xml:space="preserve">Odysseus G. </w:t>
      </w:r>
      <w:proofErr w:type="spellStart"/>
      <w:r>
        <w:rPr>
          <w:rFonts w:ascii="Courier New" w:hAnsi="Courier New"/>
          <w:b/>
          <w:lang w:val="en-US"/>
        </w:rPr>
        <w:t>Manoliadis</w:t>
      </w:r>
      <w:proofErr w:type="spellEnd"/>
      <w:r>
        <w:rPr>
          <w:rFonts w:ascii="Courier New" w:hAnsi="Courier New"/>
          <w:b/>
          <w:lang w:val="en-US"/>
        </w:rPr>
        <w:t xml:space="preserve"> and </w:t>
      </w:r>
      <w:proofErr w:type="spellStart"/>
      <w:r>
        <w:rPr>
          <w:rFonts w:ascii="Courier New" w:hAnsi="Courier New"/>
          <w:b/>
          <w:lang w:val="en-US"/>
        </w:rPr>
        <w:t>Alexandros</w:t>
      </w:r>
      <w:proofErr w:type="spellEnd"/>
      <w:r>
        <w:rPr>
          <w:rFonts w:ascii="Courier New" w:hAnsi="Courier New"/>
          <w:b/>
          <w:lang w:val="en-US"/>
        </w:rPr>
        <w:t xml:space="preserve"> </w:t>
      </w:r>
      <w:proofErr w:type="spellStart"/>
      <w:r>
        <w:rPr>
          <w:rFonts w:ascii="Courier New" w:hAnsi="Courier New"/>
          <w:b/>
          <w:lang w:val="en-US"/>
        </w:rPr>
        <w:t>Chatzigeorgiou</w:t>
      </w:r>
      <w:proofErr w:type="spellEnd"/>
      <w:r>
        <w:rPr>
          <w:rFonts w:ascii="Courier New" w:hAnsi="Courier New"/>
          <w:b/>
          <w:lang w:val="en-US"/>
        </w:rPr>
        <w:t xml:space="preserve">  </w:t>
      </w:r>
    </w:p>
    <w:p w:rsidR="006A741E" w:rsidRDefault="006A741E" w:rsidP="006A741E">
      <w:pPr>
        <w:ind w:left="-737" w:right="-737"/>
        <w:jc w:val="center"/>
        <w:rPr>
          <w:rFonts w:ascii="Courier New" w:hAnsi="Courier New"/>
          <w:lang w:val="en-US"/>
        </w:rPr>
      </w:pPr>
      <w:r>
        <w:rPr>
          <w:rFonts w:ascii="Courier New" w:hAnsi="Courier New"/>
          <w:lang w:val="en-US"/>
        </w:rPr>
        <w:t>Democritus University of Thrace</w:t>
      </w:r>
    </w:p>
    <w:p w:rsidR="006A741E" w:rsidRDefault="006A741E" w:rsidP="006A741E">
      <w:pPr>
        <w:ind w:left="-737" w:right="-737"/>
        <w:jc w:val="center"/>
        <w:rPr>
          <w:sz w:val="24"/>
          <w:lang w:val="en-US"/>
        </w:rPr>
      </w:pPr>
      <w:r>
        <w:rPr>
          <w:rFonts w:ascii="Courier New" w:hAnsi="Courier New"/>
          <w:lang w:val="en-US"/>
        </w:rPr>
        <w:t xml:space="preserve">Vas </w:t>
      </w:r>
      <w:proofErr w:type="spellStart"/>
      <w:r>
        <w:rPr>
          <w:rFonts w:ascii="Courier New" w:hAnsi="Courier New"/>
          <w:lang w:val="en-US"/>
        </w:rPr>
        <w:t>Sofias</w:t>
      </w:r>
      <w:proofErr w:type="spellEnd"/>
      <w:r>
        <w:rPr>
          <w:rFonts w:ascii="Courier New" w:hAnsi="Courier New"/>
          <w:lang w:val="en-US"/>
        </w:rPr>
        <w:t xml:space="preserve"> 12 </w:t>
      </w:r>
      <w:proofErr w:type="spellStart"/>
      <w:r>
        <w:rPr>
          <w:rFonts w:ascii="Courier New" w:hAnsi="Courier New"/>
          <w:lang w:val="en-US"/>
        </w:rPr>
        <w:t>Xanthi</w:t>
      </w:r>
      <w:proofErr w:type="spellEnd"/>
      <w:r>
        <w:rPr>
          <w:rFonts w:ascii="Courier New" w:hAnsi="Courier New"/>
          <w:lang w:val="en-US"/>
        </w:rPr>
        <w:t xml:space="preserve"> Greece 60100</w:t>
      </w:r>
    </w:p>
    <w:p w:rsidR="006A741E" w:rsidRDefault="006A741E" w:rsidP="006A741E">
      <w:pPr>
        <w:jc w:val="both"/>
        <w:rPr>
          <w:rFonts w:ascii="Courier New" w:hAnsi="Courier New"/>
          <w:lang w:val="en-US"/>
        </w:rPr>
      </w:pPr>
    </w:p>
    <w:p w:rsidR="006A741E" w:rsidRDefault="006A741E" w:rsidP="006A741E">
      <w:pPr>
        <w:pStyle w:val="Abstract"/>
        <w:ind w:left="0" w:right="567"/>
        <w:rPr>
          <w:rFonts w:ascii="Courier New" w:hAnsi="Courier New"/>
          <w:b/>
          <w:i/>
          <w:lang w:val="en-US"/>
        </w:rPr>
      </w:pPr>
      <w:r>
        <w:rPr>
          <w:rFonts w:ascii="Courier New" w:hAnsi="Courier New"/>
          <w:b/>
          <w:i/>
          <w:lang w:val="en-US"/>
        </w:rPr>
        <w:t>Abstract</w:t>
      </w:r>
    </w:p>
    <w:p w:rsidR="006A741E" w:rsidRDefault="006A741E" w:rsidP="006A741E">
      <w:pPr>
        <w:jc w:val="both"/>
        <w:rPr>
          <w:rFonts w:ascii="Courier New" w:hAnsi="Courier New"/>
          <w:snapToGrid w:val="0"/>
          <w:lang w:val="en-US" w:eastAsia="el-GR"/>
        </w:rPr>
      </w:pPr>
      <w:r w:rsidRPr="00960E27">
        <w:rPr>
          <w:rFonts w:ascii="Courier New" w:hAnsi="Courier New"/>
          <w:i/>
          <w:snapToGrid w:val="0"/>
          <w:lang w:val="en-US" w:eastAsia="el-GR"/>
        </w:rPr>
        <w:t>The aim of this paper is to assess the financial sustainability in the Greek construction industry.</w:t>
      </w:r>
      <w:r>
        <w:rPr>
          <w:rFonts w:ascii="Courier New" w:hAnsi="Courier New"/>
          <w:i/>
          <w:snapToGrid w:val="0"/>
          <w:lang w:val="en-US" w:eastAsia="el-GR"/>
        </w:rPr>
        <w:t xml:space="preserve"> We apply sustainability indices in a sample of Greek construction firms listed in </w:t>
      </w:r>
      <w:smartTag w:uri="urn:schemas-microsoft-com:office:smarttags" w:element="City">
        <w:smartTag w:uri="urn:schemas-microsoft-com:office:smarttags" w:element="place">
          <w:r>
            <w:rPr>
              <w:rFonts w:ascii="Courier New" w:hAnsi="Courier New"/>
              <w:i/>
              <w:snapToGrid w:val="0"/>
              <w:lang w:val="en-US" w:eastAsia="el-GR"/>
            </w:rPr>
            <w:t>Athens</w:t>
          </w:r>
        </w:smartTag>
      </w:smartTag>
      <w:r>
        <w:rPr>
          <w:rFonts w:ascii="Courier New" w:hAnsi="Courier New"/>
          <w:i/>
          <w:snapToGrid w:val="0"/>
          <w:lang w:val="en-US" w:eastAsia="el-GR"/>
        </w:rPr>
        <w:t xml:space="preserve"> Exchange to derive traditional accounting ratios of profitability. In the related Literature sustainable performance is examined through Sustainable Balanced scorecards using sustainability indicators. Our approach aims to disaggregate the sustainable performance of companies through tailored sustainable indicators formed after the Olympic Games of </w:t>
      </w:r>
      <w:smartTag w:uri="urn:schemas-microsoft-com:office:smarttags" w:element="metricconverter">
        <w:smartTagPr>
          <w:attr w:name="ProductID" w:val="2004 in"/>
        </w:smartTagPr>
        <w:r>
          <w:rPr>
            <w:rFonts w:ascii="Courier New" w:hAnsi="Courier New"/>
            <w:i/>
            <w:snapToGrid w:val="0"/>
            <w:lang w:val="en-US" w:eastAsia="el-GR"/>
          </w:rPr>
          <w:t>2004 in</w:t>
        </w:r>
      </w:smartTag>
      <w:r>
        <w:rPr>
          <w:rFonts w:ascii="Courier New" w:hAnsi="Courier New"/>
          <w:i/>
          <w:snapToGrid w:val="0"/>
          <w:lang w:val="en-US" w:eastAsia="el-GR"/>
        </w:rPr>
        <w:t xml:space="preserve"> Athens. This decomposition facilitates the examination of ROE in terms of a measure of profitability (profit margin), level of assets required to generate sales (asset utilization), and the financing of those assets (equity multiplier). In the light of the results of this paper, most of the top performers in the sample (i.e. the firms with higher ROE ratio values) indicated total assets turnover values above average, and higher values of equity multiplier.</w:t>
      </w:r>
    </w:p>
    <w:p w:rsidR="006A741E" w:rsidRDefault="006A741E" w:rsidP="006A741E">
      <w:pPr>
        <w:ind w:right="560"/>
        <w:jc w:val="both"/>
        <w:rPr>
          <w:rFonts w:ascii="Courier New" w:hAnsi="Courier New"/>
          <w:sz w:val="16"/>
          <w:lang w:val="en-US"/>
        </w:rPr>
      </w:pPr>
    </w:p>
    <w:p w:rsidR="006A741E" w:rsidRDefault="006A741E" w:rsidP="006A741E">
      <w:pPr>
        <w:pStyle w:val="Blockquote"/>
        <w:ind w:left="0" w:right="-7"/>
        <w:jc w:val="both"/>
        <w:rPr>
          <w:rFonts w:ascii="Courier New" w:hAnsi="Courier New"/>
          <w:lang w:val="en-US"/>
        </w:rPr>
      </w:pPr>
      <w:r>
        <w:rPr>
          <w:rFonts w:ascii="Courier New" w:hAnsi="Courier New"/>
          <w:u w:val="single"/>
          <w:lang w:val="en-US"/>
        </w:rPr>
        <w:t>Keywords</w:t>
      </w:r>
      <w:r>
        <w:rPr>
          <w:rFonts w:ascii="Courier New" w:hAnsi="Courier New"/>
          <w:lang w:val="en-US"/>
        </w:rPr>
        <w:t xml:space="preserve">: </w:t>
      </w:r>
      <w:r>
        <w:rPr>
          <w:rFonts w:ascii="Courier New" w:hAnsi="Courier New"/>
          <w:snapToGrid w:val="0"/>
          <w:lang w:val="en-US" w:eastAsia="el-GR"/>
        </w:rPr>
        <w:t xml:space="preserve">Sustainable performance; financial ratios; construction industry; </w:t>
      </w:r>
      <w:smartTag w:uri="urn:schemas-microsoft-com:office:smarttags" w:element="country-region">
        <w:smartTag w:uri="urn:schemas-microsoft-com:office:smarttags" w:element="place">
          <w:r>
            <w:rPr>
              <w:rFonts w:ascii="Courier New" w:hAnsi="Courier New"/>
              <w:snapToGrid w:val="0"/>
              <w:lang w:val="en-US" w:eastAsia="el-GR"/>
            </w:rPr>
            <w:t>Greece</w:t>
          </w:r>
        </w:smartTag>
      </w:smartTag>
      <w:r>
        <w:rPr>
          <w:rFonts w:ascii="Courier New" w:hAnsi="Courier New"/>
          <w:lang w:val="en-US"/>
        </w:rPr>
        <w:t xml:space="preserve"> </w:t>
      </w:r>
    </w:p>
    <w:p w:rsidR="006A741E" w:rsidRDefault="006A741E" w:rsidP="006A741E">
      <w:pPr>
        <w:jc w:val="both"/>
        <w:rPr>
          <w:rFonts w:ascii="Courier New" w:hAnsi="Courier New"/>
          <w:b/>
          <w:snapToGrid w:val="0"/>
          <w:sz w:val="24"/>
          <w:lang w:val="en-US" w:eastAsia="el-GR"/>
        </w:rPr>
      </w:pPr>
    </w:p>
    <w:p w:rsidR="00131D43" w:rsidRDefault="00131D43" w:rsidP="006A741E">
      <w:pPr>
        <w:jc w:val="both"/>
        <w:rPr>
          <w:rFonts w:ascii="Courier New" w:hAnsi="Courier New"/>
          <w:b/>
          <w:snapToGrid w:val="0"/>
          <w:sz w:val="24"/>
          <w:lang w:val="en-US" w:eastAsia="el-GR"/>
        </w:rPr>
      </w:pPr>
      <w:r>
        <w:rPr>
          <w:rFonts w:ascii="Courier New" w:hAnsi="Courier New"/>
          <w:b/>
          <w:snapToGrid w:val="0"/>
          <w:sz w:val="24"/>
          <w:lang w:val="en-US" w:eastAsia="el-GR"/>
        </w:rPr>
        <w:t>Introduction</w:t>
      </w:r>
    </w:p>
    <w:p w:rsidR="00131D43" w:rsidRDefault="00131D43" w:rsidP="006A741E">
      <w:pPr>
        <w:jc w:val="both"/>
        <w:rPr>
          <w:rFonts w:ascii="Courier New" w:hAnsi="Courier New"/>
          <w:b/>
          <w:snapToGrid w:val="0"/>
          <w:sz w:val="24"/>
          <w:lang w:val="en-US" w:eastAsia="el-GR"/>
        </w:rPr>
      </w:pPr>
    </w:p>
    <w:p w:rsidR="005765D9" w:rsidRPr="00B55709" w:rsidRDefault="00B55709" w:rsidP="00131D43">
      <w:pPr>
        <w:jc w:val="both"/>
        <w:rPr>
          <w:rFonts w:ascii="Courier New" w:hAnsi="Courier New" w:cs="Courier New"/>
          <w:sz w:val="22"/>
          <w:szCs w:val="22"/>
          <w:shd w:val="clear" w:color="auto" w:fill="FFFFFF"/>
        </w:rPr>
      </w:pPr>
      <w:r>
        <w:rPr>
          <w:rFonts w:ascii="Courier New" w:hAnsi="Courier New" w:cs="Courier New"/>
          <w:sz w:val="22"/>
          <w:szCs w:val="22"/>
          <w:shd w:val="clear" w:color="auto" w:fill="FFFFFF"/>
        </w:rPr>
        <w:t xml:space="preserve">Financial sustainability </w:t>
      </w:r>
      <w:proofErr w:type="gramStart"/>
      <w:r>
        <w:rPr>
          <w:rFonts w:ascii="Courier New" w:hAnsi="Courier New" w:cs="Courier New"/>
          <w:sz w:val="22"/>
          <w:szCs w:val="22"/>
          <w:shd w:val="clear" w:color="auto" w:fill="FFFFFF"/>
        </w:rPr>
        <w:t xml:space="preserve">is </w:t>
      </w:r>
      <w:r w:rsidR="00131D43" w:rsidRPr="00B55709">
        <w:rPr>
          <w:rFonts w:ascii="Courier New" w:hAnsi="Courier New" w:cs="Courier New"/>
          <w:sz w:val="22"/>
          <w:szCs w:val="22"/>
          <w:shd w:val="clear" w:color="auto" w:fill="FFFFFF"/>
        </w:rPr>
        <w:t xml:space="preserve"> </w:t>
      </w:r>
      <w:r>
        <w:rPr>
          <w:rFonts w:ascii="Courier New" w:hAnsi="Courier New" w:cs="Courier New"/>
          <w:sz w:val="22"/>
          <w:szCs w:val="22"/>
          <w:shd w:val="clear" w:color="auto" w:fill="FFFFFF"/>
        </w:rPr>
        <w:t>t</w:t>
      </w:r>
      <w:r w:rsidR="00131D43" w:rsidRPr="00B55709">
        <w:rPr>
          <w:rFonts w:ascii="Courier New" w:hAnsi="Courier New" w:cs="Courier New"/>
          <w:sz w:val="22"/>
          <w:szCs w:val="22"/>
          <w:shd w:val="clear" w:color="auto" w:fill="FFFFFF"/>
        </w:rPr>
        <w:t>he</w:t>
      </w:r>
      <w:proofErr w:type="gramEnd"/>
      <w:r w:rsidR="00131D43" w:rsidRPr="00B55709">
        <w:rPr>
          <w:rFonts w:ascii="Courier New" w:hAnsi="Courier New" w:cs="Courier New"/>
          <w:sz w:val="22"/>
          <w:szCs w:val="22"/>
          <w:shd w:val="clear" w:color="auto" w:fill="FFFFFF"/>
        </w:rPr>
        <w:t xml:space="preserve"> ability of an entity to operate at a</w:t>
      </w:r>
      <w:r w:rsidR="00131D43" w:rsidRPr="00B55709">
        <w:rPr>
          <w:rFonts w:ascii="Courier New" w:hAnsi="Courier New" w:cs="Courier New"/>
          <w:sz w:val="22"/>
          <w:szCs w:val="22"/>
          <w:shd w:val="clear" w:color="auto" w:fill="FFFFFF"/>
        </w:rPr>
        <w:t xml:space="preserve"> level where </w:t>
      </w:r>
      <w:r w:rsidR="00131D43" w:rsidRPr="00B55709">
        <w:rPr>
          <w:rFonts w:ascii="Courier New" w:hAnsi="Courier New" w:cs="Courier New"/>
          <w:sz w:val="22"/>
          <w:szCs w:val="22"/>
          <w:shd w:val="clear" w:color="auto" w:fill="FFFFFF"/>
        </w:rPr>
        <w:t xml:space="preserve">revenues equal or exceed expenses on an on-going, long-term basis. </w:t>
      </w:r>
      <w:r w:rsidR="00131D43" w:rsidRPr="00B55709">
        <w:rPr>
          <w:rFonts w:ascii="Courier New" w:hAnsi="Courier New" w:cs="Courier New"/>
          <w:sz w:val="22"/>
          <w:szCs w:val="22"/>
          <w:shd w:val="clear" w:color="auto" w:fill="FFFFFF"/>
        </w:rPr>
        <w:t xml:space="preserve"> </w:t>
      </w:r>
      <w:r w:rsidR="005765D9" w:rsidRPr="00B55709">
        <w:rPr>
          <w:rFonts w:ascii="Courier New" w:hAnsi="Courier New" w:cs="Courier New"/>
          <w:sz w:val="22"/>
          <w:szCs w:val="22"/>
          <w:shd w:val="clear" w:color="auto" w:fill="FFFFFF"/>
        </w:rPr>
        <w:t>Financial sustainability means you consider social, environmental and administrative factors when following any financial plan. Taking these aspects into account will enable you to make informed decisions in the best interest of everyone involved.</w:t>
      </w:r>
    </w:p>
    <w:p w:rsidR="00355BBB" w:rsidRPr="00B55709" w:rsidRDefault="00355BBB" w:rsidP="006A741E">
      <w:pPr>
        <w:jc w:val="both"/>
        <w:rPr>
          <w:rFonts w:ascii="Courier New" w:hAnsi="Courier New" w:cs="Courier New"/>
          <w:sz w:val="22"/>
          <w:szCs w:val="22"/>
          <w:shd w:val="clear" w:color="auto" w:fill="FFFFFF"/>
        </w:rPr>
      </w:pPr>
    </w:p>
    <w:p w:rsidR="00131D43" w:rsidRPr="00B55709" w:rsidRDefault="00131D43" w:rsidP="00131D43">
      <w:pPr>
        <w:pStyle w:val="2"/>
        <w:shd w:val="clear" w:color="auto" w:fill="FFFFFF"/>
        <w:spacing w:after="332"/>
        <w:rPr>
          <w:rFonts w:ascii="Courier New" w:eastAsia="Times New Roman" w:hAnsi="Courier New" w:cs="Courier New"/>
          <w:b w:val="0"/>
          <w:bCs w:val="0"/>
          <w:color w:val="auto"/>
          <w:sz w:val="22"/>
          <w:szCs w:val="22"/>
          <w:shd w:val="clear" w:color="auto" w:fill="FFFFFF"/>
        </w:rPr>
      </w:pPr>
      <w:r w:rsidRPr="00B55709">
        <w:rPr>
          <w:rFonts w:ascii="Courier New" w:eastAsia="Times New Roman" w:hAnsi="Courier New" w:cs="Courier New"/>
          <w:b w:val="0"/>
          <w:bCs w:val="0"/>
          <w:color w:val="auto"/>
          <w:sz w:val="22"/>
          <w:szCs w:val="22"/>
          <w:shd w:val="clear" w:color="auto" w:fill="FFFFFF"/>
        </w:rPr>
        <w:t>There are four characteristics that define the financial sustainability of any organization. These are called the financial sustainability indicators.</w:t>
      </w:r>
    </w:p>
    <w:p w:rsidR="00131D43" w:rsidRPr="00B55709" w:rsidRDefault="00131D43" w:rsidP="00131D43">
      <w:pPr>
        <w:pStyle w:val="2"/>
        <w:shd w:val="clear" w:color="auto" w:fill="FFFFFF"/>
        <w:spacing w:before="0" w:after="332"/>
        <w:rPr>
          <w:rFonts w:ascii="Courier New" w:eastAsia="Times New Roman" w:hAnsi="Courier New" w:cs="Courier New"/>
          <w:b w:val="0"/>
          <w:bCs w:val="0"/>
          <w:color w:val="auto"/>
          <w:sz w:val="22"/>
          <w:szCs w:val="22"/>
          <w:shd w:val="clear" w:color="auto" w:fill="FFFFFF"/>
        </w:rPr>
      </w:pPr>
      <w:r w:rsidRPr="00B55709">
        <w:rPr>
          <w:rFonts w:ascii="Courier New" w:eastAsia="Times New Roman" w:hAnsi="Courier New" w:cs="Courier New"/>
          <w:b w:val="0"/>
          <w:bCs w:val="0"/>
          <w:color w:val="auto"/>
          <w:sz w:val="22"/>
          <w:szCs w:val="22"/>
          <w:shd w:val="clear" w:color="auto" w:fill="FFFFFF"/>
        </w:rPr>
        <w:t>The four indicators are as follows.</w:t>
      </w:r>
      <w:r w:rsidRPr="00B55709">
        <w:rPr>
          <w:rFonts w:ascii="Courier New" w:eastAsia="Times New Roman" w:hAnsi="Courier New" w:cs="Courier New"/>
          <w:b w:val="0"/>
          <w:bCs w:val="0"/>
          <w:color w:val="auto"/>
          <w:sz w:val="22"/>
          <w:szCs w:val="22"/>
          <w:shd w:val="clear" w:color="auto" w:fill="FFFFFF"/>
        </w:rPr>
        <w:t xml:space="preserve"> </w:t>
      </w:r>
    </w:p>
    <w:p w:rsidR="00355BBB" w:rsidRPr="00B55709" w:rsidRDefault="00355BBB" w:rsidP="00131D43">
      <w:pPr>
        <w:pStyle w:val="2"/>
        <w:shd w:val="clear" w:color="auto" w:fill="FFFFFF"/>
        <w:spacing w:before="0" w:after="332"/>
        <w:rPr>
          <w:rFonts w:ascii="Courier New" w:hAnsi="Courier New" w:cs="Courier New"/>
          <w:b w:val="0"/>
          <w:color w:val="111111"/>
        </w:rPr>
      </w:pPr>
      <w:r w:rsidRPr="00B55709">
        <w:rPr>
          <w:rFonts w:ascii="Courier New" w:hAnsi="Courier New" w:cs="Courier New"/>
          <w:b w:val="0"/>
          <w:color w:val="111111"/>
          <w:sz w:val="24"/>
          <w:szCs w:val="24"/>
        </w:rPr>
        <w:t>1. Income diversification</w:t>
      </w:r>
    </w:p>
    <w:p w:rsidR="00355BBB" w:rsidRPr="00B55709" w:rsidRDefault="00355BBB" w:rsidP="00355BBB">
      <w:pPr>
        <w:pStyle w:val="Web"/>
        <w:shd w:val="clear" w:color="auto" w:fill="FFFFFF"/>
        <w:spacing w:before="0" w:beforeAutospacing="0" w:after="332" w:afterAutospacing="0"/>
        <w:rPr>
          <w:rFonts w:ascii="Courier New" w:hAnsi="Courier New" w:cs="Courier New"/>
          <w:color w:val="5E5E5E"/>
          <w:sz w:val="18"/>
          <w:szCs w:val="18"/>
          <w:lang w:val="en-US"/>
        </w:rPr>
      </w:pPr>
      <w:r w:rsidRPr="00B55709">
        <w:rPr>
          <w:rFonts w:ascii="Courier New" w:hAnsi="Courier New" w:cs="Courier New"/>
          <w:color w:val="5E5E5E"/>
          <w:lang w:val="en-US"/>
        </w:rPr>
        <w:t>You would know that diversification means different or varied. So, when you hear income diversification, what it refers to is how many different options you have to earn money, or in this case, raise funds.</w:t>
      </w:r>
    </w:p>
    <w:p w:rsidR="00C92B35" w:rsidRDefault="00355BBB" w:rsidP="00C92B35">
      <w:pPr>
        <w:shd w:val="clear" w:color="auto" w:fill="FFFFFF"/>
        <w:rPr>
          <w:rFonts w:ascii="Cabin" w:hAnsi="Cabin"/>
          <w:color w:val="5E5E5E"/>
        </w:rPr>
      </w:pPr>
      <w:r w:rsidRPr="00355BBB">
        <w:rPr>
          <w:rFonts w:ascii="Cabin" w:hAnsi="Cabin"/>
          <w:color w:val="5E5E5E"/>
          <w:lang w:val="en-US"/>
        </w:rPr>
        <w:t xml:space="preserve">Having only a few sources is not good for any construction company. Even if a few sources contribute huge sums that are sufficient for meeting </w:t>
      </w:r>
      <w:proofErr w:type="gramStart"/>
      <w:r w:rsidRPr="00355BBB">
        <w:rPr>
          <w:rFonts w:ascii="Cabin" w:hAnsi="Cabin"/>
          <w:color w:val="5E5E5E"/>
          <w:lang w:val="en-US"/>
        </w:rPr>
        <w:t>companies</w:t>
      </w:r>
      <w:proofErr w:type="gramEnd"/>
      <w:r w:rsidRPr="00355BBB">
        <w:rPr>
          <w:rFonts w:ascii="Cabin" w:hAnsi="Cabin"/>
          <w:color w:val="5E5E5E"/>
          <w:lang w:val="en-US"/>
        </w:rPr>
        <w:t xml:space="preserve"> goals, what happens if any of them pulled back?</w:t>
      </w:r>
      <w:r w:rsidR="00C92B35" w:rsidRPr="00C92B35">
        <w:rPr>
          <w:rFonts w:ascii="Cabin" w:hAnsi="Cabin"/>
          <w:color w:val="5E5E5E"/>
        </w:rPr>
        <w:t xml:space="preserve"> </w:t>
      </w:r>
    </w:p>
    <w:p w:rsidR="00C92B35" w:rsidRDefault="00C92B35" w:rsidP="00C92B35">
      <w:pPr>
        <w:shd w:val="clear" w:color="auto" w:fill="FFFFFF"/>
        <w:rPr>
          <w:rFonts w:ascii="Cabin" w:hAnsi="Cabin"/>
          <w:color w:val="5E5E5E"/>
        </w:rPr>
      </w:pPr>
    </w:p>
    <w:p w:rsidR="00355BBB" w:rsidRPr="00355BBB" w:rsidRDefault="00355BBB" w:rsidP="00355BBB">
      <w:pPr>
        <w:pStyle w:val="Web"/>
        <w:shd w:val="clear" w:color="auto" w:fill="FFFFFF"/>
        <w:spacing w:before="0" w:beforeAutospacing="0" w:after="332" w:afterAutospacing="0"/>
        <w:rPr>
          <w:rFonts w:ascii="Cabin" w:hAnsi="Cabin"/>
          <w:color w:val="5E5E5E"/>
          <w:sz w:val="18"/>
          <w:szCs w:val="18"/>
          <w:lang w:val="en-US"/>
        </w:rPr>
      </w:pPr>
    </w:p>
    <w:p w:rsidR="00355BBB" w:rsidRDefault="00355BBB" w:rsidP="00355BBB">
      <w:pPr>
        <w:shd w:val="clear" w:color="auto" w:fill="FFFFFF"/>
        <w:rPr>
          <w:rFonts w:ascii="Cabin" w:hAnsi="Cabin"/>
          <w:color w:val="5E5E5E"/>
          <w:sz w:val="18"/>
          <w:szCs w:val="18"/>
        </w:rPr>
      </w:pPr>
      <w:r>
        <w:rPr>
          <w:rFonts w:ascii="Cabin" w:hAnsi="Cabin"/>
          <w:color w:val="5E5E5E"/>
        </w:rPr>
        <w:t>Similarly, relying on a single channel of income is dangerous for your organization. Secure your financial stability by creating a large</w:t>
      </w:r>
      <w:proofErr w:type="gramStart"/>
      <w:r>
        <w:rPr>
          <w:rFonts w:ascii="Cabin" w:hAnsi="Cabin"/>
          <w:color w:val="5E5E5E"/>
        </w:rPr>
        <w:t>  base</w:t>
      </w:r>
      <w:proofErr w:type="gramEnd"/>
      <w:r>
        <w:rPr>
          <w:rFonts w:ascii="Cabin" w:hAnsi="Cabin"/>
          <w:color w:val="5E5E5E"/>
        </w:rPr>
        <w:t xml:space="preserve"> and employing other methods to collect resources.</w:t>
      </w:r>
    </w:p>
    <w:p w:rsidR="00355BBB" w:rsidRDefault="00355BBB" w:rsidP="00355BBB">
      <w:pPr>
        <w:shd w:val="clear" w:color="auto" w:fill="FFFFFF"/>
        <w:rPr>
          <w:rFonts w:ascii="Cabin" w:hAnsi="Cabin"/>
          <w:color w:val="5E5E5E"/>
          <w:sz w:val="18"/>
          <w:szCs w:val="18"/>
        </w:rPr>
      </w:pPr>
      <w:r>
        <w:rPr>
          <w:rFonts w:ascii="Cabin" w:hAnsi="Cabin"/>
          <w:color w:val="5E5E5E"/>
        </w:rPr>
        <w:t xml:space="preserve">Greek construction companies however contribute a large </w:t>
      </w:r>
      <w:proofErr w:type="spellStart"/>
      <w:r>
        <w:rPr>
          <w:rFonts w:ascii="Cabin" w:hAnsi="Cabin"/>
          <w:color w:val="5E5E5E"/>
        </w:rPr>
        <w:t>pan</w:t>
      </w:r>
      <w:r w:rsidR="00C92B35">
        <w:rPr>
          <w:rFonts w:ascii="Cabin" w:hAnsi="Cabin"/>
          <w:color w:val="5E5E5E"/>
        </w:rPr>
        <w:t>nel</w:t>
      </w:r>
      <w:proofErr w:type="spellEnd"/>
      <w:r w:rsidR="00C92B35">
        <w:rPr>
          <w:rFonts w:ascii="Cabin" w:hAnsi="Cabin"/>
          <w:color w:val="5E5E5E"/>
        </w:rPr>
        <w:t xml:space="preserve"> of sources (government </w:t>
      </w:r>
      <w:proofErr w:type="spellStart"/>
      <w:r w:rsidR="00C92B35">
        <w:rPr>
          <w:rFonts w:ascii="Cabin" w:hAnsi="Cabin"/>
          <w:color w:val="5E5E5E"/>
        </w:rPr>
        <w:t>eu</w:t>
      </w:r>
      <w:proofErr w:type="spellEnd"/>
      <w:r w:rsidR="00C92B35">
        <w:rPr>
          <w:rFonts w:ascii="Cabin" w:hAnsi="Cabin"/>
          <w:color w:val="5E5E5E"/>
        </w:rPr>
        <w:t xml:space="preserve"> p</w:t>
      </w:r>
      <w:r>
        <w:rPr>
          <w:rFonts w:ascii="Cabin" w:hAnsi="Cabin"/>
          <w:color w:val="5E5E5E"/>
        </w:rPr>
        <w:t>rojects private)</w:t>
      </w:r>
    </w:p>
    <w:p w:rsidR="00C92B35" w:rsidRDefault="00355BBB" w:rsidP="00C92B35">
      <w:pPr>
        <w:shd w:val="clear" w:color="auto" w:fill="FFFFFF"/>
        <w:rPr>
          <w:rFonts w:ascii="Cabin" w:hAnsi="Cabin"/>
          <w:color w:val="5E5E5E"/>
        </w:rPr>
      </w:pPr>
      <w:proofErr w:type="gramStart"/>
      <w:r>
        <w:rPr>
          <w:rFonts w:ascii="Cabin" w:hAnsi="Cabin"/>
          <w:color w:val="5E5E5E"/>
        </w:rPr>
        <w:t>Indicators ?</w:t>
      </w:r>
      <w:proofErr w:type="gramEnd"/>
      <w:r w:rsidR="00C92B35" w:rsidRPr="00C92B35">
        <w:rPr>
          <w:rFonts w:ascii="Cabin" w:hAnsi="Cabin"/>
          <w:color w:val="5E5E5E"/>
        </w:rPr>
        <w:t xml:space="preserve"> </w:t>
      </w:r>
    </w:p>
    <w:p w:rsidR="00C92B35" w:rsidRPr="00135C5E" w:rsidRDefault="00C92B35" w:rsidP="00C92B35">
      <w:pPr>
        <w:shd w:val="clear" w:color="auto" w:fill="FFFFFF"/>
        <w:rPr>
          <w:rFonts w:ascii="Cabin" w:hAnsi="Cabin"/>
          <w:color w:val="5E5E5E"/>
        </w:rPr>
      </w:pPr>
      <w:r w:rsidRPr="00135C5E">
        <w:rPr>
          <w:rFonts w:ascii="Cabin" w:hAnsi="Cabin"/>
          <w:color w:val="5E5E5E"/>
        </w:rPr>
        <w:t>Profit diversification</w:t>
      </w:r>
    </w:p>
    <w:p w:rsidR="00355BBB" w:rsidRDefault="002C36F9" w:rsidP="00355BBB">
      <w:pPr>
        <w:shd w:val="clear" w:color="auto" w:fill="FFFFFF"/>
        <w:rPr>
          <w:rFonts w:ascii="Cabin" w:hAnsi="Cabin"/>
          <w:color w:val="5E5E5E"/>
          <w:sz w:val="18"/>
          <w:szCs w:val="18"/>
        </w:rPr>
      </w:pPr>
      <w:r>
        <w:rPr>
          <w:rFonts w:ascii="Cabin" w:hAnsi="Cabin"/>
          <w:color w:val="5E5E5E"/>
          <w:sz w:val="18"/>
          <w:szCs w:val="18"/>
        </w:rPr>
        <w:t xml:space="preserve">(KPI </w:t>
      </w:r>
      <w:r>
        <w:rPr>
          <w:rFonts w:ascii="Cabin" w:hAnsi="Cabin" w:hint="eastAsia"/>
          <w:color w:val="5E5E5E"/>
          <w:sz w:val="18"/>
          <w:szCs w:val="18"/>
        </w:rPr>
        <w:t>dashboard</w:t>
      </w:r>
      <w:r>
        <w:rPr>
          <w:rFonts w:ascii="Cabin" w:hAnsi="Cabin"/>
          <w:color w:val="5E5E5E"/>
          <w:sz w:val="18"/>
          <w:szCs w:val="18"/>
        </w:rPr>
        <w:t>)</w:t>
      </w:r>
    </w:p>
    <w:p w:rsidR="00355BBB" w:rsidRDefault="00355BBB" w:rsidP="00355BBB">
      <w:pPr>
        <w:pStyle w:val="2"/>
        <w:shd w:val="clear" w:color="auto" w:fill="FFFFFF"/>
        <w:spacing w:before="0" w:after="332"/>
        <w:rPr>
          <w:rFonts w:ascii="Lato" w:hAnsi="Lato"/>
          <w:color w:val="111111"/>
          <w:sz w:val="36"/>
          <w:szCs w:val="36"/>
        </w:rPr>
      </w:pPr>
      <w:r>
        <w:rPr>
          <w:rFonts w:ascii="Lato" w:hAnsi="Lato"/>
          <w:color w:val="111111"/>
          <w:sz w:val="24"/>
          <w:szCs w:val="24"/>
        </w:rPr>
        <w:t>2. Strategic and financial planning</w:t>
      </w:r>
    </w:p>
    <w:p w:rsidR="00355BBB" w:rsidRDefault="00355BBB" w:rsidP="00355BBB">
      <w:pPr>
        <w:shd w:val="clear" w:color="auto" w:fill="FFFFFF"/>
        <w:rPr>
          <w:rFonts w:ascii="Cabin" w:hAnsi="Cabin"/>
          <w:color w:val="5E5E5E"/>
          <w:sz w:val="18"/>
          <w:szCs w:val="18"/>
        </w:rPr>
      </w:pPr>
      <w:r>
        <w:rPr>
          <w:rFonts w:ascii="Cabin" w:hAnsi="Cabin"/>
          <w:color w:val="5E5E5E"/>
        </w:rPr>
        <w:t xml:space="preserve"> An important thing to ensure when running a construction company is to have some source of collecting monetary resources that has no strings attached. In other words, you should have some income that you can use to </w:t>
      </w:r>
      <w:proofErr w:type="spellStart"/>
      <w:r>
        <w:rPr>
          <w:rFonts w:ascii="Cabin" w:hAnsi="Cabin"/>
          <w:color w:val="5E5E5E"/>
        </w:rPr>
        <w:t>fulfill</w:t>
      </w:r>
      <w:proofErr w:type="spellEnd"/>
      <w:r>
        <w:rPr>
          <w:rFonts w:ascii="Cabin" w:hAnsi="Cabin"/>
          <w:color w:val="5E5E5E"/>
        </w:rPr>
        <w:t> </w:t>
      </w:r>
      <w:r>
        <w:rPr>
          <w:rStyle w:val="a5"/>
          <w:rFonts w:ascii="Cabin" w:hAnsi="Cabin"/>
          <w:color w:val="5E5E5E"/>
        </w:rPr>
        <w:t>any</w:t>
      </w:r>
      <w:r>
        <w:rPr>
          <w:rFonts w:ascii="Cabin" w:hAnsi="Cabin"/>
          <w:color w:val="5E5E5E"/>
        </w:rPr>
        <w:t> of your goals.</w:t>
      </w:r>
    </w:p>
    <w:p w:rsidR="00355BBB" w:rsidRDefault="00355BBB" w:rsidP="00355BBB">
      <w:pPr>
        <w:shd w:val="clear" w:color="auto" w:fill="FFFFFF"/>
        <w:rPr>
          <w:rFonts w:ascii="Cabin" w:hAnsi="Cabin"/>
          <w:color w:val="5E5E5E"/>
          <w:sz w:val="18"/>
          <w:szCs w:val="18"/>
        </w:rPr>
      </w:pPr>
      <w:r>
        <w:rPr>
          <w:rFonts w:ascii="Cabin" w:hAnsi="Cabin"/>
          <w:color w:val="5E5E5E"/>
        </w:rPr>
        <w:t xml:space="preserve">Greek construction companies however contribute a large </w:t>
      </w:r>
      <w:proofErr w:type="spellStart"/>
      <w:r>
        <w:rPr>
          <w:rFonts w:ascii="Cabin" w:hAnsi="Cabin"/>
          <w:color w:val="5E5E5E"/>
        </w:rPr>
        <w:t>pannel</w:t>
      </w:r>
      <w:proofErr w:type="spellEnd"/>
      <w:r>
        <w:rPr>
          <w:rFonts w:ascii="Cabin" w:hAnsi="Cabin"/>
          <w:color w:val="5E5E5E"/>
        </w:rPr>
        <w:t xml:space="preserve"> of sources (highway, hydraulic works, building construction etc)</w:t>
      </w:r>
    </w:p>
    <w:p w:rsidR="00355BBB" w:rsidRDefault="00C92B35" w:rsidP="00355BBB">
      <w:pPr>
        <w:shd w:val="clear" w:color="auto" w:fill="FFFFFF"/>
        <w:rPr>
          <w:rFonts w:ascii="Cabin" w:hAnsi="Cabin"/>
          <w:b/>
          <w:color w:val="5E5E5E"/>
        </w:rPr>
      </w:pPr>
      <w:r>
        <w:rPr>
          <w:rFonts w:ascii="Cabin" w:hAnsi="Cabin"/>
          <w:b/>
          <w:color w:val="5E5E5E"/>
        </w:rPr>
        <w:t>Indicators</w:t>
      </w:r>
    </w:p>
    <w:p w:rsidR="00C92B35" w:rsidRPr="00C92B35" w:rsidRDefault="00C92B35" w:rsidP="00355BBB">
      <w:pPr>
        <w:shd w:val="clear" w:color="auto" w:fill="FFFFFF"/>
        <w:rPr>
          <w:rFonts w:ascii="Cabin" w:hAnsi="Cabin"/>
          <w:b/>
          <w:color w:val="5E5E5E"/>
        </w:rPr>
      </w:pPr>
    </w:p>
    <w:p w:rsidR="00C92B35" w:rsidRPr="00135C5E" w:rsidRDefault="00C92B35" w:rsidP="00C92B35">
      <w:pPr>
        <w:shd w:val="clear" w:color="auto" w:fill="FFFFFF"/>
        <w:rPr>
          <w:rFonts w:ascii="Cabin" w:hAnsi="Cabin"/>
          <w:color w:val="5E5E5E"/>
        </w:rPr>
      </w:pPr>
      <w:r w:rsidRPr="00135C5E">
        <w:rPr>
          <w:rFonts w:ascii="Cabin" w:hAnsi="Cabin"/>
          <w:color w:val="5E5E5E"/>
        </w:rPr>
        <w:t>Net profit growth</w:t>
      </w:r>
    </w:p>
    <w:p w:rsidR="00C92B35" w:rsidRPr="00135C5E" w:rsidRDefault="00C92B35" w:rsidP="00C92B35">
      <w:pPr>
        <w:shd w:val="clear" w:color="auto" w:fill="FFFFFF"/>
        <w:rPr>
          <w:rFonts w:ascii="Cabin" w:hAnsi="Cabin"/>
          <w:color w:val="5E5E5E"/>
        </w:rPr>
      </w:pPr>
      <w:r w:rsidRPr="00135C5E">
        <w:rPr>
          <w:rFonts w:ascii="Cabin" w:hAnsi="Cabin"/>
          <w:color w:val="5E5E5E"/>
        </w:rPr>
        <w:t>New business profit</w:t>
      </w:r>
    </w:p>
    <w:p w:rsidR="00C92B35" w:rsidRPr="00135C5E" w:rsidRDefault="00C92B35" w:rsidP="00C92B35">
      <w:pPr>
        <w:shd w:val="clear" w:color="auto" w:fill="FFFFFF"/>
        <w:rPr>
          <w:rFonts w:ascii="Cabin" w:hAnsi="Cabin"/>
          <w:color w:val="5E5E5E"/>
        </w:rPr>
      </w:pPr>
      <w:r w:rsidRPr="00135C5E">
        <w:rPr>
          <w:rFonts w:ascii="Cabin" w:hAnsi="Cabin"/>
          <w:color w:val="5E5E5E"/>
        </w:rPr>
        <w:t>Operating profit on long-term investments</w:t>
      </w:r>
    </w:p>
    <w:p w:rsidR="00C92B35" w:rsidRPr="00135C5E" w:rsidRDefault="00C92B35" w:rsidP="00C92B35">
      <w:pPr>
        <w:shd w:val="clear" w:color="auto" w:fill="FFFFFF"/>
        <w:rPr>
          <w:rFonts w:ascii="Cabin" w:hAnsi="Cabin"/>
          <w:color w:val="5E5E5E"/>
        </w:rPr>
      </w:pPr>
      <w:r w:rsidRPr="00135C5E">
        <w:rPr>
          <w:rFonts w:ascii="Cabin" w:hAnsi="Cabin"/>
          <w:color w:val="5E5E5E"/>
        </w:rPr>
        <w:t>Return on equity</w:t>
      </w:r>
    </w:p>
    <w:p w:rsidR="00C92B35" w:rsidRPr="00135C5E" w:rsidRDefault="00C92B35" w:rsidP="00C92B35">
      <w:pPr>
        <w:shd w:val="clear" w:color="auto" w:fill="FFFFFF"/>
        <w:rPr>
          <w:rFonts w:ascii="Cabin" w:hAnsi="Cabin"/>
          <w:color w:val="5E5E5E"/>
        </w:rPr>
      </w:pPr>
      <w:r w:rsidRPr="00135C5E">
        <w:rPr>
          <w:rFonts w:ascii="Cabin" w:hAnsi="Cabin"/>
          <w:color w:val="5E5E5E"/>
        </w:rPr>
        <w:t xml:space="preserve">Internal </w:t>
      </w:r>
      <w:proofErr w:type="spellStart"/>
      <w:r w:rsidRPr="00135C5E">
        <w:rPr>
          <w:rFonts w:ascii="Cabin" w:hAnsi="Cabin"/>
          <w:color w:val="5E5E5E"/>
        </w:rPr>
        <w:t>rare</w:t>
      </w:r>
      <w:proofErr w:type="spellEnd"/>
      <w:r w:rsidRPr="00135C5E">
        <w:rPr>
          <w:rFonts w:ascii="Cabin" w:hAnsi="Cabin"/>
          <w:color w:val="5E5E5E"/>
        </w:rPr>
        <w:t xml:space="preserve"> of return on new business information technology (IT) spending per employee</w:t>
      </w:r>
    </w:p>
    <w:p w:rsidR="00C92B35" w:rsidRPr="00135C5E" w:rsidRDefault="00C92B35" w:rsidP="00C92B35">
      <w:pPr>
        <w:shd w:val="clear" w:color="auto" w:fill="FFFFFF"/>
        <w:rPr>
          <w:rFonts w:ascii="Cabin" w:hAnsi="Cabin"/>
          <w:color w:val="5E5E5E"/>
        </w:rPr>
      </w:pPr>
      <w:r w:rsidRPr="00135C5E">
        <w:rPr>
          <w:rFonts w:ascii="Cabin" w:hAnsi="Cabin"/>
          <w:color w:val="5E5E5E"/>
        </w:rPr>
        <w:t>Economic profit</w:t>
      </w:r>
    </w:p>
    <w:p w:rsidR="002C36F9" w:rsidRDefault="002C36F9" w:rsidP="002C36F9">
      <w:pPr>
        <w:shd w:val="clear" w:color="auto" w:fill="FFFFFF"/>
        <w:rPr>
          <w:rFonts w:ascii="Cabin" w:hAnsi="Cabin"/>
          <w:color w:val="5E5E5E"/>
          <w:sz w:val="18"/>
          <w:szCs w:val="18"/>
        </w:rPr>
      </w:pPr>
      <w:r>
        <w:rPr>
          <w:rFonts w:ascii="Cabin" w:hAnsi="Cabin"/>
          <w:color w:val="5E5E5E"/>
          <w:sz w:val="18"/>
          <w:szCs w:val="18"/>
        </w:rPr>
        <w:t xml:space="preserve">(KPI </w:t>
      </w:r>
      <w:r>
        <w:rPr>
          <w:rFonts w:ascii="Cabin" w:hAnsi="Cabin" w:hint="eastAsia"/>
          <w:color w:val="5E5E5E"/>
          <w:sz w:val="18"/>
          <w:szCs w:val="18"/>
        </w:rPr>
        <w:t>dashboard</w:t>
      </w:r>
      <w:r>
        <w:rPr>
          <w:rFonts w:ascii="Cabin" w:hAnsi="Cabin"/>
          <w:color w:val="5E5E5E"/>
          <w:sz w:val="18"/>
          <w:szCs w:val="18"/>
        </w:rPr>
        <w:t>)</w:t>
      </w:r>
    </w:p>
    <w:p w:rsidR="00135C5E" w:rsidRDefault="00135C5E" w:rsidP="00355BBB">
      <w:pPr>
        <w:shd w:val="clear" w:color="auto" w:fill="FFFFFF"/>
        <w:rPr>
          <w:rFonts w:ascii="Cabin" w:hAnsi="Cabin"/>
          <w:color w:val="5E5E5E"/>
          <w:sz w:val="18"/>
          <w:szCs w:val="18"/>
        </w:rPr>
      </w:pPr>
    </w:p>
    <w:p w:rsidR="00355BBB" w:rsidRDefault="00355BBB" w:rsidP="00355BBB">
      <w:pPr>
        <w:pStyle w:val="2"/>
        <w:shd w:val="clear" w:color="auto" w:fill="FFFFFF"/>
        <w:spacing w:before="0" w:after="332"/>
        <w:rPr>
          <w:rFonts w:ascii="Lato" w:hAnsi="Lato"/>
          <w:color w:val="111111"/>
          <w:sz w:val="36"/>
          <w:szCs w:val="36"/>
        </w:rPr>
      </w:pPr>
      <w:r>
        <w:rPr>
          <w:rFonts w:ascii="Lato" w:hAnsi="Lato"/>
          <w:color w:val="111111"/>
          <w:sz w:val="24"/>
          <w:szCs w:val="24"/>
        </w:rPr>
        <w:t>3. Sound administration and finance</w:t>
      </w:r>
    </w:p>
    <w:p w:rsidR="00355BBB" w:rsidRDefault="00355BBB" w:rsidP="00355BBB">
      <w:pPr>
        <w:shd w:val="clear" w:color="auto" w:fill="FFFFFF"/>
        <w:rPr>
          <w:rFonts w:ascii="Cabin" w:hAnsi="Cabin"/>
          <w:color w:val="5E5E5E"/>
          <w:sz w:val="18"/>
          <w:szCs w:val="18"/>
        </w:rPr>
      </w:pPr>
      <w:r>
        <w:rPr>
          <w:rFonts w:ascii="Cabin" w:hAnsi="Cabin"/>
          <w:color w:val="5E5E5E"/>
        </w:rPr>
        <w:t xml:space="preserve">Construction companies have key stakeholders, i.e. people who are interested in their work or are affected by it (Greek AXA). This includes the benefactors, volunteers, staff, and so on. Building a positive relationship with them will help you achieve a strong position and ensure a secure future for companies .If </w:t>
      </w:r>
      <w:proofErr w:type="gramStart"/>
      <w:r>
        <w:rPr>
          <w:rFonts w:ascii="Cabin" w:hAnsi="Cabin"/>
          <w:color w:val="5E5E5E"/>
        </w:rPr>
        <w:t>they ]</w:t>
      </w:r>
      <w:proofErr w:type="gramEnd"/>
      <w:r>
        <w:rPr>
          <w:rFonts w:ascii="Cabin" w:hAnsi="Cabin"/>
          <w:color w:val="5E5E5E"/>
        </w:rPr>
        <w:t xml:space="preserve"> only get financial support from them but they are also likely to help them in the long term or during a crisis you may face in future.</w:t>
      </w:r>
    </w:p>
    <w:p w:rsidR="00355BBB" w:rsidRDefault="00355BBB" w:rsidP="00355BBB">
      <w:pPr>
        <w:shd w:val="clear" w:color="auto" w:fill="FFFFFF"/>
        <w:rPr>
          <w:rFonts w:ascii="Cabin" w:hAnsi="Cabin"/>
          <w:color w:val="5E5E5E"/>
        </w:rPr>
      </w:pPr>
      <w:r>
        <w:rPr>
          <w:rFonts w:ascii="Cabin" w:hAnsi="Cabin"/>
          <w:color w:val="5E5E5E"/>
        </w:rPr>
        <w:t>Indicators</w:t>
      </w:r>
      <w:r w:rsidR="00135C5E">
        <w:rPr>
          <w:rFonts w:ascii="Cabin" w:hAnsi="Cabin"/>
          <w:color w:val="5E5E5E"/>
        </w:rPr>
        <w:t xml:space="preserve"> </w:t>
      </w:r>
    </w:p>
    <w:p w:rsidR="00135C5E" w:rsidRPr="00135C5E" w:rsidRDefault="00135C5E" w:rsidP="00135C5E">
      <w:pPr>
        <w:shd w:val="clear" w:color="auto" w:fill="FFFFFF"/>
        <w:rPr>
          <w:rFonts w:ascii="Cabin" w:hAnsi="Cabin"/>
          <w:color w:val="5E5E5E"/>
        </w:rPr>
      </w:pPr>
      <w:r w:rsidRPr="00135C5E">
        <w:rPr>
          <w:rFonts w:ascii="Cabin" w:hAnsi="Cabin"/>
          <w:color w:val="5E5E5E"/>
        </w:rPr>
        <w:t>Earnings per share</w:t>
      </w:r>
    </w:p>
    <w:p w:rsidR="00135C5E" w:rsidRPr="00135C5E" w:rsidRDefault="00135C5E" w:rsidP="00135C5E">
      <w:pPr>
        <w:shd w:val="clear" w:color="auto" w:fill="FFFFFF"/>
        <w:rPr>
          <w:rFonts w:ascii="Cabin" w:hAnsi="Cabin"/>
          <w:color w:val="5E5E5E"/>
        </w:rPr>
      </w:pPr>
      <w:r w:rsidRPr="00135C5E">
        <w:rPr>
          <w:rFonts w:ascii="Cabin" w:hAnsi="Cabin"/>
          <w:color w:val="5E5E5E"/>
        </w:rPr>
        <w:t>Effectiveness of the risk management practices that are controlling material risks</w:t>
      </w:r>
    </w:p>
    <w:p w:rsidR="00135C5E" w:rsidRPr="00135C5E" w:rsidRDefault="00135C5E" w:rsidP="00135C5E">
      <w:pPr>
        <w:shd w:val="clear" w:color="auto" w:fill="FFFFFF"/>
        <w:rPr>
          <w:rFonts w:ascii="Cabin" w:hAnsi="Cabin"/>
          <w:color w:val="5E5E5E"/>
        </w:rPr>
      </w:pPr>
      <w:r w:rsidRPr="00135C5E">
        <w:rPr>
          <w:rFonts w:ascii="Cabin" w:hAnsi="Cabin"/>
          <w:color w:val="5E5E5E"/>
        </w:rPr>
        <w:t>Employee engagement (as measured through survey participation)</w:t>
      </w:r>
    </w:p>
    <w:p w:rsidR="00135C5E" w:rsidRPr="00135C5E" w:rsidRDefault="00135C5E" w:rsidP="00135C5E">
      <w:pPr>
        <w:shd w:val="clear" w:color="auto" w:fill="FFFFFF"/>
        <w:rPr>
          <w:rFonts w:ascii="Cabin" w:hAnsi="Cabin"/>
          <w:color w:val="5E5E5E"/>
        </w:rPr>
      </w:pPr>
      <w:r w:rsidRPr="00135C5E">
        <w:rPr>
          <w:rFonts w:ascii="Cabin" w:hAnsi="Cabin"/>
          <w:color w:val="5E5E5E"/>
        </w:rPr>
        <w:t>Employee movement (such as time in position, transfers, and promotions)</w:t>
      </w:r>
    </w:p>
    <w:p w:rsidR="00135C5E" w:rsidRPr="00135C5E" w:rsidRDefault="00135C5E" w:rsidP="00135C5E">
      <w:pPr>
        <w:shd w:val="clear" w:color="auto" w:fill="FFFFFF"/>
        <w:rPr>
          <w:rFonts w:ascii="Cabin" w:hAnsi="Cabin"/>
          <w:color w:val="5E5E5E"/>
        </w:rPr>
      </w:pPr>
      <w:r w:rsidRPr="00135C5E">
        <w:rPr>
          <w:rFonts w:ascii="Cabin" w:hAnsi="Cabin"/>
          <w:color w:val="5E5E5E"/>
        </w:rPr>
        <w:t>External funds under management</w:t>
      </w:r>
    </w:p>
    <w:p w:rsidR="00135C5E" w:rsidRPr="00135C5E" w:rsidRDefault="00135C5E" w:rsidP="00135C5E">
      <w:pPr>
        <w:shd w:val="clear" w:color="auto" w:fill="FFFFFF"/>
        <w:rPr>
          <w:rFonts w:ascii="Cabin" w:hAnsi="Cabin"/>
          <w:color w:val="5E5E5E"/>
        </w:rPr>
      </w:pPr>
      <w:r w:rsidRPr="00135C5E">
        <w:rPr>
          <w:rFonts w:ascii="Cabin" w:hAnsi="Cabin"/>
          <w:color w:val="5E5E5E"/>
        </w:rPr>
        <w:t>Holding company cash flow</w:t>
      </w:r>
    </w:p>
    <w:p w:rsidR="00135C5E" w:rsidRPr="00135C5E" w:rsidRDefault="00135C5E" w:rsidP="00135C5E">
      <w:pPr>
        <w:shd w:val="clear" w:color="auto" w:fill="FFFFFF"/>
        <w:rPr>
          <w:rFonts w:ascii="Cabin" w:hAnsi="Cabin"/>
          <w:color w:val="5E5E5E"/>
        </w:rPr>
      </w:pPr>
      <w:r w:rsidRPr="00135C5E">
        <w:rPr>
          <w:rFonts w:ascii="Cabin" w:hAnsi="Cabin"/>
          <w:color w:val="5E5E5E"/>
        </w:rPr>
        <w:t>Level of inherent risk</w:t>
      </w:r>
    </w:p>
    <w:p w:rsidR="00135C5E" w:rsidRPr="00135C5E" w:rsidRDefault="00135C5E" w:rsidP="00135C5E">
      <w:pPr>
        <w:shd w:val="clear" w:color="auto" w:fill="FFFFFF"/>
        <w:rPr>
          <w:rFonts w:ascii="Cabin" w:hAnsi="Cabin"/>
          <w:color w:val="5E5E5E"/>
        </w:rPr>
      </w:pPr>
      <w:r w:rsidRPr="00135C5E">
        <w:rPr>
          <w:rFonts w:ascii="Cabin" w:hAnsi="Cabin"/>
          <w:color w:val="5E5E5E"/>
        </w:rPr>
        <w:t>Revenue mix</w:t>
      </w:r>
    </w:p>
    <w:p w:rsidR="002C36F9" w:rsidRDefault="002C36F9" w:rsidP="002C36F9">
      <w:pPr>
        <w:shd w:val="clear" w:color="auto" w:fill="FFFFFF"/>
        <w:rPr>
          <w:rFonts w:ascii="Cabin" w:hAnsi="Cabin"/>
          <w:color w:val="5E5E5E"/>
          <w:sz w:val="18"/>
          <w:szCs w:val="18"/>
        </w:rPr>
      </w:pPr>
      <w:r>
        <w:rPr>
          <w:rFonts w:ascii="Cabin" w:hAnsi="Cabin"/>
          <w:color w:val="5E5E5E"/>
          <w:sz w:val="18"/>
          <w:szCs w:val="18"/>
        </w:rPr>
        <w:t xml:space="preserve">(KPI </w:t>
      </w:r>
      <w:r>
        <w:rPr>
          <w:rFonts w:ascii="Cabin" w:hAnsi="Cabin" w:hint="eastAsia"/>
          <w:color w:val="5E5E5E"/>
          <w:sz w:val="18"/>
          <w:szCs w:val="18"/>
        </w:rPr>
        <w:t>dashboard</w:t>
      </w:r>
      <w:r>
        <w:rPr>
          <w:rFonts w:ascii="Cabin" w:hAnsi="Cabin"/>
          <w:color w:val="5E5E5E"/>
          <w:sz w:val="18"/>
          <w:szCs w:val="18"/>
        </w:rPr>
        <w:t>)</w:t>
      </w:r>
    </w:p>
    <w:p w:rsidR="00131D43" w:rsidRDefault="00131D43" w:rsidP="00355BBB">
      <w:pPr>
        <w:shd w:val="clear" w:color="auto" w:fill="FFFFFF"/>
        <w:rPr>
          <w:rFonts w:ascii="Cabin" w:hAnsi="Cabin"/>
          <w:color w:val="5E5E5E"/>
          <w:sz w:val="18"/>
          <w:szCs w:val="18"/>
        </w:rPr>
      </w:pPr>
    </w:p>
    <w:p w:rsidR="00355BBB" w:rsidRDefault="00355BBB" w:rsidP="00355BBB">
      <w:pPr>
        <w:pStyle w:val="2"/>
        <w:shd w:val="clear" w:color="auto" w:fill="FFFFFF"/>
        <w:spacing w:before="0" w:after="332"/>
        <w:rPr>
          <w:rFonts w:ascii="Lato" w:hAnsi="Lato"/>
          <w:color w:val="111111"/>
          <w:sz w:val="36"/>
          <w:szCs w:val="36"/>
        </w:rPr>
      </w:pPr>
      <w:r>
        <w:rPr>
          <w:rFonts w:ascii="Lato" w:hAnsi="Lato"/>
          <w:color w:val="111111"/>
          <w:sz w:val="24"/>
          <w:szCs w:val="24"/>
        </w:rPr>
        <w:t>4. Own income generation</w:t>
      </w:r>
    </w:p>
    <w:p w:rsidR="00355BBB" w:rsidRPr="00135C5E" w:rsidRDefault="00355BBB" w:rsidP="00355BBB">
      <w:pPr>
        <w:pStyle w:val="Web"/>
        <w:shd w:val="clear" w:color="auto" w:fill="FFFFFF"/>
        <w:spacing w:before="0" w:beforeAutospacing="0" w:after="332" w:afterAutospacing="0"/>
        <w:rPr>
          <w:rFonts w:ascii="Courier New" w:hAnsi="Courier New" w:cs="Courier New"/>
          <w:color w:val="5E5E5E"/>
          <w:sz w:val="20"/>
          <w:szCs w:val="20"/>
          <w:lang w:val="en-US"/>
        </w:rPr>
      </w:pPr>
      <w:r w:rsidRPr="00135C5E">
        <w:rPr>
          <w:rFonts w:ascii="Cabin" w:hAnsi="Cabin"/>
          <w:color w:val="5E5E5E"/>
          <w:sz w:val="20"/>
          <w:szCs w:val="20"/>
          <w:lang w:val="en-US"/>
        </w:rPr>
        <w:t xml:space="preserve">While donations are essential, </w:t>
      </w:r>
      <w:r w:rsidRPr="00135C5E">
        <w:rPr>
          <w:rFonts w:ascii="Courier New" w:hAnsi="Courier New" w:cs="Courier New"/>
          <w:color w:val="5E5E5E"/>
          <w:sz w:val="20"/>
          <w:szCs w:val="20"/>
          <w:lang w:val="en-US"/>
        </w:rPr>
        <w:t>complete financial sustainability means that construction companies can stand on your own feet if the need arises.</w:t>
      </w:r>
    </w:p>
    <w:p w:rsidR="00355BBB" w:rsidRDefault="00135C5E" w:rsidP="00355BBB">
      <w:pPr>
        <w:shd w:val="clear" w:color="auto" w:fill="FFFFFF"/>
        <w:rPr>
          <w:rFonts w:ascii="Cabin" w:hAnsi="Cabin"/>
          <w:color w:val="5E5E5E"/>
        </w:rPr>
      </w:pPr>
      <w:proofErr w:type="gramStart"/>
      <w:r>
        <w:rPr>
          <w:rFonts w:ascii="Courier New" w:hAnsi="Courier New" w:cs="Courier New"/>
          <w:color w:val="5E5E5E"/>
        </w:rPr>
        <w:t xml:space="preserve">They </w:t>
      </w:r>
      <w:r w:rsidR="00355BBB" w:rsidRPr="00135C5E">
        <w:rPr>
          <w:rFonts w:ascii="Courier New" w:hAnsi="Courier New" w:cs="Courier New"/>
          <w:color w:val="5E5E5E"/>
        </w:rPr>
        <w:t xml:space="preserve"> must</w:t>
      </w:r>
      <w:proofErr w:type="gramEnd"/>
      <w:r w:rsidR="00355BBB" w:rsidRPr="00135C5E">
        <w:rPr>
          <w:rFonts w:ascii="Courier New" w:hAnsi="Courier New" w:cs="Courier New"/>
          <w:color w:val="5E5E5E"/>
        </w:rPr>
        <w:t xml:space="preserve"> set aside additional funds or keep some monetary reserves that will help </w:t>
      </w:r>
      <w:r>
        <w:rPr>
          <w:rFonts w:ascii="Courier New" w:hAnsi="Courier New" w:cs="Courier New"/>
          <w:color w:val="5E5E5E"/>
        </w:rPr>
        <w:t>them</w:t>
      </w:r>
      <w:r w:rsidR="00355BBB" w:rsidRPr="00135C5E">
        <w:rPr>
          <w:rFonts w:ascii="Courier New" w:hAnsi="Courier New" w:cs="Courier New"/>
          <w:color w:val="5E5E5E"/>
        </w:rPr>
        <w:t xml:space="preserve"> through the rainy days. Delayed grants or withdrawn payments are a critical situation for nonprofits. So</w:t>
      </w:r>
      <w:r>
        <w:rPr>
          <w:rFonts w:ascii="Courier New" w:hAnsi="Courier New" w:cs="Courier New"/>
          <w:color w:val="5E5E5E"/>
        </w:rPr>
        <w:t xml:space="preserve"> </w:t>
      </w:r>
      <w:r w:rsidR="00355BBB" w:rsidRPr="00135C5E">
        <w:rPr>
          <w:rFonts w:ascii="Courier New" w:hAnsi="Courier New" w:cs="Courier New"/>
          <w:color w:val="5E5E5E"/>
        </w:rPr>
        <w:t>they must have resources to continue smooth operation even during such times</w:t>
      </w:r>
      <w:r w:rsidR="00355BBB" w:rsidRPr="00135C5E">
        <w:rPr>
          <w:rFonts w:ascii="Cabin" w:hAnsi="Cabin"/>
          <w:color w:val="5E5E5E"/>
        </w:rPr>
        <w:t>.</w:t>
      </w:r>
    </w:p>
    <w:p w:rsidR="00135C5E" w:rsidRPr="00135C5E" w:rsidRDefault="00135C5E" w:rsidP="00355BBB">
      <w:pPr>
        <w:shd w:val="clear" w:color="auto" w:fill="FFFFFF"/>
        <w:rPr>
          <w:rFonts w:ascii="Cabin" w:hAnsi="Cabin"/>
          <w:color w:val="5E5E5E"/>
        </w:rPr>
      </w:pPr>
    </w:p>
    <w:p w:rsidR="00C92B35" w:rsidRDefault="00355BBB" w:rsidP="00C92B35">
      <w:pPr>
        <w:shd w:val="clear" w:color="auto" w:fill="FFFFFF"/>
        <w:rPr>
          <w:rFonts w:ascii="Cabin" w:hAnsi="Cabin"/>
          <w:b/>
          <w:color w:val="5E5E5E"/>
        </w:rPr>
      </w:pPr>
      <w:r w:rsidRPr="00355BBB">
        <w:rPr>
          <w:rFonts w:ascii="Cabin" w:hAnsi="Cabin"/>
          <w:b/>
          <w:color w:val="5E5E5E"/>
        </w:rPr>
        <w:t>Indicators</w:t>
      </w:r>
      <w:r>
        <w:rPr>
          <w:rFonts w:ascii="Cabin" w:hAnsi="Cabin"/>
          <w:b/>
          <w:color w:val="5E5E5E"/>
        </w:rPr>
        <w:t xml:space="preserve"> </w:t>
      </w:r>
    </w:p>
    <w:p w:rsidR="00C92B35" w:rsidRDefault="00355BBB" w:rsidP="00C92B35">
      <w:pPr>
        <w:shd w:val="clear" w:color="auto" w:fill="FFFFFF"/>
        <w:rPr>
          <w:rFonts w:ascii="Courier New" w:hAnsi="Courier New"/>
          <w:b/>
          <w:lang w:val="en-US"/>
        </w:rPr>
      </w:pPr>
      <w:r>
        <w:rPr>
          <w:rFonts w:ascii="Cabin" w:hAnsi="Cabin"/>
          <w:b/>
          <w:color w:val="5E5E5E"/>
        </w:rPr>
        <w:t>(</w:t>
      </w:r>
      <w:r w:rsidRPr="00355BBB">
        <w:rPr>
          <w:rFonts w:ascii="Courier" w:hAnsi="Courier"/>
          <w:b/>
          <w:sz w:val="18"/>
          <w:szCs w:val="18"/>
          <w:lang w:val="en-US"/>
        </w:rPr>
        <w:t xml:space="preserve">ROA/ </w:t>
      </w:r>
      <w:proofErr w:type="gramStart"/>
      <w:r w:rsidRPr="00355BBB">
        <w:rPr>
          <w:rFonts w:ascii="Courier" w:hAnsi="Courier"/>
          <w:b/>
          <w:sz w:val="18"/>
          <w:szCs w:val="18"/>
          <w:lang w:val="en-US"/>
        </w:rPr>
        <w:t>debt  ratio</w:t>
      </w:r>
      <w:proofErr w:type="gramEnd"/>
      <w:r>
        <w:rPr>
          <w:rFonts w:ascii="Courier New" w:hAnsi="Courier New"/>
          <w:b/>
          <w:lang w:val="en-US"/>
        </w:rPr>
        <w:t>)</w:t>
      </w:r>
    </w:p>
    <w:p w:rsidR="00C92B35" w:rsidRPr="00135C5E" w:rsidRDefault="00C92B35" w:rsidP="00C92B35">
      <w:pPr>
        <w:shd w:val="clear" w:color="auto" w:fill="FFFFFF"/>
        <w:rPr>
          <w:rFonts w:ascii="Cabin" w:hAnsi="Cabin"/>
          <w:color w:val="5E5E5E"/>
        </w:rPr>
      </w:pPr>
      <w:r w:rsidRPr="00C92B35">
        <w:rPr>
          <w:rFonts w:ascii="Cabin" w:hAnsi="Cabin"/>
          <w:color w:val="5E5E5E"/>
        </w:rPr>
        <w:lastRenderedPageBreak/>
        <w:t xml:space="preserve"> </w:t>
      </w:r>
      <w:r w:rsidRPr="00135C5E">
        <w:rPr>
          <w:rFonts w:ascii="Cabin" w:hAnsi="Cabin"/>
          <w:color w:val="5E5E5E"/>
        </w:rPr>
        <w:t>Long-term debt</w:t>
      </w:r>
    </w:p>
    <w:p w:rsidR="00C92B35" w:rsidRDefault="00C92B35" w:rsidP="00C92B35">
      <w:pPr>
        <w:shd w:val="clear" w:color="auto" w:fill="FFFFFF"/>
        <w:rPr>
          <w:rFonts w:ascii="Cabin" w:hAnsi="Cabin"/>
          <w:color w:val="5E5E5E"/>
        </w:rPr>
      </w:pPr>
      <w:r w:rsidRPr="00135C5E">
        <w:rPr>
          <w:rFonts w:ascii="Cabin" w:hAnsi="Cabin"/>
          <w:color w:val="5E5E5E"/>
        </w:rPr>
        <w:t>Short-term debt</w:t>
      </w:r>
    </w:p>
    <w:p w:rsidR="00355BBB" w:rsidRPr="00355BBB" w:rsidRDefault="00355BBB" w:rsidP="00355BBB">
      <w:pPr>
        <w:jc w:val="both"/>
        <w:rPr>
          <w:rFonts w:ascii="Courier New" w:hAnsi="Courier New"/>
          <w:b/>
          <w:lang w:val="en-US"/>
        </w:rPr>
      </w:pPr>
    </w:p>
    <w:p w:rsidR="00355BBB" w:rsidRPr="00355BBB" w:rsidRDefault="00355BBB" w:rsidP="00355BBB">
      <w:pPr>
        <w:shd w:val="clear" w:color="auto" w:fill="FFFFFF"/>
        <w:rPr>
          <w:rFonts w:ascii="Cabin" w:hAnsi="Cabin"/>
          <w:b/>
          <w:color w:val="5E5E5E"/>
          <w:sz w:val="18"/>
          <w:szCs w:val="18"/>
        </w:rPr>
      </w:pPr>
    </w:p>
    <w:p w:rsidR="00355BBB" w:rsidRDefault="00355BBB" w:rsidP="00355BBB">
      <w:pPr>
        <w:jc w:val="both"/>
        <w:rPr>
          <w:rFonts w:ascii="Courier New" w:hAnsi="Courier New"/>
          <w:snapToGrid w:val="0"/>
          <w:lang w:val="en-GB" w:eastAsia="el-GR"/>
        </w:rPr>
      </w:pPr>
      <w:proofErr w:type="gramStart"/>
      <w:r>
        <w:rPr>
          <w:rFonts w:ascii="Courier New" w:hAnsi="Courier New"/>
          <w:snapToGrid w:val="0"/>
          <w:lang w:val="en-US" w:eastAsia="el-GR"/>
        </w:rPr>
        <w:t>the</w:t>
      </w:r>
      <w:proofErr w:type="gramEnd"/>
      <w:r>
        <w:rPr>
          <w:rFonts w:ascii="Courier New" w:hAnsi="Courier New"/>
          <w:snapToGrid w:val="0"/>
          <w:lang w:val="en-US" w:eastAsia="el-GR"/>
        </w:rPr>
        <w:t xml:space="preserve"> debt ratio was not considered as an important factor in financial performance </w:t>
      </w:r>
      <w:r>
        <w:rPr>
          <w:rFonts w:ascii="Courier New" w:hAnsi="Courier New"/>
          <w:snapToGrid w:val="0"/>
          <w:lang w:val="en-GB" w:eastAsia="el-GR"/>
        </w:rPr>
        <w:t xml:space="preserve">in order to apply this factor </w:t>
      </w:r>
      <w:r w:rsidRPr="000745CF">
        <w:rPr>
          <w:rFonts w:ascii="Courier New" w:hAnsi="Courier New"/>
          <w:snapToGrid w:val="0"/>
          <w:lang w:val="en-GB" w:eastAsia="el-GR"/>
        </w:rPr>
        <w:t>to make better use of debt and/or better control the cost of borrowing</w:t>
      </w:r>
      <w:r>
        <w:rPr>
          <w:rFonts w:ascii="Courier New" w:hAnsi="Courier New"/>
          <w:snapToGrid w:val="0"/>
          <w:lang w:val="en-GB" w:eastAsia="el-GR"/>
        </w:rPr>
        <w:t xml:space="preserve"> of construction companies.</w:t>
      </w:r>
      <w:r>
        <w:rPr>
          <w:rFonts w:ascii="Courier New" w:hAnsi="Courier New"/>
          <w:snapToGrid w:val="0"/>
          <w:lang w:val="en-US" w:eastAsia="el-GR"/>
        </w:rPr>
        <w:t xml:space="preserve"> This application in a sample of Greek construction firms listed in Athens Exchange is used in order to </w:t>
      </w:r>
      <w:proofErr w:type="spellStart"/>
      <w:r>
        <w:rPr>
          <w:rFonts w:ascii="Courier New" w:hAnsi="Courier New"/>
          <w:snapToGrid w:val="0"/>
          <w:lang w:val="en-US" w:eastAsia="el-GR"/>
        </w:rPr>
        <w:t>analyse</w:t>
      </w:r>
      <w:proofErr w:type="spellEnd"/>
      <w:r>
        <w:rPr>
          <w:rFonts w:ascii="Courier New" w:hAnsi="Courier New"/>
          <w:snapToGrid w:val="0"/>
          <w:lang w:val="en-US" w:eastAsia="el-GR"/>
        </w:rPr>
        <w:t xml:space="preserve"> the debt ratio in terms of Construction Company’s </w:t>
      </w:r>
      <w:r w:rsidRPr="000745CF">
        <w:rPr>
          <w:rFonts w:ascii="Courier New" w:hAnsi="Courier New"/>
          <w:snapToGrid w:val="0"/>
          <w:lang w:val="en-GB" w:eastAsia="el-GR"/>
        </w:rPr>
        <w:t>financial strategy</w:t>
      </w:r>
      <w:r>
        <w:rPr>
          <w:rFonts w:ascii="Courier New" w:hAnsi="Courier New"/>
          <w:snapToGrid w:val="0"/>
          <w:lang w:val="en-US" w:eastAsia="el-GR"/>
        </w:rPr>
        <w:t xml:space="preserve">. Though </w:t>
      </w:r>
      <w:r>
        <w:rPr>
          <w:rFonts w:ascii="Courier New" w:hAnsi="Courier New"/>
          <w:snapToGrid w:val="0"/>
          <w:lang w:val="en-GB" w:eastAsia="el-GR"/>
        </w:rPr>
        <w:t>ROE remains the most compre</w:t>
      </w:r>
      <w:r w:rsidRPr="000745CF">
        <w:rPr>
          <w:rFonts w:ascii="Courier New" w:hAnsi="Courier New"/>
          <w:snapToGrid w:val="0"/>
          <w:lang w:val="en-GB" w:eastAsia="el-GR"/>
        </w:rPr>
        <w:t xml:space="preserve">hensive measure of profitability of </w:t>
      </w:r>
      <w:r>
        <w:rPr>
          <w:rFonts w:ascii="Courier New" w:hAnsi="Courier New"/>
          <w:snapToGrid w:val="0"/>
          <w:lang w:val="en-GB" w:eastAsia="el-GR"/>
        </w:rPr>
        <w:t xml:space="preserve">the construction </w:t>
      </w:r>
      <w:r w:rsidRPr="000745CF">
        <w:rPr>
          <w:rFonts w:ascii="Courier New" w:hAnsi="Courier New"/>
          <w:snapToGrid w:val="0"/>
          <w:lang w:val="en-GB" w:eastAsia="el-GR"/>
        </w:rPr>
        <w:t>firm</w:t>
      </w:r>
      <w:r>
        <w:rPr>
          <w:rFonts w:ascii="Courier New" w:hAnsi="Courier New"/>
          <w:snapToGrid w:val="0"/>
          <w:lang w:val="en-GB" w:eastAsia="el-GR"/>
        </w:rPr>
        <w:t xml:space="preserve"> the debt ratio is one of the important factors analysed in this modification to see is debt is used wisely and promote </w:t>
      </w:r>
      <w:r w:rsidRPr="000745CF">
        <w:rPr>
          <w:rFonts w:ascii="Courier New" w:hAnsi="Courier New"/>
          <w:snapToGrid w:val="0"/>
          <w:lang w:val="en-GB" w:eastAsia="el-GR"/>
        </w:rPr>
        <w:t>investing decisions.</w:t>
      </w:r>
    </w:p>
    <w:p w:rsidR="00355BBB" w:rsidRDefault="00355BBB" w:rsidP="00355BBB">
      <w:pPr>
        <w:jc w:val="both"/>
        <w:rPr>
          <w:rFonts w:ascii="Courier New" w:hAnsi="Courier New"/>
          <w:snapToGrid w:val="0"/>
          <w:lang w:val="en-GB" w:eastAsia="el-GR"/>
        </w:rPr>
      </w:pPr>
      <w:r>
        <w:rPr>
          <w:rFonts w:ascii="Courier New" w:hAnsi="Courier New"/>
          <w:snapToGrid w:val="0"/>
          <w:lang w:val="en-GB" w:eastAsia="el-GR"/>
        </w:rPr>
        <w:t>The corresponding formula to estimate ROE is as follows:</w:t>
      </w:r>
    </w:p>
    <w:p w:rsidR="00355BBB" w:rsidRPr="00017F00" w:rsidRDefault="00355BBB" w:rsidP="00355BBB">
      <w:pPr>
        <w:rPr>
          <w:rFonts w:ascii="Courier" w:hAnsi="Courier"/>
          <w:lang w:val="en-US"/>
        </w:rPr>
      </w:pPr>
      <w:r w:rsidRPr="00017F00">
        <w:rPr>
          <w:rFonts w:ascii="Courier" w:hAnsi="Courier"/>
          <w:sz w:val="18"/>
          <w:szCs w:val="18"/>
          <w:lang w:val="en-US"/>
        </w:rPr>
        <w:t xml:space="preserve">ROE=ROA/ </w:t>
      </w:r>
      <w:proofErr w:type="gramStart"/>
      <w:r w:rsidRPr="00017F00">
        <w:rPr>
          <w:rFonts w:ascii="Courier" w:hAnsi="Courier"/>
          <w:sz w:val="18"/>
          <w:szCs w:val="18"/>
          <w:lang w:val="en-US"/>
        </w:rPr>
        <w:t>DEBT  RATIO</w:t>
      </w:r>
      <w:proofErr w:type="gramEnd"/>
      <w:r w:rsidRPr="00017F00">
        <w:rPr>
          <w:rFonts w:ascii="Courier" w:hAnsi="Courier"/>
          <w:sz w:val="18"/>
          <w:szCs w:val="18"/>
          <w:lang w:val="en-US"/>
        </w:rPr>
        <w:t>(=</w:t>
      </w:r>
      <w:r w:rsidRPr="00017F00">
        <w:rPr>
          <w:rFonts w:ascii="Courier" w:hAnsi="Courier"/>
          <w:lang w:val="en-US"/>
        </w:rPr>
        <w:t>TOTAL DEBT/ TOTAL ASSSETS)</w:t>
      </w:r>
    </w:p>
    <w:p w:rsidR="00355BBB" w:rsidRPr="00017F00" w:rsidRDefault="00355BBB" w:rsidP="00355BBB">
      <w:pPr>
        <w:rPr>
          <w:rFonts w:ascii="Courier" w:hAnsi="Courier"/>
          <w:sz w:val="18"/>
          <w:szCs w:val="18"/>
          <w:lang w:val="en-US"/>
        </w:rPr>
      </w:pPr>
      <w:r>
        <w:rPr>
          <w:rFonts w:ascii="Courier" w:hAnsi="Courier"/>
          <w:sz w:val="18"/>
          <w:szCs w:val="18"/>
          <w:lang w:val="en-US"/>
        </w:rPr>
        <w:t xml:space="preserve">Where </w:t>
      </w:r>
      <w:r w:rsidRPr="00017F00">
        <w:rPr>
          <w:rFonts w:ascii="Courier" w:hAnsi="Courier"/>
          <w:sz w:val="18"/>
          <w:szCs w:val="18"/>
          <w:lang w:val="en-US"/>
        </w:rPr>
        <w:t>ROA</w:t>
      </w:r>
      <w:proofErr w:type="gramStart"/>
      <w:r w:rsidRPr="00017F00">
        <w:rPr>
          <w:rFonts w:ascii="Courier" w:hAnsi="Courier"/>
          <w:sz w:val="18"/>
          <w:szCs w:val="18"/>
          <w:lang w:val="en-US"/>
        </w:rPr>
        <w:t>=[</w:t>
      </w:r>
      <w:proofErr w:type="gramEnd"/>
      <w:r w:rsidRPr="00017F00">
        <w:rPr>
          <w:rFonts w:ascii="Courier" w:hAnsi="Courier"/>
          <w:sz w:val="18"/>
          <w:szCs w:val="18"/>
          <w:lang w:val="en-US"/>
        </w:rPr>
        <w:t>PROFIT MARGIN ON SALES (=</w:t>
      </w:r>
      <w:r w:rsidRPr="00017F00">
        <w:rPr>
          <w:rFonts w:ascii="Courier" w:hAnsi="Courier"/>
          <w:lang w:val="en-US"/>
        </w:rPr>
        <w:t>NET INCOME/ SALES)]/</w:t>
      </w:r>
      <w:r w:rsidRPr="00017F00">
        <w:rPr>
          <w:rFonts w:ascii="Courier" w:hAnsi="Courier"/>
          <w:sz w:val="18"/>
          <w:szCs w:val="18"/>
          <w:lang w:val="en-US"/>
        </w:rPr>
        <w:t>ASSET TURNOVER(=</w:t>
      </w:r>
      <w:r w:rsidRPr="00017F00">
        <w:rPr>
          <w:rFonts w:ascii="Courier" w:hAnsi="Courier"/>
          <w:lang w:val="en-US"/>
        </w:rPr>
        <w:t>SALES</w:t>
      </w:r>
      <w:r w:rsidRPr="00017F00">
        <w:rPr>
          <w:rFonts w:ascii="Courier" w:hAnsi="Courier"/>
          <w:sz w:val="18"/>
          <w:szCs w:val="18"/>
          <w:lang w:val="en-US"/>
        </w:rPr>
        <w:t xml:space="preserve"> /TOTAL  CURRENT ASSETS)</w:t>
      </w:r>
      <w:r w:rsidRPr="00017F00">
        <w:rPr>
          <w:rFonts w:ascii="Courier" w:hAnsi="Courier"/>
          <w:lang w:val="en-US"/>
        </w:rPr>
        <w:t xml:space="preserve"> </w:t>
      </w:r>
    </w:p>
    <w:p w:rsidR="00355BBB" w:rsidRDefault="00355BBB" w:rsidP="00355BBB">
      <w:pPr>
        <w:jc w:val="both"/>
        <w:rPr>
          <w:rFonts w:ascii="Courier New" w:hAnsi="Courier New"/>
          <w:snapToGrid w:val="0"/>
          <w:lang w:val="en-US" w:eastAsia="el-GR"/>
        </w:rPr>
      </w:pPr>
    </w:p>
    <w:p w:rsidR="00355BBB" w:rsidRDefault="00355BBB" w:rsidP="00355BBB">
      <w:pPr>
        <w:jc w:val="both"/>
        <w:rPr>
          <w:rFonts w:ascii="Courier New" w:hAnsi="Courier New"/>
          <w:lang w:val="en-US"/>
        </w:rPr>
      </w:pPr>
      <w:proofErr w:type="gramStart"/>
      <w:r>
        <w:rPr>
          <w:rFonts w:ascii="Courier New" w:hAnsi="Courier New"/>
          <w:lang w:val="en-US"/>
        </w:rPr>
        <w:t>the</w:t>
      </w:r>
      <w:proofErr w:type="gramEnd"/>
      <w:r>
        <w:rPr>
          <w:rFonts w:ascii="Courier New" w:hAnsi="Courier New"/>
          <w:lang w:val="en-US"/>
        </w:rPr>
        <w:t xml:space="preserve"> flow chart for its derivation are shown in Figure 1</w:t>
      </w:r>
      <w:r w:rsidRPr="000745CF">
        <w:rPr>
          <w:rFonts w:ascii="Courier New" w:hAnsi="Courier New"/>
          <w:lang w:val="en-US"/>
        </w:rPr>
        <w:t xml:space="preserve">. </w:t>
      </w:r>
    </w:p>
    <w:p w:rsidR="00355BBB" w:rsidRDefault="00355BBB" w:rsidP="00355BBB">
      <w:pPr>
        <w:jc w:val="both"/>
        <w:rPr>
          <w:lang w:val="en-US"/>
        </w:rPr>
      </w:pPr>
    </w:p>
    <w:p w:rsidR="00355BBB" w:rsidRPr="001208FA" w:rsidRDefault="00355BBB" w:rsidP="00355BBB">
      <w:pPr>
        <w:rPr>
          <w:lang w:val="en-US"/>
        </w:rPr>
      </w:pPr>
      <w:r>
        <w:rPr>
          <w:lang w:val="en-US"/>
        </w:rPr>
        <w:t xml:space="preserve"> </w:t>
      </w:r>
      <w:r w:rsidR="00C92B35" w:rsidRPr="00C92B35">
        <w:drawing>
          <wp:inline distT="0" distB="0" distL="0" distR="0">
            <wp:extent cx="5274310" cy="2565238"/>
            <wp:effectExtent l="19050" t="0" r="2540" b="0"/>
            <wp:docPr id="5"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srcRect/>
                    <a:stretch>
                      <a:fillRect/>
                    </a:stretch>
                  </pic:blipFill>
                  <pic:spPr bwMode="auto">
                    <a:xfrm>
                      <a:off x="0" y="0"/>
                      <a:ext cx="5274310" cy="2565238"/>
                    </a:xfrm>
                    <a:prstGeom prst="rect">
                      <a:avLst/>
                    </a:prstGeom>
                    <a:noFill/>
                    <a:ln w="9525">
                      <a:noFill/>
                      <a:miter lim="800000"/>
                      <a:headEnd/>
                      <a:tailEnd/>
                    </a:ln>
                  </pic:spPr>
                </pic:pic>
              </a:graphicData>
            </a:graphic>
          </wp:inline>
        </w:drawing>
      </w:r>
    </w:p>
    <w:p w:rsidR="00C92B35" w:rsidRDefault="00C92B35" w:rsidP="00355BBB">
      <w:pPr>
        <w:jc w:val="both"/>
        <w:rPr>
          <w:rFonts w:ascii="Courier New" w:hAnsi="Courier New"/>
          <w:lang w:val="en-US"/>
        </w:rPr>
      </w:pPr>
    </w:p>
    <w:p w:rsidR="00355BBB" w:rsidRDefault="00355BBB" w:rsidP="00355BBB">
      <w:pPr>
        <w:jc w:val="both"/>
        <w:rPr>
          <w:rFonts w:ascii="Courier New" w:hAnsi="Courier New"/>
          <w:lang w:val="en-US"/>
        </w:rPr>
      </w:pPr>
      <w:r w:rsidRPr="000745CF">
        <w:rPr>
          <w:rFonts w:ascii="Courier New" w:hAnsi="Courier New"/>
          <w:lang w:val="en-US"/>
        </w:rPr>
        <w:t>Th</w:t>
      </w:r>
      <w:r>
        <w:rPr>
          <w:rFonts w:ascii="Courier New" w:hAnsi="Courier New"/>
          <w:lang w:val="en-US"/>
        </w:rPr>
        <w:t>e</w:t>
      </w:r>
      <w:r w:rsidRPr="000745CF">
        <w:rPr>
          <w:rFonts w:ascii="Courier New" w:hAnsi="Courier New"/>
          <w:lang w:val="en-US"/>
        </w:rPr>
        <w:t xml:space="preserve"> ROE still maintains </w:t>
      </w:r>
      <w:r>
        <w:rPr>
          <w:rFonts w:ascii="Courier New" w:hAnsi="Courier New"/>
          <w:lang w:val="en-US"/>
        </w:rPr>
        <w:t>its</w:t>
      </w:r>
      <w:r w:rsidRPr="000745CF">
        <w:rPr>
          <w:rFonts w:ascii="Courier New" w:hAnsi="Courier New"/>
          <w:lang w:val="en-US"/>
        </w:rPr>
        <w:t xml:space="preserve"> importance of the impact of operating decisions (i.e. profitability and efficiency) and financing decisions (leverage) upon, but uses </w:t>
      </w:r>
      <w:r>
        <w:rPr>
          <w:rFonts w:ascii="Courier New" w:hAnsi="Courier New"/>
          <w:lang w:val="en-US"/>
        </w:rPr>
        <w:t>another four ratios except the debt ratio -</w:t>
      </w:r>
      <w:r w:rsidRPr="000745CF">
        <w:rPr>
          <w:rFonts w:ascii="Courier New" w:hAnsi="Courier New"/>
          <w:lang w:val="en-US"/>
        </w:rPr>
        <w:t xml:space="preserve">a total of five ratios </w:t>
      </w:r>
      <w:r>
        <w:rPr>
          <w:rFonts w:ascii="Courier New" w:hAnsi="Courier New"/>
          <w:lang w:val="en-US"/>
        </w:rPr>
        <w:t xml:space="preserve">- </w:t>
      </w:r>
      <w:r w:rsidRPr="000745CF">
        <w:rPr>
          <w:rFonts w:ascii="Courier New" w:hAnsi="Courier New"/>
          <w:lang w:val="en-US"/>
        </w:rPr>
        <w:t xml:space="preserve">to uncover what drives ROE and give insight to how to improve this important ratio. These </w:t>
      </w:r>
      <w:proofErr w:type="gramStart"/>
      <w:r w:rsidRPr="000745CF">
        <w:rPr>
          <w:rFonts w:ascii="Courier New" w:hAnsi="Courier New"/>
          <w:lang w:val="en-US"/>
        </w:rPr>
        <w:t>are</w:t>
      </w:r>
      <w:r>
        <w:rPr>
          <w:rFonts w:ascii="Courier New" w:hAnsi="Courier New"/>
          <w:lang w:val="en-US"/>
        </w:rPr>
        <w:t>(</w:t>
      </w:r>
      <w:proofErr w:type="gramEnd"/>
      <w:r>
        <w:rPr>
          <w:rFonts w:ascii="Courier New" w:hAnsi="Courier New"/>
          <w:lang w:val="en-US"/>
        </w:rPr>
        <w:t>in the order that are calculated in the formula)</w:t>
      </w:r>
      <w:r w:rsidRPr="000745CF">
        <w:rPr>
          <w:rFonts w:ascii="Courier New" w:hAnsi="Courier New"/>
          <w:lang w:val="en-US"/>
        </w:rPr>
        <w:t>: 1. profit margin</w:t>
      </w:r>
      <w:r>
        <w:rPr>
          <w:rFonts w:ascii="Courier New" w:hAnsi="Courier New"/>
          <w:lang w:val="en-US"/>
        </w:rPr>
        <w:t xml:space="preserve"> on sales</w:t>
      </w:r>
      <w:r w:rsidRPr="000745CF">
        <w:rPr>
          <w:rFonts w:ascii="Courier New" w:hAnsi="Courier New"/>
          <w:lang w:val="en-US"/>
        </w:rPr>
        <w:t xml:space="preserve">: </w:t>
      </w:r>
      <w:r>
        <w:rPr>
          <w:rFonts w:ascii="Courier New" w:hAnsi="Courier New"/>
          <w:lang w:val="en-US"/>
        </w:rPr>
        <w:t xml:space="preserve">net </w:t>
      </w:r>
      <w:proofErr w:type="spellStart"/>
      <w:r>
        <w:rPr>
          <w:rFonts w:ascii="Courier New" w:hAnsi="Courier New"/>
          <w:lang w:val="en-US"/>
        </w:rPr>
        <w:t>incme</w:t>
      </w:r>
      <w:proofErr w:type="spellEnd"/>
      <w:r>
        <w:rPr>
          <w:rFonts w:ascii="Courier New" w:hAnsi="Courier New"/>
          <w:lang w:val="en-US"/>
        </w:rPr>
        <w:t xml:space="preserve">/sales </w:t>
      </w:r>
      <w:r w:rsidRPr="000745CF">
        <w:rPr>
          <w:rFonts w:ascii="Courier New" w:hAnsi="Courier New"/>
          <w:lang w:val="en-US"/>
        </w:rPr>
        <w:t xml:space="preserve">2. </w:t>
      </w:r>
      <w:proofErr w:type="gramStart"/>
      <w:r>
        <w:rPr>
          <w:rFonts w:ascii="Courier New" w:hAnsi="Courier New"/>
          <w:lang w:val="en-US"/>
        </w:rPr>
        <w:t>asset</w:t>
      </w:r>
      <w:proofErr w:type="gramEnd"/>
      <w:r>
        <w:rPr>
          <w:rFonts w:ascii="Courier New" w:hAnsi="Courier New"/>
          <w:lang w:val="en-US"/>
        </w:rPr>
        <w:t xml:space="preserve"> </w:t>
      </w:r>
      <w:r w:rsidRPr="000745CF">
        <w:rPr>
          <w:rFonts w:ascii="Courier New" w:hAnsi="Courier New"/>
          <w:lang w:val="en-US"/>
        </w:rPr>
        <w:t>turnover: (sales /</w:t>
      </w:r>
      <w:r>
        <w:rPr>
          <w:rFonts w:ascii="Courier New" w:hAnsi="Courier New"/>
          <w:lang w:val="en-US"/>
        </w:rPr>
        <w:t>total current assets</w:t>
      </w:r>
      <w:r w:rsidRPr="000745CF">
        <w:rPr>
          <w:rFonts w:ascii="Courier New" w:hAnsi="Courier New"/>
          <w:lang w:val="en-US"/>
        </w:rPr>
        <w:t xml:space="preserve">) The firm’s financing decisions are those that determine the mix of debt and equity used to fund the firm’s operating decisions. These are captured in the third </w:t>
      </w:r>
      <w:r>
        <w:rPr>
          <w:rFonts w:ascii="Courier New" w:hAnsi="Courier New"/>
          <w:lang w:val="en-US"/>
        </w:rPr>
        <w:t>ratio of the modi</w:t>
      </w:r>
      <w:r w:rsidRPr="000745CF">
        <w:rPr>
          <w:rFonts w:ascii="Courier New" w:hAnsi="Courier New"/>
          <w:lang w:val="en-US"/>
        </w:rPr>
        <w:t>fied model</w:t>
      </w:r>
      <w:r>
        <w:rPr>
          <w:rFonts w:ascii="Courier New" w:hAnsi="Courier New"/>
          <w:lang w:val="en-US"/>
        </w:rPr>
        <w:t xml:space="preserve"> 3. </w:t>
      </w:r>
      <w:proofErr w:type="gramStart"/>
      <w:r>
        <w:rPr>
          <w:rFonts w:ascii="Courier New" w:hAnsi="Courier New"/>
          <w:lang w:val="en-US"/>
        </w:rPr>
        <w:t>debt</w:t>
      </w:r>
      <w:proofErr w:type="gramEnd"/>
      <w:r>
        <w:rPr>
          <w:rFonts w:ascii="Courier New" w:hAnsi="Courier New"/>
          <w:lang w:val="en-US"/>
        </w:rPr>
        <w:t xml:space="preserve"> ratio: total debt/total assets</w:t>
      </w:r>
      <w:r w:rsidRPr="000745CF">
        <w:rPr>
          <w:rFonts w:ascii="Courier New" w:hAnsi="Courier New"/>
          <w:lang w:val="en-US"/>
        </w:rPr>
        <w:t>.</w:t>
      </w:r>
      <w:r>
        <w:rPr>
          <w:rFonts w:ascii="Courier New" w:hAnsi="Courier New"/>
          <w:lang w:val="en-US"/>
        </w:rPr>
        <w:t xml:space="preserve"> The fourth ratio represents the return of assets 4. </w:t>
      </w:r>
      <w:r w:rsidRPr="00017F00">
        <w:rPr>
          <w:rFonts w:ascii="Courier" w:hAnsi="Courier"/>
          <w:sz w:val="18"/>
          <w:szCs w:val="18"/>
          <w:lang w:val="en-US"/>
        </w:rPr>
        <w:t xml:space="preserve">ROA=profit margin on sales </w:t>
      </w:r>
      <w:r w:rsidRPr="00017F00">
        <w:rPr>
          <w:rFonts w:ascii="Courier" w:hAnsi="Courier"/>
          <w:lang w:val="en-US"/>
        </w:rPr>
        <w:t>/</w:t>
      </w:r>
      <w:r w:rsidRPr="00017F00">
        <w:rPr>
          <w:rFonts w:ascii="Courier" w:hAnsi="Courier"/>
          <w:sz w:val="18"/>
          <w:szCs w:val="18"/>
          <w:lang w:val="en-US"/>
        </w:rPr>
        <w:t>asset turnover</w:t>
      </w:r>
    </w:p>
    <w:p w:rsidR="00355BBB" w:rsidRPr="00355BBB" w:rsidRDefault="00355BBB" w:rsidP="00355BBB">
      <w:pPr>
        <w:jc w:val="both"/>
        <w:rPr>
          <w:rFonts w:ascii="Courier New" w:hAnsi="Courier New"/>
          <w:b/>
          <w:lang w:val="en-US"/>
        </w:rPr>
      </w:pPr>
      <w:r>
        <w:rPr>
          <w:rFonts w:ascii="Courier New" w:hAnsi="Courier New"/>
          <w:lang w:val="en-US"/>
        </w:rPr>
        <w:t xml:space="preserve">Finally the fifth ratio is the return of equity 5. </w:t>
      </w:r>
      <w:proofErr w:type="gramStart"/>
      <w:r w:rsidRPr="00355BBB">
        <w:rPr>
          <w:rFonts w:ascii="Courier New" w:hAnsi="Courier New"/>
          <w:b/>
          <w:lang w:val="en-US"/>
        </w:rPr>
        <w:t>ROE :</w:t>
      </w:r>
      <w:proofErr w:type="gramEnd"/>
      <w:r w:rsidRPr="00355BBB">
        <w:rPr>
          <w:rFonts w:ascii="Courier New" w:hAnsi="Courier New"/>
          <w:b/>
          <w:lang w:val="en-US"/>
        </w:rPr>
        <w:t xml:space="preserve"> </w:t>
      </w:r>
      <w:r w:rsidRPr="00355BBB">
        <w:rPr>
          <w:rFonts w:ascii="Courier" w:hAnsi="Courier"/>
          <w:b/>
          <w:sz w:val="18"/>
          <w:szCs w:val="18"/>
          <w:lang w:val="en-US"/>
        </w:rPr>
        <w:t>ROA/ debt  ratio</w:t>
      </w:r>
    </w:p>
    <w:p w:rsidR="005765D9" w:rsidRPr="00355BBB" w:rsidRDefault="005765D9" w:rsidP="006A741E">
      <w:pPr>
        <w:jc w:val="both"/>
        <w:rPr>
          <w:rFonts w:ascii="Courier New" w:hAnsi="Courier New" w:cs="Courier New"/>
          <w:b/>
          <w:snapToGrid w:val="0"/>
          <w:sz w:val="24"/>
          <w:lang w:val="en-US" w:eastAsia="el-GR"/>
        </w:rPr>
      </w:pPr>
    </w:p>
    <w:p w:rsidR="006A741E" w:rsidRDefault="006A741E" w:rsidP="006A741E">
      <w:pPr>
        <w:jc w:val="both"/>
        <w:rPr>
          <w:rFonts w:ascii="Courier New" w:hAnsi="Courier New"/>
          <w:b/>
          <w:snapToGrid w:val="0"/>
          <w:sz w:val="24"/>
          <w:lang w:val="en-US" w:eastAsia="el-GR"/>
        </w:rPr>
      </w:pPr>
      <w:r>
        <w:rPr>
          <w:rFonts w:ascii="Courier New" w:hAnsi="Courier New"/>
          <w:b/>
          <w:snapToGrid w:val="0"/>
          <w:sz w:val="24"/>
          <w:lang w:val="en-US" w:eastAsia="el-GR"/>
        </w:rPr>
        <w:t>Data</w:t>
      </w:r>
    </w:p>
    <w:p w:rsidR="006A741E" w:rsidRPr="006A741E" w:rsidRDefault="006A741E" w:rsidP="006A741E">
      <w:pPr>
        <w:jc w:val="both"/>
        <w:rPr>
          <w:rFonts w:ascii="Courier New" w:hAnsi="Courier New"/>
          <w:snapToGrid w:val="0"/>
          <w:lang w:val="en-US" w:eastAsia="el-GR"/>
        </w:rPr>
      </w:pPr>
      <w:r>
        <w:rPr>
          <w:rFonts w:ascii="Courier New" w:hAnsi="Courier New"/>
          <w:snapToGrid w:val="0"/>
          <w:lang w:val="en-US" w:eastAsia="el-GR"/>
        </w:rPr>
        <w:t>The data set selected in the current study is a sample of 20 Greek construction companies</w:t>
      </w:r>
      <w:r w:rsidRPr="009901D8">
        <w:rPr>
          <w:rFonts w:ascii="Courier New" w:hAnsi="Courier New"/>
          <w:snapToGrid w:val="0"/>
          <w:lang w:val="en-GB" w:eastAsia="el-GR"/>
        </w:rPr>
        <w:t xml:space="preserve">’ </w:t>
      </w:r>
      <w:r w:rsidRPr="00B01D40">
        <w:rPr>
          <w:rFonts w:ascii="Courier New" w:hAnsi="Courier New"/>
          <w:snapToGrid w:val="0"/>
          <w:lang w:val="en-US" w:eastAsia="el-GR"/>
        </w:rPr>
        <w:t>traditional accounting</w:t>
      </w:r>
      <w:r>
        <w:rPr>
          <w:rFonts w:ascii="Courier New" w:hAnsi="Courier New"/>
          <w:snapToGrid w:val="0"/>
          <w:lang w:val="en-US" w:eastAsia="el-GR"/>
        </w:rPr>
        <w:t xml:space="preserve"> lists from the Greek Exchange’s classification. All data corresponds to the financial </w:t>
      </w:r>
      <w:r>
        <w:rPr>
          <w:rFonts w:ascii="Courier New" w:hAnsi="Courier New"/>
          <w:snapToGrid w:val="0"/>
          <w:lang w:val="en-US" w:eastAsia="el-GR"/>
        </w:rPr>
        <w:lastRenderedPageBreak/>
        <w:t xml:space="preserve">years 2004 2006 and are obtained from the Greek Exchange’s standardized compilation of consolidated financial statements. </w:t>
      </w:r>
    </w:p>
    <w:p w:rsidR="006A741E" w:rsidRDefault="006A741E" w:rsidP="006A741E">
      <w:pPr>
        <w:jc w:val="both"/>
        <w:rPr>
          <w:rFonts w:ascii="Courier New" w:hAnsi="Courier New"/>
          <w:snapToGrid w:val="0"/>
          <w:lang w:val="en-US" w:eastAsia="el-GR"/>
        </w:rPr>
      </w:pPr>
    </w:p>
    <w:p w:rsidR="006A741E" w:rsidRDefault="006A741E" w:rsidP="006A741E">
      <w:pPr>
        <w:rPr>
          <w:rFonts w:ascii="Courier New" w:hAnsi="Courier New"/>
          <w:snapToGrid w:val="0"/>
          <w:lang w:val="en-US" w:eastAsia="el-GR"/>
        </w:rPr>
      </w:pPr>
      <w:proofErr w:type="gramStart"/>
      <w:r>
        <w:rPr>
          <w:rFonts w:ascii="Courier New" w:hAnsi="Courier New"/>
          <w:snapToGrid w:val="0"/>
          <w:lang w:val="en-US" w:eastAsia="el-GR"/>
        </w:rPr>
        <w:t>Table 1.</w:t>
      </w:r>
      <w:proofErr w:type="gramEnd"/>
      <w:r>
        <w:rPr>
          <w:rFonts w:ascii="Courier New" w:hAnsi="Courier New"/>
          <w:snapToGrid w:val="0"/>
          <w:lang w:val="en-US" w:eastAsia="el-GR"/>
        </w:rPr>
        <w:t xml:space="preserve"> Greek construction companies</w:t>
      </w:r>
      <w:r>
        <w:rPr>
          <w:rFonts w:ascii="Courier New" w:hAnsi="Courier New"/>
          <w:snapToGrid w:val="0"/>
          <w:lang w:val="en-GB" w:eastAsia="el-GR"/>
        </w:rPr>
        <w:t xml:space="preserve"> (</w:t>
      </w:r>
      <w:r>
        <w:rPr>
          <w:rFonts w:ascii="Courier New" w:hAnsi="Courier New"/>
          <w:snapToGrid w:val="0"/>
          <w:lang w:val="en-US" w:eastAsia="el-GR"/>
        </w:rPr>
        <w:t>Greek Exchange’s classification)</w:t>
      </w:r>
    </w:p>
    <w:p w:rsidR="006A741E" w:rsidRDefault="006A741E" w:rsidP="006A741E">
      <w:pPr>
        <w:rPr>
          <w:rFonts w:ascii="Courier New" w:hAnsi="Courier New"/>
          <w:snapToGrid w:val="0"/>
          <w:lang w:val="en-US" w:eastAsia="el-GR"/>
        </w:rPr>
      </w:pPr>
    </w:p>
    <w:tbl>
      <w:tblPr>
        <w:tblStyle w:val="10"/>
        <w:tblW w:w="6315" w:type="dxa"/>
        <w:tblLayout w:type="fixed"/>
        <w:tblLook w:val="0000"/>
      </w:tblPr>
      <w:tblGrid>
        <w:gridCol w:w="735"/>
        <w:gridCol w:w="3240"/>
        <w:gridCol w:w="1353"/>
        <w:gridCol w:w="987"/>
      </w:tblGrid>
      <w:tr w:rsidR="006A741E" w:rsidRPr="009901D8" w:rsidTr="00E8237B">
        <w:trPr>
          <w:trHeight w:val="1080"/>
        </w:trPr>
        <w:tc>
          <w:tcPr>
            <w:tcW w:w="735" w:type="dxa"/>
          </w:tcPr>
          <w:p w:rsidR="006A741E" w:rsidRPr="009901D8" w:rsidRDefault="006A741E" w:rsidP="00E8237B">
            <w:pPr>
              <w:jc w:val="center"/>
              <w:rPr>
                <w:rFonts w:ascii="Courier New" w:hAnsi="Courier New" w:cs="Courier New"/>
                <w:b/>
                <w:bCs/>
                <w:lang w:val="en-GB"/>
              </w:rPr>
            </w:pPr>
            <w:r w:rsidRPr="00072AE6">
              <w:rPr>
                <w:rFonts w:ascii="Courier New" w:hAnsi="Courier New" w:cs="Courier New"/>
                <w:b/>
                <w:bCs/>
                <w:lang w:val="el-GR"/>
              </w:rPr>
              <w:t>Α</w:t>
            </w:r>
            <w:r w:rsidRPr="009901D8">
              <w:rPr>
                <w:rFonts w:ascii="Courier New" w:hAnsi="Courier New" w:cs="Courier New"/>
                <w:b/>
                <w:bCs/>
                <w:lang w:val="en-GB"/>
              </w:rPr>
              <w:t>/</w:t>
            </w:r>
            <w:r w:rsidRPr="00072AE6">
              <w:rPr>
                <w:rFonts w:ascii="Courier New" w:hAnsi="Courier New" w:cs="Courier New"/>
                <w:b/>
                <w:bCs/>
                <w:lang w:val="el-GR"/>
              </w:rPr>
              <w:t>Α</w:t>
            </w:r>
          </w:p>
        </w:tc>
        <w:tc>
          <w:tcPr>
            <w:tcW w:w="3240" w:type="dxa"/>
          </w:tcPr>
          <w:p w:rsidR="006A741E" w:rsidRPr="00072AE6" w:rsidRDefault="006A741E" w:rsidP="00E8237B">
            <w:pPr>
              <w:rPr>
                <w:rFonts w:ascii="Courier New" w:hAnsi="Courier New" w:cs="Courier New"/>
                <w:b/>
                <w:bCs/>
                <w:lang w:val="en-US"/>
              </w:rPr>
            </w:pPr>
            <w:r w:rsidRPr="00072AE6">
              <w:rPr>
                <w:rFonts w:ascii="Courier New" w:hAnsi="Courier New" w:cs="Courier New"/>
                <w:b/>
                <w:bCs/>
                <w:lang w:val="en-US"/>
              </w:rPr>
              <w:t>NAME OF COMPANY</w:t>
            </w:r>
          </w:p>
        </w:tc>
        <w:tc>
          <w:tcPr>
            <w:tcW w:w="1353" w:type="dxa"/>
          </w:tcPr>
          <w:p w:rsidR="006A741E" w:rsidRPr="00072AE6" w:rsidRDefault="006A741E" w:rsidP="00E8237B">
            <w:pPr>
              <w:rPr>
                <w:rFonts w:ascii="Courier New" w:hAnsi="Courier New" w:cs="Courier New"/>
                <w:b/>
                <w:bCs/>
                <w:lang w:val="en-US"/>
              </w:rPr>
            </w:pPr>
            <w:r w:rsidRPr="00072AE6">
              <w:rPr>
                <w:rFonts w:ascii="Courier New" w:hAnsi="Courier New" w:cs="Courier New"/>
                <w:b/>
                <w:bCs/>
                <w:lang w:val="en-US"/>
              </w:rPr>
              <w:t>ACTIVITY CODE</w:t>
            </w:r>
          </w:p>
        </w:tc>
        <w:tc>
          <w:tcPr>
            <w:tcW w:w="987" w:type="dxa"/>
          </w:tcPr>
          <w:p w:rsidR="006A741E" w:rsidRPr="00072AE6" w:rsidRDefault="006A741E" w:rsidP="00E8237B">
            <w:pPr>
              <w:jc w:val="center"/>
              <w:rPr>
                <w:rFonts w:ascii="Courier New" w:hAnsi="Courier New" w:cs="Courier New"/>
                <w:b/>
                <w:bCs/>
              </w:rPr>
            </w:pPr>
            <w:r w:rsidRPr="00072AE6">
              <w:rPr>
                <w:rFonts w:ascii="Courier New" w:hAnsi="Courier New" w:cs="Courier New"/>
                <w:b/>
                <w:bCs/>
              </w:rPr>
              <w:t>INDEX FTSE</w:t>
            </w:r>
          </w:p>
        </w:tc>
      </w:tr>
      <w:tr w:rsidR="006A741E" w:rsidRPr="009901D8" w:rsidTr="00E8237B">
        <w:trPr>
          <w:trHeight w:val="270"/>
        </w:trPr>
        <w:tc>
          <w:tcPr>
            <w:tcW w:w="735" w:type="dxa"/>
            <w:noWrap/>
          </w:tcPr>
          <w:p w:rsidR="006A741E" w:rsidRPr="009901D8" w:rsidRDefault="006A741E" w:rsidP="00E8237B">
            <w:pPr>
              <w:jc w:val="center"/>
              <w:rPr>
                <w:rFonts w:ascii="Courier New" w:hAnsi="Courier New" w:cs="Courier New"/>
                <w:lang w:val="en-GB"/>
              </w:rPr>
            </w:pPr>
            <w:r w:rsidRPr="009901D8">
              <w:rPr>
                <w:rFonts w:ascii="Courier New" w:hAnsi="Courier New" w:cs="Courier New"/>
                <w:lang w:val="en-GB"/>
              </w:rPr>
              <w:t>1</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ΑVAX SA. CONSTRUCTION C</w:t>
            </w:r>
          </w:p>
        </w:tc>
        <w:tc>
          <w:tcPr>
            <w:tcW w:w="1353" w:type="dxa"/>
            <w:noWrap/>
          </w:tcPr>
          <w:p w:rsidR="006A741E" w:rsidRPr="00072AE6" w:rsidRDefault="006A741E" w:rsidP="00E8237B">
            <w:pPr>
              <w:rPr>
                <w:rFonts w:ascii="Courier New" w:hAnsi="Courier New" w:cs="Courier New"/>
                <w:lang w:val="en-US"/>
              </w:rPr>
            </w:pPr>
            <w:r w:rsidRPr="009901D8">
              <w:rPr>
                <w:rFonts w:ascii="Courier New" w:hAnsi="Courier New" w:cs="Courier New"/>
                <w:lang w:val="en-GB"/>
              </w:rPr>
              <w:t xml:space="preserve">4523 </w:t>
            </w:r>
          </w:p>
        </w:tc>
        <w:tc>
          <w:tcPr>
            <w:tcW w:w="987" w:type="dxa"/>
          </w:tcPr>
          <w:p w:rsidR="006A741E" w:rsidRPr="00072AE6" w:rsidRDefault="006A741E" w:rsidP="00E8237B">
            <w:pPr>
              <w:jc w:val="center"/>
              <w:rPr>
                <w:rFonts w:ascii="Courier New" w:hAnsi="Courier New" w:cs="Courier New"/>
              </w:rPr>
            </w:pPr>
            <w:r w:rsidRPr="00072AE6">
              <w:rPr>
                <w:rFonts w:ascii="Courier New" w:hAnsi="Courier New" w:cs="Courier New"/>
              </w:rPr>
              <w:t>FTSE40</w:t>
            </w:r>
          </w:p>
        </w:tc>
      </w:tr>
      <w:tr w:rsidR="006A741E" w:rsidRPr="009901D8" w:rsidTr="00E8237B">
        <w:trPr>
          <w:trHeight w:val="255"/>
        </w:trPr>
        <w:tc>
          <w:tcPr>
            <w:tcW w:w="735" w:type="dxa"/>
            <w:noWrap/>
          </w:tcPr>
          <w:p w:rsidR="006A741E" w:rsidRPr="009901D8" w:rsidRDefault="006A741E" w:rsidP="00E8237B">
            <w:pPr>
              <w:jc w:val="center"/>
              <w:rPr>
                <w:rFonts w:ascii="Courier New" w:hAnsi="Courier New" w:cs="Courier New"/>
                <w:lang w:val="en-GB"/>
              </w:rPr>
            </w:pPr>
            <w:r w:rsidRPr="009901D8">
              <w:rPr>
                <w:rFonts w:ascii="Courier New" w:hAnsi="Courier New" w:cs="Courier New"/>
                <w:lang w:val="en-GB"/>
              </w:rPr>
              <w:t>2</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AEGEK SA. (CR)</w:t>
            </w:r>
          </w:p>
        </w:tc>
        <w:tc>
          <w:tcPr>
            <w:tcW w:w="1353" w:type="dxa"/>
            <w:noWrap/>
          </w:tcPr>
          <w:p w:rsidR="006A741E" w:rsidRPr="00072AE6" w:rsidRDefault="006A741E" w:rsidP="00E8237B">
            <w:pPr>
              <w:rPr>
                <w:rFonts w:ascii="Courier New" w:hAnsi="Courier New" w:cs="Courier New"/>
                <w:lang w:val="en-US"/>
              </w:rPr>
            </w:pPr>
            <w:r w:rsidRPr="009901D8">
              <w:rPr>
                <w:rFonts w:ascii="Courier New" w:hAnsi="Courier New" w:cs="Courier New"/>
                <w:lang w:val="en-GB"/>
              </w:rPr>
              <w:t xml:space="preserve">4523 </w:t>
            </w:r>
          </w:p>
        </w:tc>
        <w:tc>
          <w:tcPr>
            <w:tcW w:w="987" w:type="dxa"/>
          </w:tcPr>
          <w:p w:rsidR="006A741E" w:rsidRPr="00072AE6" w:rsidRDefault="006A741E" w:rsidP="00E8237B">
            <w:pPr>
              <w:jc w:val="center"/>
              <w:rPr>
                <w:rFonts w:ascii="Courier New" w:hAnsi="Courier New" w:cs="Courier New"/>
              </w:rPr>
            </w:pPr>
            <w:r w:rsidRPr="00072AE6">
              <w:rPr>
                <w:rFonts w:ascii="Courier New" w:hAnsi="Courier New" w:cs="Courier New"/>
              </w:rPr>
              <w:t>FTSE80</w:t>
            </w:r>
          </w:p>
        </w:tc>
      </w:tr>
      <w:tr w:rsidR="006A741E" w:rsidRPr="00072AE6" w:rsidTr="00E8237B">
        <w:trPr>
          <w:trHeight w:val="255"/>
        </w:trPr>
        <w:tc>
          <w:tcPr>
            <w:tcW w:w="735" w:type="dxa"/>
            <w:noWrap/>
          </w:tcPr>
          <w:p w:rsidR="006A741E" w:rsidRPr="009901D8" w:rsidRDefault="006A741E" w:rsidP="00E8237B">
            <w:pPr>
              <w:jc w:val="center"/>
              <w:rPr>
                <w:rFonts w:ascii="Courier New" w:hAnsi="Courier New" w:cs="Courier New"/>
                <w:lang w:val="en-GB"/>
              </w:rPr>
            </w:pPr>
            <w:r w:rsidRPr="009901D8">
              <w:rPr>
                <w:rFonts w:ascii="Courier New" w:hAnsi="Courier New" w:cs="Courier New"/>
                <w:lang w:val="en-GB"/>
              </w:rPr>
              <w:t>3</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ATHENA SA (CR)</w:t>
            </w:r>
          </w:p>
        </w:tc>
        <w:tc>
          <w:tcPr>
            <w:tcW w:w="1353" w:type="dxa"/>
            <w:noWrap/>
          </w:tcPr>
          <w:p w:rsidR="006A741E" w:rsidRPr="00072AE6" w:rsidRDefault="006A741E" w:rsidP="00E8237B">
            <w:pPr>
              <w:rPr>
                <w:rFonts w:ascii="Courier New" w:hAnsi="Courier New" w:cs="Courier New"/>
                <w:lang w:val="el-GR"/>
              </w:rPr>
            </w:pPr>
            <w:r w:rsidRPr="00072AE6">
              <w:rPr>
                <w:rFonts w:ascii="Courier New" w:hAnsi="Courier New" w:cs="Courier New"/>
                <w:lang w:val="el-GR"/>
              </w:rPr>
              <w:t xml:space="preserve">4521 </w:t>
            </w:r>
          </w:p>
        </w:tc>
        <w:tc>
          <w:tcPr>
            <w:tcW w:w="987" w:type="dxa"/>
          </w:tcPr>
          <w:p w:rsidR="006A741E" w:rsidRPr="00072AE6" w:rsidRDefault="006A741E" w:rsidP="00E8237B">
            <w:pPr>
              <w:jc w:val="center"/>
              <w:rPr>
                <w:rFonts w:ascii="Courier New" w:hAnsi="Courier New" w:cs="Courier New"/>
              </w:rPr>
            </w:pPr>
            <w:r w:rsidRPr="00072AE6">
              <w:rPr>
                <w:rFonts w:ascii="Courier New" w:hAnsi="Courier New" w:cs="Courier New"/>
              </w:rPr>
              <w:t>FTSE80</w:t>
            </w:r>
          </w:p>
        </w:tc>
      </w:tr>
      <w:tr w:rsidR="006A741E" w:rsidRPr="00072AE6" w:rsidTr="00E8237B">
        <w:trPr>
          <w:trHeight w:val="255"/>
        </w:trPr>
        <w:tc>
          <w:tcPr>
            <w:tcW w:w="735" w:type="dxa"/>
            <w:noWrap/>
          </w:tcPr>
          <w:p w:rsidR="006A741E" w:rsidRPr="00072AE6" w:rsidRDefault="006A741E" w:rsidP="00E8237B">
            <w:pPr>
              <w:jc w:val="center"/>
              <w:rPr>
                <w:rFonts w:ascii="Courier New" w:hAnsi="Courier New" w:cs="Courier New"/>
                <w:lang w:val="el-GR"/>
              </w:rPr>
            </w:pPr>
            <w:r w:rsidRPr="00072AE6">
              <w:rPr>
                <w:rFonts w:ascii="Courier New" w:hAnsi="Courier New" w:cs="Courier New"/>
                <w:lang w:val="el-GR"/>
              </w:rPr>
              <w:t>4</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ATTI-KAT SA. (CR)</w:t>
            </w:r>
          </w:p>
        </w:tc>
        <w:tc>
          <w:tcPr>
            <w:tcW w:w="1353" w:type="dxa"/>
            <w:noWrap/>
          </w:tcPr>
          <w:p w:rsidR="006A741E" w:rsidRPr="00072AE6" w:rsidRDefault="006A741E" w:rsidP="00E8237B">
            <w:pPr>
              <w:rPr>
                <w:rFonts w:ascii="Courier New" w:hAnsi="Courier New" w:cs="Courier New"/>
                <w:lang w:val="en-US"/>
              </w:rPr>
            </w:pPr>
            <w:r w:rsidRPr="00072AE6">
              <w:rPr>
                <w:rFonts w:ascii="Courier New" w:hAnsi="Courier New" w:cs="Courier New"/>
                <w:lang w:val="el-GR"/>
              </w:rPr>
              <w:t xml:space="preserve">4523 </w:t>
            </w:r>
          </w:p>
        </w:tc>
        <w:tc>
          <w:tcPr>
            <w:tcW w:w="987" w:type="dxa"/>
          </w:tcPr>
          <w:p w:rsidR="006A741E" w:rsidRPr="00072AE6" w:rsidRDefault="006A741E" w:rsidP="00E8237B">
            <w:pPr>
              <w:jc w:val="center"/>
              <w:rPr>
                <w:rFonts w:ascii="Courier New" w:hAnsi="Courier New" w:cs="Courier New"/>
              </w:rPr>
            </w:pPr>
            <w:r w:rsidRPr="00072AE6">
              <w:rPr>
                <w:rFonts w:ascii="Courier New" w:hAnsi="Courier New" w:cs="Courier New"/>
              </w:rPr>
              <w:t>FTSE80</w:t>
            </w:r>
          </w:p>
        </w:tc>
      </w:tr>
      <w:tr w:rsidR="006A741E" w:rsidRPr="00072AE6" w:rsidTr="00E8237B">
        <w:trPr>
          <w:trHeight w:val="255"/>
        </w:trPr>
        <w:tc>
          <w:tcPr>
            <w:tcW w:w="735" w:type="dxa"/>
            <w:noWrap/>
          </w:tcPr>
          <w:p w:rsidR="006A741E" w:rsidRPr="00072AE6" w:rsidRDefault="006A741E" w:rsidP="00E8237B">
            <w:pPr>
              <w:jc w:val="center"/>
              <w:rPr>
                <w:rFonts w:ascii="Courier New" w:hAnsi="Courier New" w:cs="Courier New"/>
                <w:lang w:val="el-GR"/>
              </w:rPr>
            </w:pPr>
            <w:r w:rsidRPr="00072AE6">
              <w:rPr>
                <w:rFonts w:ascii="Courier New" w:hAnsi="Courier New" w:cs="Courier New"/>
                <w:lang w:val="el-GR"/>
              </w:rPr>
              <w:t>5</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VIOTER SA (CR)</w:t>
            </w:r>
          </w:p>
        </w:tc>
        <w:tc>
          <w:tcPr>
            <w:tcW w:w="1353" w:type="dxa"/>
            <w:noWrap/>
          </w:tcPr>
          <w:p w:rsidR="006A741E" w:rsidRPr="00072AE6" w:rsidRDefault="006A741E" w:rsidP="00E8237B">
            <w:pPr>
              <w:rPr>
                <w:rFonts w:ascii="Courier New" w:hAnsi="Courier New" w:cs="Courier New"/>
                <w:lang w:val="el-GR"/>
              </w:rPr>
            </w:pPr>
            <w:r w:rsidRPr="00072AE6">
              <w:rPr>
                <w:rFonts w:ascii="Courier New" w:hAnsi="Courier New" w:cs="Courier New"/>
                <w:lang w:val="el-GR"/>
              </w:rPr>
              <w:t xml:space="preserve">4521 </w:t>
            </w:r>
          </w:p>
        </w:tc>
        <w:tc>
          <w:tcPr>
            <w:tcW w:w="987" w:type="dxa"/>
          </w:tcPr>
          <w:p w:rsidR="006A741E" w:rsidRPr="00072AE6" w:rsidRDefault="006A741E" w:rsidP="00E8237B">
            <w:pPr>
              <w:jc w:val="center"/>
              <w:rPr>
                <w:rFonts w:ascii="Courier New" w:hAnsi="Courier New" w:cs="Courier New"/>
              </w:rPr>
            </w:pPr>
            <w:r w:rsidRPr="00072AE6">
              <w:rPr>
                <w:rFonts w:ascii="Courier New" w:hAnsi="Courier New" w:cs="Courier New"/>
              </w:rPr>
              <w:t>FTSE80</w:t>
            </w:r>
          </w:p>
        </w:tc>
      </w:tr>
      <w:tr w:rsidR="006A741E" w:rsidRPr="00072AE6" w:rsidTr="00E8237B">
        <w:trPr>
          <w:trHeight w:val="255"/>
        </w:trPr>
        <w:tc>
          <w:tcPr>
            <w:tcW w:w="735" w:type="dxa"/>
            <w:noWrap/>
          </w:tcPr>
          <w:p w:rsidR="006A741E" w:rsidRPr="00072AE6" w:rsidRDefault="006A741E" w:rsidP="00E8237B">
            <w:pPr>
              <w:jc w:val="center"/>
              <w:rPr>
                <w:rFonts w:ascii="Courier New" w:hAnsi="Courier New" w:cs="Courier New"/>
                <w:lang w:val="el-GR"/>
              </w:rPr>
            </w:pPr>
            <w:r w:rsidRPr="00072AE6">
              <w:rPr>
                <w:rFonts w:ascii="Courier New" w:hAnsi="Courier New" w:cs="Courier New"/>
                <w:lang w:val="el-GR"/>
              </w:rPr>
              <w:t>6</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GENER SA (CR)</w:t>
            </w:r>
          </w:p>
        </w:tc>
        <w:tc>
          <w:tcPr>
            <w:tcW w:w="1353" w:type="dxa"/>
            <w:noWrap/>
          </w:tcPr>
          <w:p w:rsidR="006A741E" w:rsidRPr="00072AE6" w:rsidRDefault="006A741E" w:rsidP="00E8237B">
            <w:pPr>
              <w:rPr>
                <w:rFonts w:ascii="Courier New" w:hAnsi="Courier New" w:cs="Courier New"/>
                <w:lang w:val="el-GR"/>
              </w:rPr>
            </w:pPr>
            <w:r w:rsidRPr="00072AE6">
              <w:rPr>
                <w:rFonts w:ascii="Courier New" w:hAnsi="Courier New" w:cs="Courier New"/>
                <w:lang w:val="el-GR"/>
              </w:rPr>
              <w:t xml:space="preserve">4521 </w:t>
            </w:r>
          </w:p>
        </w:tc>
        <w:tc>
          <w:tcPr>
            <w:tcW w:w="987" w:type="dxa"/>
          </w:tcPr>
          <w:p w:rsidR="006A741E" w:rsidRPr="00072AE6" w:rsidRDefault="006A741E" w:rsidP="00E8237B">
            <w:pPr>
              <w:jc w:val="center"/>
              <w:rPr>
                <w:rFonts w:ascii="Courier New" w:hAnsi="Courier New" w:cs="Courier New"/>
              </w:rPr>
            </w:pPr>
          </w:p>
        </w:tc>
      </w:tr>
      <w:tr w:rsidR="006A741E" w:rsidRPr="00072AE6" w:rsidTr="00E8237B">
        <w:trPr>
          <w:trHeight w:val="255"/>
        </w:trPr>
        <w:tc>
          <w:tcPr>
            <w:tcW w:w="735" w:type="dxa"/>
            <w:noWrap/>
          </w:tcPr>
          <w:p w:rsidR="006A741E" w:rsidRPr="00072AE6" w:rsidRDefault="006A741E" w:rsidP="00E8237B">
            <w:pPr>
              <w:jc w:val="center"/>
              <w:rPr>
                <w:rFonts w:ascii="Courier New" w:hAnsi="Courier New" w:cs="Courier New"/>
                <w:lang w:val="el-GR"/>
              </w:rPr>
            </w:pPr>
            <w:r w:rsidRPr="00072AE6">
              <w:rPr>
                <w:rFonts w:ascii="Courier New" w:hAnsi="Courier New" w:cs="Courier New"/>
                <w:lang w:val="el-GR"/>
              </w:rPr>
              <w:t>7</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DIEKAT SA. (CR)</w:t>
            </w:r>
          </w:p>
        </w:tc>
        <w:tc>
          <w:tcPr>
            <w:tcW w:w="1353" w:type="dxa"/>
            <w:noWrap/>
          </w:tcPr>
          <w:p w:rsidR="006A741E" w:rsidRPr="00072AE6" w:rsidRDefault="006A741E" w:rsidP="00E8237B">
            <w:pPr>
              <w:rPr>
                <w:rFonts w:ascii="Courier New" w:hAnsi="Courier New" w:cs="Courier New"/>
                <w:lang w:val="el-GR"/>
              </w:rPr>
            </w:pPr>
            <w:r w:rsidRPr="00072AE6">
              <w:rPr>
                <w:rFonts w:ascii="Courier New" w:hAnsi="Courier New" w:cs="Courier New"/>
                <w:lang w:val="el-GR"/>
              </w:rPr>
              <w:t xml:space="preserve">4521 </w:t>
            </w:r>
          </w:p>
        </w:tc>
        <w:tc>
          <w:tcPr>
            <w:tcW w:w="987" w:type="dxa"/>
          </w:tcPr>
          <w:p w:rsidR="006A741E" w:rsidRPr="00072AE6" w:rsidRDefault="006A741E" w:rsidP="00E8237B">
            <w:pPr>
              <w:jc w:val="center"/>
              <w:rPr>
                <w:rFonts w:ascii="Courier New" w:hAnsi="Courier New" w:cs="Courier New"/>
              </w:rPr>
            </w:pPr>
          </w:p>
        </w:tc>
      </w:tr>
      <w:tr w:rsidR="006A741E" w:rsidRPr="00072AE6" w:rsidTr="00E8237B">
        <w:trPr>
          <w:trHeight w:val="255"/>
        </w:trPr>
        <w:tc>
          <w:tcPr>
            <w:tcW w:w="735" w:type="dxa"/>
            <w:noWrap/>
          </w:tcPr>
          <w:p w:rsidR="006A741E" w:rsidRPr="00072AE6" w:rsidRDefault="006A741E" w:rsidP="00E8237B">
            <w:pPr>
              <w:jc w:val="center"/>
              <w:rPr>
                <w:rFonts w:ascii="Courier New" w:hAnsi="Courier New" w:cs="Courier New"/>
                <w:lang w:val="el-GR"/>
              </w:rPr>
            </w:pPr>
            <w:r w:rsidRPr="00072AE6">
              <w:rPr>
                <w:rFonts w:ascii="Courier New" w:hAnsi="Courier New" w:cs="Courier New"/>
                <w:lang w:val="el-GR"/>
              </w:rPr>
              <w:t>8</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DOMIKI OF CRETA (CR)</w:t>
            </w:r>
          </w:p>
        </w:tc>
        <w:tc>
          <w:tcPr>
            <w:tcW w:w="1353" w:type="dxa"/>
            <w:noWrap/>
          </w:tcPr>
          <w:p w:rsidR="006A741E" w:rsidRPr="00072AE6" w:rsidRDefault="006A741E" w:rsidP="00E8237B">
            <w:pPr>
              <w:rPr>
                <w:rFonts w:ascii="Courier New" w:hAnsi="Courier New" w:cs="Courier New"/>
                <w:lang w:val="el-GR"/>
              </w:rPr>
            </w:pPr>
            <w:r w:rsidRPr="00072AE6">
              <w:rPr>
                <w:rFonts w:ascii="Courier New" w:hAnsi="Courier New" w:cs="Courier New"/>
                <w:lang w:val="el-GR"/>
              </w:rPr>
              <w:t xml:space="preserve">4521 </w:t>
            </w:r>
          </w:p>
        </w:tc>
        <w:tc>
          <w:tcPr>
            <w:tcW w:w="987" w:type="dxa"/>
          </w:tcPr>
          <w:p w:rsidR="006A741E" w:rsidRPr="00072AE6" w:rsidRDefault="006A741E" w:rsidP="00E8237B">
            <w:pPr>
              <w:jc w:val="center"/>
              <w:rPr>
                <w:rFonts w:ascii="Courier New" w:hAnsi="Courier New" w:cs="Courier New"/>
              </w:rPr>
            </w:pPr>
          </w:p>
        </w:tc>
      </w:tr>
      <w:tr w:rsidR="006A741E" w:rsidRPr="00072AE6" w:rsidTr="00E8237B">
        <w:trPr>
          <w:trHeight w:val="255"/>
        </w:trPr>
        <w:tc>
          <w:tcPr>
            <w:tcW w:w="735" w:type="dxa"/>
            <w:noWrap/>
          </w:tcPr>
          <w:p w:rsidR="006A741E" w:rsidRPr="00072AE6" w:rsidRDefault="006A741E" w:rsidP="00E8237B">
            <w:pPr>
              <w:jc w:val="center"/>
              <w:rPr>
                <w:rFonts w:ascii="Courier New" w:hAnsi="Courier New" w:cs="Courier New"/>
                <w:lang w:val="el-GR"/>
              </w:rPr>
            </w:pPr>
            <w:r w:rsidRPr="00072AE6">
              <w:rPr>
                <w:rFonts w:ascii="Courier New" w:hAnsi="Courier New" w:cs="Courier New"/>
                <w:lang w:val="el-GR"/>
              </w:rPr>
              <w:t>9</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EDRASIS</w:t>
            </w:r>
            <w:r w:rsidRPr="00072AE6">
              <w:rPr>
                <w:rFonts w:ascii="Courier New" w:hAnsi="Courier New" w:cs="Courier New"/>
                <w:lang w:val="el-GR"/>
              </w:rPr>
              <w:t>-</w:t>
            </w:r>
            <w:r w:rsidRPr="00072AE6">
              <w:rPr>
                <w:rFonts w:ascii="Courier New" w:hAnsi="Courier New" w:cs="Courier New"/>
              </w:rPr>
              <w:t>C</w:t>
            </w:r>
            <w:r w:rsidRPr="00072AE6">
              <w:rPr>
                <w:rFonts w:ascii="Courier New" w:hAnsi="Courier New" w:cs="Courier New"/>
                <w:lang w:val="el-GR"/>
              </w:rPr>
              <w:t>.</w:t>
            </w:r>
            <w:r w:rsidRPr="00072AE6">
              <w:rPr>
                <w:rFonts w:ascii="Courier New" w:hAnsi="Courier New" w:cs="Courier New"/>
              </w:rPr>
              <w:t>PSALLIDAS</w:t>
            </w:r>
            <w:r w:rsidRPr="00072AE6">
              <w:rPr>
                <w:rFonts w:ascii="Courier New" w:hAnsi="Courier New" w:cs="Courier New"/>
                <w:lang w:val="el-GR"/>
              </w:rPr>
              <w:t xml:space="preserve"> </w:t>
            </w:r>
            <w:r w:rsidRPr="00072AE6">
              <w:rPr>
                <w:rFonts w:ascii="Courier New" w:hAnsi="Courier New" w:cs="Courier New"/>
              </w:rPr>
              <w:t>SA</w:t>
            </w:r>
            <w:r w:rsidRPr="00072AE6">
              <w:rPr>
                <w:rFonts w:ascii="Courier New" w:hAnsi="Courier New" w:cs="Courier New"/>
                <w:lang w:val="el-GR"/>
              </w:rPr>
              <w:t>.</w:t>
            </w:r>
          </w:p>
        </w:tc>
        <w:tc>
          <w:tcPr>
            <w:tcW w:w="1353" w:type="dxa"/>
            <w:noWrap/>
          </w:tcPr>
          <w:p w:rsidR="006A741E" w:rsidRPr="00072AE6" w:rsidRDefault="006A741E" w:rsidP="00E8237B">
            <w:pPr>
              <w:rPr>
                <w:rFonts w:ascii="Courier New" w:hAnsi="Courier New" w:cs="Courier New"/>
                <w:lang w:val="el-GR"/>
              </w:rPr>
            </w:pPr>
            <w:r w:rsidRPr="00072AE6">
              <w:rPr>
                <w:rFonts w:ascii="Courier New" w:hAnsi="Courier New" w:cs="Courier New"/>
                <w:lang w:val="el-GR"/>
              </w:rPr>
              <w:t xml:space="preserve">4525 </w:t>
            </w:r>
          </w:p>
        </w:tc>
        <w:tc>
          <w:tcPr>
            <w:tcW w:w="987" w:type="dxa"/>
          </w:tcPr>
          <w:p w:rsidR="006A741E" w:rsidRPr="00072AE6" w:rsidRDefault="006A741E" w:rsidP="00E8237B">
            <w:pPr>
              <w:jc w:val="center"/>
              <w:rPr>
                <w:rFonts w:ascii="Courier New" w:hAnsi="Courier New" w:cs="Courier New"/>
              </w:rPr>
            </w:pPr>
          </w:p>
        </w:tc>
      </w:tr>
      <w:tr w:rsidR="006A741E" w:rsidRPr="00072AE6" w:rsidTr="00E8237B">
        <w:trPr>
          <w:trHeight w:val="255"/>
        </w:trPr>
        <w:tc>
          <w:tcPr>
            <w:tcW w:w="735" w:type="dxa"/>
            <w:noWrap/>
          </w:tcPr>
          <w:p w:rsidR="006A741E" w:rsidRPr="00072AE6" w:rsidRDefault="006A741E" w:rsidP="00E8237B">
            <w:pPr>
              <w:jc w:val="center"/>
              <w:rPr>
                <w:rFonts w:ascii="Courier New" w:hAnsi="Courier New" w:cs="Courier New"/>
                <w:lang w:val="el-GR"/>
              </w:rPr>
            </w:pPr>
            <w:r w:rsidRPr="00072AE6">
              <w:rPr>
                <w:rFonts w:ascii="Courier New" w:hAnsi="Courier New" w:cs="Courier New"/>
                <w:lang w:val="el-GR"/>
              </w:rPr>
              <w:t>10</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EKTER SA. (CR)</w:t>
            </w:r>
          </w:p>
        </w:tc>
        <w:tc>
          <w:tcPr>
            <w:tcW w:w="1353" w:type="dxa"/>
            <w:noWrap/>
          </w:tcPr>
          <w:p w:rsidR="006A741E" w:rsidRPr="00072AE6" w:rsidRDefault="006A741E" w:rsidP="00E8237B">
            <w:pPr>
              <w:rPr>
                <w:rFonts w:ascii="Courier New" w:hAnsi="Courier New" w:cs="Courier New"/>
                <w:lang w:val="el-GR"/>
              </w:rPr>
            </w:pPr>
            <w:r w:rsidRPr="00072AE6">
              <w:rPr>
                <w:rFonts w:ascii="Courier New" w:hAnsi="Courier New" w:cs="Courier New"/>
                <w:lang w:val="el-GR"/>
              </w:rPr>
              <w:t xml:space="preserve">4521 </w:t>
            </w:r>
          </w:p>
        </w:tc>
        <w:tc>
          <w:tcPr>
            <w:tcW w:w="987" w:type="dxa"/>
          </w:tcPr>
          <w:p w:rsidR="006A741E" w:rsidRPr="00072AE6" w:rsidRDefault="006A741E" w:rsidP="00E8237B">
            <w:pPr>
              <w:jc w:val="center"/>
              <w:rPr>
                <w:rFonts w:ascii="Courier New" w:hAnsi="Courier New" w:cs="Courier New"/>
              </w:rPr>
            </w:pPr>
          </w:p>
        </w:tc>
      </w:tr>
      <w:tr w:rsidR="006A741E" w:rsidRPr="00072AE6" w:rsidTr="00E8237B">
        <w:trPr>
          <w:trHeight w:val="255"/>
        </w:trPr>
        <w:tc>
          <w:tcPr>
            <w:tcW w:w="735" w:type="dxa"/>
            <w:noWrap/>
          </w:tcPr>
          <w:p w:rsidR="006A741E" w:rsidRPr="00072AE6" w:rsidRDefault="006A741E" w:rsidP="00E8237B">
            <w:pPr>
              <w:jc w:val="center"/>
              <w:rPr>
                <w:rFonts w:ascii="Courier New" w:hAnsi="Courier New" w:cs="Courier New"/>
                <w:lang w:val="el-GR"/>
              </w:rPr>
            </w:pPr>
            <w:r w:rsidRPr="00072AE6">
              <w:rPr>
                <w:rFonts w:ascii="Courier New" w:hAnsi="Courier New" w:cs="Courier New"/>
                <w:lang w:val="el-GR"/>
              </w:rPr>
              <w:t>11</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ERGAS SA. (CR)</w:t>
            </w:r>
          </w:p>
        </w:tc>
        <w:tc>
          <w:tcPr>
            <w:tcW w:w="1353" w:type="dxa"/>
            <w:noWrap/>
          </w:tcPr>
          <w:p w:rsidR="006A741E" w:rsidRPr="00072AE6" w:rsidRDefault="006A741E" w:rsidP="00E8237B">
            <w:pPr>
              <w:rPr>
                <w:rFonts w:ascii="Courier New" w:hAnsi="Courier New" w:cs="Courier New"/>
                <w:lang w:val="el-GR"/>
              </w:rPr>
            </w:pPr>
            <w:r w:rsidRPr="00072AE6">
              <w:rPr>
                <w:rFonts w:ascii="Courier New" w:hAnsi="Courier New" w:cs="Courier New"/>
                <w:lang w:val="el-GR"/>
              </w:rPr>
              <w:t xml:space="preserve">4521 </w:t>
            </w:r>
          </w:p>
        </w:tc>
        <w:tc>
          <w:tcPr>
            <w:tcW w:w="987" w:type="dxa"/>
          </w:tcPr>
          <w:p w:rsidR="006A741E" w:rsidRPr="00072AE6" w:rsidRDefault="006A741E" w:rsidP="00E8237B">
            <w:pPr>
              <w:jc w:val="center"/>
              <w:rPr>
                <w:rFonts w:ascii="Courier New" w:hAnsi="Courier New" w:cs="Courier New"/>
              </w:rPr>
            </w:pPr>
          </w:p>
        </w:tc>
      </w:tr>
      <w:tr w:rsidR="006A741E" w:rsidRPr="00072AE6" w:rsidTr="00E8237B">
        <w:trPr>
          <w:trHeight w:val="255"/>
        </w:trPr>
        <w:tc>
          <w:tcPr>
            <w:tcW w:w="735" w:type="dxa"/>
            <w:noWrap/>
          </w:tcPr>
          <w:p w:rsidR="006A741E" w:rsidRPr="00072AE6" w:rsidRDefault="006A741E" w:rsidP="00E8237B">
            <w:pPr>
              <w:jc w:val="center"/>
              <w:rPr>
                <w:rFonts w:ascii="Courier New" w:hAnsi="Courier New" w:cs="Courier New"/>
                <w:lang w:val="el-GR"/>
              </w:rPr>
            </w:pPr>
            <w:r w:rsidRPr="00072AE6">
              <w:rPr>
                <w:rFonts w:ascii="Courier New" w:hAnsi="Courier New" w:cs="Courier New"/>
                <w:lang w:val="el-GR"/>
              </w:rPr>
              <w:t>12</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 xml:space="preserve">INTRAKAT </w:t>
            </w:r>
            <w:smartTag w:uri="urn:schemas-microsoft-com:office:smarttags" w:element="country-region">
              <w:smartTag w:uri="urn:schemas-microsoft-com:office:smarttags" w:element="place">
                <w:r w:rsidRPr="00072AE6">
                  <w:rPr>
                    <w:rFonts w:ascii="Courier New" w:hAnsi="Courier New" w:cs="Courier New"/>
                  </w:rPr>
                  <w:t>S.A.</w:t>
                </w:r>
              </w:smartTag>
            </w:smartTag>
          </w:p>
        </w:tc>
        <w:tc>
          <w:tcPr>
            <w:tcW w:w="1353" w:type="dxa"/>
            <w:noWrap/>
          </w:tcPr>
          <w:p w:rsidR="006A741E" w:rsidRPr="00072AE6" w:rsidRDefault="006A741E" w:rsidP="00E8237B">
            <w:pPr>
              <w:rPr>
                <w:rFonts w:ascii="Courier New" w:hAnsi="Courier New" w:cs="Courier New"/>
                <w:lang w:val="en-US"/>
              </w:rPr>
            </w:pPr>
            <w:r w:rsidRPr="00072AE6">
              <w:rPr>
                <w:rFonts w:ascii="Courier New" w:hAnsi="Courier New" w:cs="Courier New"/>
                <w:lang w:val="el-GR"/>
              </w:rPr>
              <w:t xml:space="preserve">4523 </w:t>
            </w:r>
          </w:p>
        </w:tc>
        <w:tc>
          <w:tcPr>
            <w:tcW w:w="987" w:type="dxa"/>
          </w:tcPr>
          <w:p w:rsidR="006A741E" w:rsidRPr="00072AE6" w:rsidRDefault="006A741E" w:rsidP="00E8237B">
            <w:pPr>
              <w:jc w:val="center"/>
              <w:rPr>
                <w:rFonts w:ascii="Courier New" w:hAnsi="Courier New" w:cs="Courier New"/>
              </w:rPr>
            </w:pPr>
          </w:p>
        </w:tc>
      </w:tr>
      <w:tr w:rsidR="006A741E" w:rsidRPr="00072AE6" w:rsidTr="00E8237B">
        <w:trPr>
          <w:trHeight w:val="255"/>
        </w:trPr>
        <w:tc>
          <w:tcPr>
            <w:tcW w:w="735" w:type="dxa"/>
            <w:noWrap/>
          </w:tcPr>
          <w:p w:rsidR="006A741E" w:rsidRPr="00072AE6" w:rsidRDefault="006A741E" w:rsidP="00E8237B">
            <w:pPr>
              <w:jc w:val="center"/>
              <w:rPr>
                <w:rFonts w:ascii="Courier New" w:hAnsi="Courier New" w:cs="Courier New"/>
                <w:lang w:val="el-GR"/>
              </w:rPr>
            </w:pPr>
            <w:r w:rsidRPr="00072AE6">
              <w:rPr>
                <w:rFonts w:ascii="Courier New" w:hAnsi="Courier New" w:cs="Courier New"/>
                <w:lang w:val="el-GR"/>
              </w:rPr>
              <w:t>13</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INTRACOM</w:t>
            </w:r>
          </w:p>
        </w:tc>
        <w:tc>
          <w:tcPr>
            <w:tcW w:w="1353" w:type="dxa"/>
            <w:noWrap/>
          </w:tcPr>
          <w:p w:rsidR="006A741E" w:rsidRPr="00072AE6" w:rsidRDefault="006A741E" w:rsidP="00E8237B">
            <w:pPr>
              <w:rPr>
                <w:rFonts w:ascii="Courier New" w:hAnsi="Courier New" w:cs="Courier New"/>
                <w:lang w:val="el-GR"/>
              </w:rPr>
            </w:pPr>
            <w:r w:rsidRPr="00072AE6">
              <w:rPr>
                <w:rFonts w:ascii="Courier New" w:hAnsi="Courier New" w:cs="Courier New"/>
                <w:lang w:val="el-GR"/>
              </w:rPr>
              <w:t xml:space="preserve">4521 </w:t>
            </w:r>
          </w:p>
        </w:tc>
        <w:tc>
          <w:tcPr>
            <w:tcW w:w="987" w:type="dxa"/>
          </w:tcPr>
          <w:p w:rsidR="006A741E" w:rsidRPr="00072AE6" w:rsidRDefault="006A741E" w:rsidP="00E8237B">
            <w:pPr>
              <w:jc w:val="center"/>
              <w:rPr>
                <w:rFonts w:ascii="Courier New" w:hAnsi="Courier New" w:cs="Courier New"/>
              </w:rPr>
            </w:pPr>
            <w:r w:rsidRPr="00072AE6">
              <w:rPr>
                <w:rFonts w:ascii="Courier New" w:hAnsi="Courier New" w:cs="Courier New"/>
              </w:rPr>
              <w:t>FTSE80</w:t>
            </w:r>
          </w:p>
        </w:tc>
      </w:tr>
      <w:tr w:rsidR="006A741E" w:rsidRPr="00072AE6" w:rsidTr="00E8237B">
        <w:trPr>
          <w:trHeight w:val="255"/>
        </w:trPr>
        <w:tc>
          <w:tcPr>
            <w:tcW w:w="735" w:type="dxa"/>
            <w:noWrap/>
          </w:tcPr>
          <w:p w:rsidR="006A741E" w:rsidRPr="00072AE6" w:rsidRDefault="006A741E" w:rsidP="00E8237B">
            <w:pPr>
              <w:jc w:val="center"/>
              <w:rPr>
                <w:rFonts w:ascii="Courier New" w:hAnsi="Courier New" w:cs="Courier New"/>
                <w:lang w:val="el-GR"/>
              </w:rPr>
            </w:pPr>
            <w:r w:rsidRPr="00072AE6">
              <w:rPr>
                <w:rFonts w:ascii="Courier New" w:hAnsi="Courier New" w:cs="Courier New"/>
                <w:lang w:val="el-GR"/>
              </w:rPr>
              <w:t>14</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J.KLOUKINAS - J.LAPPAS</w:t>
            </w:r>
          </w:p>
        </w:tc>
        <w:tc>
          <w:tcPr>
            <w:tcW w:w="1353" w:type="dxa"/>
            <w:noWrap/>
          </w:tcPr>
          <w:p w:rsidR="006A741E" w:rsidRPr="00072AE6" w:rsidRDefault="006A741E" w:rsidP="00E8237B">
            <w:pPr>
              <w:rPr>
                <w:rFonts w:ascii="Courier New" w:hAnsi="Courier New" w:cs="Courier New"/>
                <w:lang w:val="el-GR"/>
              </w:rPr>
            </w:pPr>
            <w:r w:rsidRPr="00072AE6">
              <w:rPr>
                <w:rFonts w:ascii="Courier New" w:hAnsi="Courier New" w:cs="Courier New"/>
                <w:lang w:val="el-GR"/>
              </w:rPr>
              <w:t>4521</w:t>
            </w:r>
          </w:p>
        </w:tc>
        <w:tc>
          <w:tcPr>
            <w:tcW w:w="987" w:type="dxa"/>
          </w:tcPr>
          <w:p w:rsidR="006A741E" w:rsidRPr="00072AE6" w:rsidRDefault="006A741E" w:rsidP="00E8237B">
            <w:pPr>
              <w:jc w:val="center"/>
              <w:rPr>
                <w:rFonts w:ascii="Courier New" w:hAnsi="Courier New" w:cs="Courier New"/>
              </w:rPr>
            </w:pPr>
            <w:r w:rsidRPr="00072AE6">
              <w:rPr>
                <w:rFonts w:ascii="Courier New" w:hAnsi="Courier New" w:cs="Courier New"/>
              </w:rPr>
              <w:t>FTSE80</w:t>
            </w:r>
          </w:p>
        </w:tc>
      </w:tr>
      <w:tr w:rsidR="006A741E" w:rsidRPr="00072AE6" w:rsidTr="00E8237B">
        <w:trPr>
          <w:trHeight w:val="255"/>
        </w:trPr>
        <w:tc>
          <w:tcPr>
            <w:tcW w:w="735" w:type="dxa"/>
            <w:noWrap/>
          </w:tcPr>
          <w:p w:rsidR="006A741E" w:rsidRPr="00072AE6" w:rsidRDefault="006A741E" w:rsidP="00E8237B">
            <w:pPr>
              <w:jc w:val="center"/>
              <w:rPr>
                <w:rFonts w:ascii="Courier New" w:hAnsi="Courier New" w:cs="Courier New"/>
                <w:lang w:val="el-GR"/>
              </w:rPr>
            </w:pPr>
            <w:r w:rsidRPr="00072AE6">
              <w:rPr>
                <w:rFonts w:ascii="Courier New" w:hAnsi="Courier New" w:cs="Courier New"/>
                <w:lang w:val="el-GR"/>
              </w:rPr>
              <w:t>15</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MESOCHORITIS BROS (CR)</w:t>
            </w:r>
          </w:p>
        </w:tc>
        <w:tc>
          <w:tcPr>
            <w:tcW w:w="1353" w:type="dxa"/>
            <w:noWrap/>
          </w:tcPr>
          <w:p w:rsidR="006A741E" w:rsidRPr="00072AE6" w:rsidRDefault="006A741E" w:rsidP="00E8237B">
            <w:pPr>
              <w:rPr>
                <w:rFonts w:ascii="Courier New" w:hAnsi="Courier New" w:cs="Courier New"/>
                <w:lang w:val="en-US"/>
              </w:rPr>
            </w:pPr>
            <w:r w:rsidRPr="00072AE6">
              <w:rPr>
                <w:rFonts w:ascii="Courier New" w:hAnsi="Courier New" w:cs="Courier New"/>
                <w:lang w:val="el-GR"/>
              </w:rPr>
              <w:t xml:space="preserve">4523 </w:t>
            </w:r>
          </w:p>
        </w:tc>
        <w:tc>
          <w:tcPr>
            <w:tcW w:w="987" w:type="dxa"/>
          </w:tcPr>
          <w:p w:rsidR="006A741E" w:rsidRPr="00072AE6" w:rsidRDefault="006A741E" w:rsidP="00E8237B">
            <w:pPr>
              <w:jc w:val="center"/>
              <w:rPr>
                <w:rFonts w:ascii="Courier New" w:hAnsi="Courier New" w:cs="Courier New"/>
              </w:rPr>
            </w:pPr>
          </w:p>
        </w:tc>
      </w:tr>
      <w:tr w:rsidR="006A741E" w:rsidRPr="00072AE6" w:rsidTr="00E8237B">
        <w:trPr>
          <w:trHeight w:val="255"/>
        </w:trPr>
        <w:tc>
          <w:tcPr>
            <w:tcW w:w="735" w:type="dxa"/>
            <w:noWrap/>
          </w:tcPr>
          <w:p w:rsidR="006A741E" w:rsidRPr="00072AE6" w:rsidRDefault="006A741E" w:rsidP="00E8237B">
            <w:pPr>
              <w:jc w:val="center"/>
              <w:rPr>
                <w:rFonts w:ascii="Courier New" w:hAnsi="Courier New" w:cs="Courier New"/>
                <w:lang w:val="el-GR"/>
              </w:rPr>
            </w:pPr>
            <w:r w:rsidRPr="00072AE6">
              <w:rPr>
                <w:rFonts w:ascii="Courier New" w:hAnsi="Courier New" w:cs="Courier New"/>
                <w:lang w:val="el-GR"/>
              </w:rPr>
              <w:t>16</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MICHANIKI SA. (CR)</w:t>
            </w:r>
          </w:p>
        </w:tc>
        <w:tc>
          <w:tcPr>
            <w:tcW w:w="1353" w:type="dxa"/>
            <w:noWrap/>
          </w:tcPr>
          <w:p w:rsidR="006A741E" w:rsidRPr="00072AE6" w:rsidRDefault="006A741E" w:rsidP="00E8237B">
            <w:pPr>
              <w:rPr>
                <w:rFonts w:ascii="Courier New" w:hAnsi="Courier New" w:cs="Courier New"/>
                <w:lang w:val="en-US"/>
              </w:rPr>
            </w:pPr>
            <w:r w:rsidRPr="00072AE6">
              <w:rPr>
                <w:rFonts w:ascii="Courier New" w:hAnsi="Courier New" w:cs="Courier New"/>
                <w:lang w:val="el-GR"/>
              </w:rPr>
              <w:t xml:space="preserve">4523 </w:t>
            </w:r>
          </w:p>
        </w:tc>
        <w:tc>
          <w:tcPr>
            <w:tcW w:w="987" w:type="dxa"/>
          </w:tcPr>
          <w:p w:rsidR="006A741E" w:rsidRPr="00072AE6" w:rsidRDefault="006A741E" w:rsidP="00E8237B">
            <w:pPr>
              <w:jc w:val="center"/>
              <w:rPr>
                <w:rFonts w:ascii="Courier New" w:hAnsi="Courier New" w:cs="Courier New"/>
              </w:rPr>
            </w:pPr>
          </w:p>
        </w:tc>
      </w:tr>
      <w:tr w:rsidR="006A741E" w:rsidRPr="00072AE6" w:rsidTr="00E8237B">
        <w:trPr>
          <w:trHeight w:val="255"/>
        </w:trPr>
        <w:tc>
          <w:tcPr>
            <w:tcW w:w="735" w:type="dxa"/>
            <w:noWrap/>
          </w:tcPr>
          <w:p w:rsidR="006A741E" w:rsidRPr="00072AE6" w:rsidRDefault="006A741E" w:rsidP="00E8237B">
            <w:pPr>
              <w:jc w:val="center"/>
              <w:rPr>
                <w:rFonts w:ascii="Courier New" w:hAnsi="Courier New" w:cs="Courier New"/>
                <w:lang w:val="el-GR"/>
              </w:rPr>
            </w:pPr>
            <w:r w:rsidRPr="00072AE6">
              <w:rPr>
                <w:rFonts w:ascii="Courier New" w:hAnsi="Courier New" w:cs="Courier New"/>
                <w:lang w:val="el-GR"/>
              </w:rPr>
              <w:t>17</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MOCHLOS SA. (CR)</w:t>
            </w:r>
          </w:p>
        </w:tc>
        <w:tc>
          <w:tcPr>
            <w:tcW w:w="1353" w:type="dxa"/>
            <w:noWrap/>
          </w:tcPr>
          <w:p w:rsidR="006A741E" w:rsidRPr="00072AE6" w:rsidRDefault="006A741E" w:rsidP="00E8237B">
            <w:pPr>
              <w:rPr>
                <w:rFonts w:ascii="Courier New" w:hAnsi="Courier New" w:cs="Courier New"/>
                <w:lang w:val="en-US"/>
              </w:rPr>
            </w:pPr>
            <w:r w:rsidRPr="00072AE6">
              <w:rPr>
                <w:rFonts w:ascii="Courier New" w:hAnsi="Courier New" w:cs="Courier New"/>
                <w:lang w:val="el-GR"/>
              </w:rPr>
              <w:t xml:space="preserve">4523 </w:t>
            </w:r>
          </w:p>
        </w:tc>
        <w:tc>
          <w:tcPr>
            <w:tcW w:w="987" w:type="dxa"/>
          </w:tcPr>
          <w:p w:rsidR="006A741E" w:rsidRPr="00072AE6" w:rsidRDefault="006A741E" w:rsidP="00E8237B">
            <w:pPr>
              <w:jc w:val="center"/>
              <w:rPr>
                <w:rFonts w:ascii="Courier New" w:hAnsi="Courier New" w:cs="Courier New"/>
              </w:rPr>
            </w:pPr>
          </w:p>
        </w:tc>
      </w:tr>
      <w:tr w:rsidR="006A741E" w:rsidRPr="00072AE6" w:rsidTr="00E8237B">
        <w:trPr>
          <w:trHeight w:val="255"/>
        </w:trPr>
        <w:tc>
          <w:tcPr>
            <w:tcW w:w="735" w:type="dxa"/>
            <w:noWrap/>
          </w:tcPr>
          <w:p w:rsidR="006A741E" w:rsidRPr="00072AE6" w:rsidRDefault="006A741E" w:rsidP="00E8237B">
            <w:pPr>
              <w:jc w:val="center"/>
              <w:rPr>
                <w:rFonts w:ascii="Courier New" w:hAnsi="Courier New" w:cs="Courier New"/>
                <w:lang w:val="el-GR"/>
              </w:rPr>
            </w:pPr>
            <w:r w:rsidRPr="00072AE6">
              <w:rPr>
                <w:rFonts w:ascii="Courier New" w:hAnsi="Courier New" w:cs="Courier New"/>
                <w:lang w:val="el-GR"/>
              </w:rPr>
              <w:t>18</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PROODEFTIKH TECHNICAL C</w:t>
            </w:r>
          </w:p>
        </w:tc>
        <w:tc>
          <w:tcPr>
            <w:tcW w:w="1353" w:type="dxa"/>
            <w:noWrap/>
          </w:tcPr>
          <w:p w:rsidR="006A741E" w:rsidRPr="00072AE6" w:rsidRDefault="006A741E" w:rsidP="00E8237B">
            <w:pPr>
              <w:rPr>
                <w:rFonts w:ascii="Courier New" w:hAnsi="Courier New" w:cs="Courier New"/>
                <w:lang w:val="el-GR"/>
              </w:rPr>
            </w:pPr>
            <w:r w:rsidRPr="00072AE6">
              <w:rPr>
                <w:rFonts w:ascii="Courier New" w:hAnsi="Courier New" w:cs="Courier New"/>
                <w:lang w:val="el-GR"/>
              </w:rPr>
              <w:t xml:space="preserve">4523 </w:t>
            </w:r>
          </w:p>
        </w:tc>
        <w:tc>
          <w:tcPr>
            <w:tcW w:w="987" w:type="dxa"/>
          </w:tcPr>
          <w:p w:rsidR="006A741E" w:rsidRPr="00072AE6" w:rsidRDefault="006A741E" w:rsidP="00E8237B">
            <w:pPr>
              <w:jc w:val="center"/>
              <w:rPr>
                <w:rFonts w:ascii="Courier New" w:hAnsi="Courier New" w:cs="Courier New"/>
              </w:rPr>
            </w:pPr>
            <w:r w:rsidRPr="00072AE6">
              <w:rPr>
                <w:rFonts w:ascii="Courier New" w:hAnsi="Courier New" w:cs="Courier New"/>
              </w:rPr>
              <w:t>FTSE80</w:t>
            </w:r>
          </w:p>
        </w:tc>
      </w:tr>
      <w:tr w:rsidR="006A741E" w:rsidRPr="00072AE6" w:rsidTr="00E8237B">
        <w:trPr>
          <w:trHeight w:val="255"/>
        </w:trPr>
        <w:tc>
          <w:tcPr>
            <w:tcW w:w="735" w:type="dxa"/>
            <w:noWrap/>
          </w:tcPr>
          <w:p w:rsidR="006A741E" w:rsidRPr="00072AE6" w:rsidRDefault="006A741E" w:rsidP="00E8237B">
            <w:pPr>
              <w:jc w:val="center"/>
              <w:rPr>
                <w:rFonts w:ascii="Courier New" w:hAnsi="Courier New" w:cs="Courier New"/>
                <w:lang w:val="el-GR"/>
              </w:rPr>
            </w:pPr>
            <w:r w:rsidRPr="00072AE6">
              <w:rPr>
                <w:rFonts w:ascii="Courier New" w:hAnsi="Courier New" w:cs="Courier New"/>
                <w:lang w:val="el-GR"/>
              </w:rPr>
              <w:t>19</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PANTEXNIKI SA (CR)</w:t>
            </w:r>
          </w:p>
        </w:tc>
        <w:tc>
          <w:tcPr>
            <w:tcW w:w="1353" w:type="dxa"/>
            <w:noWrap/>
          </w:tcPr>
          <w:p w:rsidR="006A741E" w:rsidRPr="00072AE6" w:rsidRDefault="006A741E" w:rsidP="00E8237B">
            <w:pPr>
              <w:rPr>
                <w:rFonts w:ascii="Courier New" w:hAnsi="Courier New" w:cs="Courier New"/>
                <w:lang w:val="el-GR"/>
              </w:rPr>
            </w:pPr>
            <w:r w:rsidRPr="00072AE6">
              <w:rPr>
                <w:rFonts w:ascii="Courier New" w:hAnsi="Courier New" w:cs="Courier New"/>
                <w:lang w:val="el-GR"/>
              </w:rPr>
              <w:t xml:space="preserve">4523 </w:t>
            </w:r>
          </w:p>
        </w:tc>
        <w:tc>
          <w:tcPr>
            <w:tcW w:w="987" w:type="dxa"/>
          </w:tcPr>
          <w:p w:rsidR="006A741E" w:rsidRPr="00072AE6" w:rsidRDefault="006A741E" w:rsidP="00E8237B">
            <w:pPr>
              <w:jc w:val="center"/>
              <w:rPr>
                <w:rFonts w:ascii="Courier New" w:hAnsi="Courier New" w:cs="Courier New"/>
              </w:rPr>
            </w:pPr>
          </w:p>
        </w:tc>
      </w:tr>
      <w:tr w:rsidR="006A741E" w:rsidRPr="00072AE6" w:rsidTr="00E8237B">
        <w:trPr>
          <w:trHeight w:val="270"/>
        </w:trPr>
        <w:tc>
          <w:tcPr>
            <w:tcW w:w="735" w:type="dxa"/>
            <w:noWrap/>
          </w:tcPr>
          <w:p w:rsidR="006A741E" w:rsidRPr="00072AE6" w:rsidRDefault="006A741E" w:rsidP="00E8237B">
            <w:pPr>
              <w:jc w:val="center"/>
              <w:rPr>
                <w:rFonts w:ascii="Courier New" w:hAnsi="Courier New" w:cs="Courier New"/>
                <w:lang w:val="el-GR"/>
              </w:rPr>
            </w:pPr>
            <w:r w:rsidRPr="00072AE6">
              <w:rPr>
                <w:rFonts w:ascii="Courier New" w:hAnsi="Courier New" w:cs="Courier New"/>
                <w:lang w:val="el-GR"/>
              </w:rPr>
              <w:t>20</w:t>
            </w:r>
          </w:p>
        </w:tc>
        <w:tc>
          <w:tcPr>
            <w:tcW w:w="3240" w:type="dxa"/>
            <w:vAlign w:val="bottom"/>
          </w:tcPr>
          <w:p w:rsidR="006A741E" w:rsidRPr="00072AE6" w:rsidRDefault="006A741E" w:rsidP="00E8237B">
            <w:pPr>
              <w:rPr>
                <w:rFonts w:ascii="Courier New" w:hAnsi="Courier New" w:cs="Courier New"/>
              </w:rPr>
            </w:pPr>
            <w:r w:rsidRPr="00072AE6">
              <w:rPr>
                <w:rFonts w:ascii="Courier New" w:hAnsi="Courier New" w:cs="Courier New"/>
              </w:rPr>
              <w:t>TERNA TOURIST TECHNICAL</w:t>
            </w:r>
          </w:p>
        </w:tc>
        <w:tc>
          <w:tcPr>
            <w:tcW w:w="1353" w:type="dxa"/>
            <w:noWrap/>
          </w:tcPr>
          <w:p w:rsidR="006A741E" w:rsidRPr="00072AE6" w:rsidRDefault="006A741E" w:rsidP="00E8237B">
            <w:pPr>
              <w:rPr>
                <w:rFonts w:ascii="Courier New" w:hAnsi="Courier New" w:cs="Courier New"/>
                <w:lang w:val="el-GR"/>
              </w:rPr>
            </w:pPr>
            <w:r w:rsidRPr="00072AE6">
              <w:rPr>
                <w:rFonts w:ascii="Courier New" w:hAnsi="Courier New" w:cs="Courier New"/>
                <w:lang w:val="el-GR"/>
              </w:rPr>
              <w:t xml:space="preserve">4523 </w:t>
            </w:r>
          </w:p>
        </w:tc>
        <w:tc>
          <w:tcPr>
            <w:tcW w:w="987" w:type="dxa"/>
          </w:tcPr>
          <w:p w:rsidR="006A741E" w:rsidRPr="00072AE6" w:rsidRDefault="006A741E" w:rsidP="00E8237B">
            <w:pPr>
              <w:jc w:val="center"/>
              <w:rPr>
                <w:rFonts w:ascii="Courier New" w:hAnsi="Courier New" w:cs="Courier New"/>
              </w:rPr>
            </w:pPr>
            <w:r w:rsidRPr="00072AE6">
              <w:rPr>
                <w:rFonts w:ascii="Courier New" w:hAnsi="Courier New" w:cs="Courier New"/>
              </w:rPr>
              <w:t>FTSE40</w:t>
            </w:r>
          </w:p>
        </w:tc>
      </w:tr>
    </w:tbl>
    <w:p w:rsidR="006A741E" w:rsidRPr="00072AE6" w:rsidRDefault="006A741E" w:rsidP="006A741E">
      <w:pPr>
        <w:rPr>
          <w:rFonts w:ascii="Courier New" w:hAnsi="Courier New" w:cs="Courier New"/>
          <w:snapToGrid w:val="0"/>
          <w:lang w:val="el-GR" w:eastAsia="el-GR"/>
        </w:rPr>
      </w:pPr>
    </w:p>
    <w:p w:rsidR="006A741E" w:rsidRPr="00C06C9A" w:rsidRDefault="006A741E" w:rsidP="006A741E">
      <w:pPr>
        <w:jc w:val="both"/>
        <w:rPr>
          <w:rFonts w:ascii="Courier New" w:hAnsi="Courier New" w:cs="Courier New"/>
          <w:lang w:val="en-US" w:eastAsia="el-GR"/>
        </w:rPr>
      </w:pPr>
      <w:r w:rsidRPr="00C06C9A">
        <w:rPr>
          <w:rFonts w:ascii="Courier New" w:hAnsi="Courier New" w:cs="Courier New"/>
          <w:lang w:val="en-GB" w:eastAsia="el-GR"/>
        </w:rPr>
        <w:t xml:space="preserve">4521 – </w:t>
      </w:r>
      <w:r w:rsidRPr="00C06C9A">
        <w:rPr>
          <w:rFonts w:ascii="Courier New" w:hAnsi="Courier New" w:cs="Courier New"/>
          <w:lang w:val="en-US" w:eastAsia="el-GR"/>
        </w:rPr>
        <w:t>Construction</w:t>
      </w:r>
      <w:r w:rsidRPr="00C06C9A">
        <w:rPr>
          <w:rFonts w:ascii="Courier New" w:hAnsi="Courier New" w:cs="Courier New"/>
          <w:lang w:val="en-GB" w:eastAsia="el-GR"/>
        </w:rPr>
        <w:t xml:space="preserve"> </w:t>
      </w:r>
      <w:r w:rsidRPr="00C06C9A">
        <w:rPr>
          <w:rFonts w:ascii="Courier New" w:hAnsi="Courier New" w:cs="Courier New"/>
          <w:lang w:val="en-US" w:eastAsia="el-GR"/>
        </w:rPr>
        <w:t xml:space="preserve">of Buildings and civil engineering projects </w:t>
      </w:r>
    </w:p>
    <w:p w:rsidR="006A741E" w:rsidRPr="00C06C9A" w:rsidRDefault="006A741E" w:rsidP="006A741E">
      <w:pPr>
        <w:jc w:val="both"/>
        <w:rPr>
          <w:rFonts w:ascii="Courier New" w:hAnsi="Courier New" w:cs="Courier New"/>
          <w:lang w:val="en-US" w:eastAsia="el-GR"/>
        </w:rPr>
      </w:pPr>
      <w:r w:rsidRPr="00C06C9A">
        <w:rPr>
          <w:rFonts w:ascii="Courier New" w:hAnsi="Courier New" w:cs="Courier New"/>
          <w:lang w:val="en-US" w:eastAsia="el-GR"/>
        </w:rPr>
        <w:t>4523 – Construction of Highways, streets, airports and athletics</w:t>
      </w:r>
    </w:p>
    <w:p w:rsidR="006A741E" w:rsidRDefault="006A741E" w:rsidP="006A741E">
      <w:pPr>
        <w:jc w:val="both"/>
        <w:rPr>
          <w:rFonts w:ascii="Verdana" w:hAnsi="Verdana" w:cs="Arial"/>
          <w:sz w:val="16"/>
          <w:szCs w:val="16"/>
          <w:lang w:val="en-US" w:eastAsia="el-GR"/>
        </w:rPr>
      </w:pPr>
    </w:p>
    <w:p w:rsidR="006A741E" w:rsidRDefault="006A741E" w:rsidP="006A741E">
      <w:pPr>
        <w:jc w:val="both"/>
        <w:rPr>
          <w:rFonts w:ascii="Verdana" w:hAnsi="Verdana" w:cs="Arial"/>
          <w:sz w:val="16"/>
          <w:szCs w:val="16"/>
          <w:lang w:val="en-US" w:eastAsia="el-GR"/>
        </w:rPr>
      </w:pPr>
    </w:p>
    <w:p w:rsidR="006A741E" w:rsidRDefault="006A741E" w:rsidP="006A741E">
      <w:pPr>
        <w:jc w:val="both"/>
        <w:rPr>
          <w:rFonts w:ascii="Courier New" w:hAnsi="Courier New" w:cs="Courier New"/>
          <w:b/>
          <w:lang w:val="en-US" w:eastAsia="el-GR"/>
        </w:rPr>
      </w:pPr>
      <w:r w:rsidRPr="00C06C9A">
        <w:rPr>
          <w:rFonts w:ascii="Courier New" w:hAnsi="Courier New" w:cs="Courier New"/>
          <w:b/>
          <w:lang w:val="en-US" w:eastAsia="el-GR"/>
        </w:rPr>
        <w:t>Results</w:t>
      </w:r>
    </w:p>
    <w:p w:rsidR="006A741E" w:rsidRPr="00C06C9A" w:rsidRDefault="006A741E" w:rsidP="006A741E">
      <w:pPr>
        <w:jc w:val="both"/>
        <w:rPr>
          <w:rFonts w:ascii="Courier New" w:hAnsi="Courier New" w:cs="Courier New"/>
          <w:b/>
          <w:lang w:val="en-US" w:eastAsia="el-GR"/>
        </w:rPr>
      </w:pPr>
    </w:p>
    <w:p w:rsidR="006A741E" w:rsidRDefault="006A741E" w:rsidP="006A741E">
      <w:pPr>
        <w:jc w:val="both"/>
        <w:rPr>
          <w:rFonts w:ascii="Courier New" w:hAnsi="Courier New"/>
          <w:snapToGrid w:val="0"/>
          <w:lang w:val="en-US" w:eastAsia="el-GR"/>
        </w:rPr>
      </w:pPr>
      <w:r>
        <w:rPr>
          <w:rFonts w:ascii="Courier New" w:hAnsi="Courier New"/>
          <w:snapToGrid w:val="0"/>
          <w:lang w:val="en-US" w:eastAsia="el-GR"/>
        </w:rPr>
        <w:t xml:space="preserve">Based on the DuPont model presented in the previous section and on data availability ROE ratio encompasses measures of profits before taxes, sales, total assets and equity (for more on the typical measures of traditional financial ratios used in the construction industry see also </w:t>
      </w:r>
      <w:proofErr w:type="spellStart"/>
      <w:r>
        <w:rPr>
          <w:rFonts w:ascii="Courier New" w:hAnsi="Courier New"/>
          <w:snapToGrid w:val="0"/>
          <w:lang w:val="en-US" w:eastAsia="el-GR"/>
        </w:rPr>
        <w:t>Edum-Fotwe</w:t>
      </w:r>
      <w:proofErr w:type="spellEnd"/>
      <w:r>
        <w:rPr>
          <w:rFonts w:ascii="Courier New" w:hAnsi="Courier New"/>
          <w:snapToGrid w:val="0"/>
          <w:lang w:val="en-US" w:eastAsia="el-GR"/>
        </w:rPr>
        <w:t xml:space="preserve"> et al., 1996. The application of financial ratio analysis in the sample of 20 Greek construction firms listed in Athens Exchange to assess their financial performance after the Olympic Games. The results of this approach in terms of ROE (i.e. Return on Equity, ROE) using the DuPont model are presented in Tables 1 and 2. The ROE distribution and mean ROE are illustrated in Figure 1 and 2.</w:t>
      </w:r>
    </w:p>
    <w:p w:rsidR="006A741E" w:rsidRDefault="006A741E" w:rsidP="006A741E">
      <w:pPr>
        <w:ind w:left="720" w:hanging="720"/>
        <w:jc w:val="both"/>
        <w:rPr>
          <w:rFonts w:ascii="Courier New" w:hAnsi="Courier New"/>
          <w:snapToGrid w:val="0"/>
          <w:lang w:val="en-US" w:eastAsia="el-GR"/>
        </w:rPr>
      </w:pPr>
    </w:p>
    <w:p w:rsidR="006A741E" w:rsidRDefault="006A741E" w:rsidP="006A741E">
      <w:pPr>
        <w:ind w:left="1440" w:hanging="720"/>
        <w:jc w:val="both"/>
        <w:rPr>
          <w:rFonts w:ascii="Courier New" w:hAnsi="Courier New"/>
          <w:b/>
          <w:snapToGrid w:val="0"/>
          <w:lang w:val="en-US" w:eastAsia="el-GR"/>
        </w:rPr>
      </w:pPr>
      <w:proofErr w:type="gramStart"/>
      <w:r>
        <w:rPr>
          <w:rFonts w:ascii="Courier New" w:hAnsi="Courier New"/>
          <w:b/>
          <w:snapToGrid w:val="0"/>
          <w:lang w:val="en-US" w:eastAsia="el-GR"/>
        </w:rPr>
        <w:t>Table 2.</w:t>
      </w:r>
      <w:proofErr w:type="gramEnd"/>
      <w:r>
        <w:rPr>
          <w:rFonts w:ascii="Courier New" w:hAnsi="Courier New"/>
          <w:b/>
          <w:snapToGrid w:val="0"/>
          <w:lang w:val="en-US" w:eastAsia="el-GR"/>
        </w:rPr>
        <w:t xml:space="preserve"> Mean ROE for the years 2004-2006. </w:t>
      </w:r>
    </w:p>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BF"/>
      </w:tblPr>
      <w:tblGrid>
        <w:gridCol w:w="2724"/>
        <w:gridCol w:w="1134"/>
        <w:gridCol w:w="992"/>
        <w:gridCol w:w="1276"/>
      </w:tblGrid>
      <w:tr w:rsidR="006A741E" w:rsidTr="00E8237B">
        <w:tblPrEx>
          <w:tblCellMar>
            <w:top w:w="0" w:type="dxa"/>
            <w:bottom w:w="0" w:type="dxa"/>
          </w:tblCellMar>
        </w:tblPrEx>
        <w:trPr>
          <w:trHeight w:val="247"/>
        </w:trPr>
        <w:tc>
          <w:tcPr>
            <w:tcW w:w="2724" w:type="dxa"/>
          </w:tcPr>
          <w:p w:rsidR="006A741E" w:rsidRDefault="006A741E" w:rsidP="00E8237B">
            <w:pPr>
              <w:jc w:val="both"/>
              <w:rPr>
                <w:rFonts w:ascii="Courier New" w:hAnsi="Courier New"/>
                <w:snapToGrid w:val="0"/>
                <w:lang w:val="en-US" w:eastAsia="el-GR"/>
              </w:rPr>
            </w:pPr>
          </w:p>
        </w:tc>
        <w:tc>
          <w:tcPr>
            <w:tcW w:w="1134" w:type="dxa"/>
          </w:tcPr>
          <w:p w:rsidR="006A741E" w:rsidRPr="00D93F63" w:rsidRDefault="006A741E" w:rsidP="00E8237B">
            <w:pPr>
              <w:jc w:val="center"/>
              <w:rPr>
                <w:rFonts w:ascii="Courier New" w:hAnsi="Courier New" w:cs="Courier New"/>
                <w:snapToGrid w:val="0"/>
                <w:lang w:val="en-US" w:eastAsia="el-GR"/>
              </w:rPr>
            </w:pPr>
            <w:r w:rsidRPr="00D93F63">
              <w:rPr>
                <w:rFonts w:ascii="Courier New" w:hAnsi="Courier New" w:cs="Courier New"/>
                <w:snapToGrid w:val="0"/>
                <w:lang w:val="en-US" w:eastAsia="el-GR"/>
              </w:rPr>
              <w:t>2004</w:t>
            </w:r>
          </w:p>
        </w:tc>
        <w:tc>
          <w:tcPr>
            <w:tcW w:w="992" w:type="dxa"/>
          </w:tcPr>
          <w:p w:rsidR="006A741E" w:rsidRPr="00D93F63" w:rsidRDefault="006A741E" w:rsidP="00E8237B">
            <w:pPr>
              <w:jc w:val="center"/>
              <w:rPr>
                <w:rFonts w:ascii="Courier New" w:hAnsi="Courier New" w:cs="Courier New"/>
                <w:snapToGrid w:val="0"/>
                <w:lang w:val="en-US" w:eastAsia="el-GR"/>
              </w:rPr>
            </w:pPr>
            <w:r w:rsidRPr="00D93F63">
              <w:rPr>
                <w:rFonts w:ascii="Courier New" w:hAnsi="Courier New" w:cs="Courier New"/>
                <w:snapToGrid w:val="0"/>
                <w:lang w:val="en-US" w:eastAsia="el-GR"/>
              </w:rPr>
              <w:t>2005</w:t>
            </w:r>
          </w:p>
        </w:tc>
        <w:tc>
          <w:tcPr>
            <w:tcW w:w="1276" w:type="dxa"/>
          </w:tcPr>
          <w:p w:rsidR="006A741E" w:rsidRPr="00D93F63" w:rsidRDefault="006A741E" w:rsidP="00E8237B">
            <w:pPr>
              <w:jc w:val="center"/>
              <w:rPr>
                <w:rFonts w:ascii="Courier New" w:hAnsi="Courier New" w:cs="Courier New"/>
                <w:snapToGrid w:val="0"/>
                <w:lang w:val="en-US" w:eastAsia="el-GR"/>
              </w:rPr>
            </w:pPr>
            <w:r w:rsidRPr="00D93F63">
              <w:rPr>
                <w:rFonts w:ascii="Courier New" w:hAnsi="Courier New" w:cs="Courier New"/>
                <w:snapToGrid w:val="0"/>
                <w:lang w:val="en-US" w:eastAsia="el-GR"/>
              </w:rPr>
              <w:t>2006</w:t>
            </w:r>
          </w:p>
        </w:tc>
      </w:tr>
      <w:tr w:rsidR="006A741E" w:rsidTr="00E8237B">
        <w:tblPrEx>
          <w:tblCellMar>
            <w:top w:w="0" w:type="dxa"/>
            <w:bottom w:w="0" w:type="dxa"/>
          </w:tblCellMar>
        </w:tblPrEx>
        <w:trPr>
          <w:trHeight w:val="247"/>
        </w:trPr>
        <w:tc>
          <w:tcPr>
            <w:tcW w:w="2724" w:type="dxa"/>
          </w:tcPr>
          <w:p w:rsidR="006A741E" w:rsidRDefault="006A741E" w:rsidP="00E8237B">
            <w:pPr>
              <w:jc w:val="both"/>
              <w:rPr>
                <w:rFonts w:ascii="Courier New" w:hAnsi="Courier New"/>
                <w:snapToGrid w:val="0"/>
                <w:lang w:val="en-US" w:eastAsia="el-GR"/>
              </w:rPr>
            </w:pPr>
            <w:r>
              <w:rPr>
                <w:rFonts w:ascii="Courier New" w:hAnsi="Courier New"/>
                <w:snapToGrid w:val="0"/>
                <w:lang w:val="en-US" w:eastAsia="el-GR"/>
              </w:rPr>
              <w:t>ROE</w:t>
            </w:r>
          </w:p>
        </w:tc>
        <w:tc>
          <w:tcPr>
            <w:tcW w:w="1134" w:type="dxa"/>
          </w:tcPr>
          <w:p w:rsidR="006A741E" w:rsidRPr="00D93F63" w:rsidRDefault="006A741E" w:rsidP="00E8237B">
            <w:pPr>
              <w:jc w:val="center"/>
              <w:rPr>
                <w:rFonts w:ascii="Courier New" w:hAnsi="Courier New" w:cs="Courier New"/>
                <w:snapToGrid w:val="0"/>
                <w:lang w:val="en-US" w:eastAsia="el-GR"/>
              </w:rPr>
            </w:pPr>
            <w:r>
              <w:rPr>
                <w:rFonts w:ascii="Courier New" w:hAnsi="Courier New" w:cs="Courier New"/>
              </w:rPr>
              <w:t>9.33</w:t>
            </w:r>
            <w:r w:rsidRPr="00D93F63">
              <w:rPr>
                <w:rFonts w:ascii="Courier New" w:hAnsi="Courier New" w:cs="Courier New"/>
                <w:snapToGrid w:val="0"/>
                <w:lang w:val="en-US" w:eastAsia="el-GR"/>
              </w:rPr>
              <w:t>%</w:t>
            </w:r>
          </w:p>
        </w:tc>
        <w:tc>
          <w:tcPr>
            <w:tcW w:w="992" w:type="dxa"/>
          </w:tcPr>
          <w:p w:rsidR="006A741E" w:rsidRPr="00D93F63" w:rsidRDefault="006A741E" w:rsidP="00E8237B">
            <w:pPr>
              <w:jc w:val="center"/>
              <w:rPr>
                <w:rFonts w:ascii="Courier New" w:hAnsi="Courier New" w:cs="Courier New"/>
                <w:snapToGrid w:val="0"/>
                <w:lang w:val="en-US" w:eastAsia="el-GR"/>
              </w:rPr>
            </w:pPr>
            <w:r>
              <w:rPr>
                <w:rFonts w:ascii="Courier New" w:hAnsi="Courier New" w:cs="Courier New"/>
                <w:snapToGrid w:val="0"/>
                <w:lang w:val="en-US" w:eastAsia="el-GR"/>
              </w:rPr>
              <w:t>1.68</w:t>
            </w:r>
            <w:r w:rsidRPr="00D93F63">
              <w:rPr>
                <w:rFonts w:ascii="Courier New" w:hAnsi="Courier New" w:cs="Courier New"/>
                <w:snapToGrid w:val="0"/>
                <w:lang w:val="en-US" w:eastAsia="el-GR"/>
              </w:rPr>
              <w:t>%</w:t>
            </w:r>
          </w:p>
        </w:tc>
        <w:tc>
          <w:tcPr>
            <w:tcW w:w="1276" w:type="dxa"/>
          </w:tcPr>
          <w:p w:rsidR="006A741E" w:rsidRPr="00D93F63" w:rsidRDefault="006A741E" w:rsidP="00E8237B">
            <w:pPr>
              <w:jc w:val="center"/>
              <w:rPr>
                <w:rFonts w:ascii="Courier New" w:hAnsi="Courier New" w:cs="Courier New"/>
                <w:snapToGrid w:val="0"/>
                <w:lang w:val="en-US" w:eastAsia="el-GR"/>
              </w:rPr>
            </w:pPr>
            <w:r>
              <w:rPr>
                <w:rFonts w:ascii="Courier New" w:hAnsi="Courier New" w:cs="Courier New"/>
              </w:rPr>
              <w:t>3.28</w:t>
            </w:r>
            <w:r w:rsidRPr="00D93F63">
              <w:rPr>
                <w:rFonts w:ascii="Courier New" w:hAnsi="Courier New" w:cs="Courier New"/>
                <w:snapToGrid w:val="0"/>
                <w:lang w:val="en-US" w:eastAsia="el-GR"/>
              </w:rPr>
              <w:t>%</w:t>
            </w:r>
          </w:p>
        </w:tc>
      </w:tr>
    </w:tbl>
    <w:p w:rsidR="006A741E" w:rsidRDefault="006A741E" w:rsidP="006A741E">
      <w:pPr>
        <w:jc w:val="both"/>
        <w:rPr>
          <w:rFonts w:ascii="Courier New" w:hAnsi="Courier New"/>
          <w:snapToGrid w:val="0"/>
          <w:lang w:val="en-US" w:eastAsia="el-GR"/>
        </w:rPr>
      </w:pPr>
    </w:p>
    <w:p w:rsidR="006A741E" w:rsidRDefault="006A741E" w:rsidP="006A741E">
      <w:pPr>
        <w:jc w:val="both"/>
        <w:rPr>
          <w:rFonts w:ascii="Courier New" w:hAnsi="Courier New"/>
          <w:snapToGrid w:val="0"/>
          <w:lang w:val="en-US" w:eastAsia="el-GR"/>
        </w:rPr>
      </w:pPr>
      <w:r>
        <w:rPr>
          <w:rFonts w:ascii="Courier New" w:hAnsi="Courier New"/>
          <w:snapToGrid w:val="0"/>
          <w:lang w:val="en-US" w:eastAsia="el-GR"/>
        </w:rPr>
        <w:t xml:space="preserve">In particular in table 2 the return of assets for the period of recession is presented. </w:t>
      </w:r>
    </w:p>
    <w:p w:rsidR="006A741E" w:rsidRDefault="006A741E" w:rsidP="006A741E">
      <w:pPr>
        <w:ind w:left="1440"/>
        <w:jc w:val="both"/>
        <w:rPr>
          <w:rFonts w:ascii="Courier New" w:hAnsi="Courier New"/>
          <w:b/>
          <w:snapToGrid w:val="0"/>
          <w:lang w:val="en-US" w:eastAsia="el-GR"/>
        </w:rPr>
      </w:pPr>
    </w:p>
    <w:p w:rsidR="006A741E" w:rsidRDefault="006A741E" w:rsidP="006A741E">
      <w:pPr>
        <w:ind w:left="1440"/>
        <w:jc w:val="both"/>
        <w:rPr>
          <w:rFonts w:ascii="Courier New" w:hAnsi="Courier New"/>
          <w:b/>
          <w:snapToGrid w:val="0"/>
          <w:lang w:val="en-US" w:eastAsia="el-GR"/>
        </w:rPr>
      </w:pPr>
    </w:p>
    <w:p w:rsidR="006A741E" w:rsidRDefault="006A741E" w:rsidP="006A741E">
      <w:pPr>
        <w:ind w:left="1440"/>
        <w:jc w:val="both"/>
        <w:rPr>
          <w:rFonts w:ascii="Courier New" w:hAnsi="Courier New"/>
          <w:b/>
          <w:snapToGrid w:val="0"/>
          <w:lang w:val="en-US" w:eastAsia="el-GR"/>
        </w:rPr>
      </w:pPr>
    </w:p>
    <w:p w:rsidR="006A741E" w:rsidRDefault="006A741E" w:rsidP="006A741E">
      <w:pPr>
        <w:ind w:left="1440"/>
        <w:jc w:val="both"/>
        <w:rPr>
          <w:rFonts w:ascii="Courier New" w:hAnsi="Courier New"/>
          <w:b/>
          <w:snapToGrid w:val="0"/>
          <w:lang w:val="en-US" w:eastAsia="el-GR"/>
        </w:rPr>
      </w:pPr>
    </w:p>
    <w:p w:rsidR="006A741E" w:rsidRDefault="006A741E" w:rsidP="006A741E">
      <w:pPr>
        <w:ind w:left="1440"/>
        <w:jc w:val="both"/>
        <w:rPr>
          <w:rFonts w:ascii="Courier New" w:hAnsi="Courier New"/>
          <w:b/>
          <w:snapToGrid w:val="0"/>
          <w:lang w:val="en-US" w:eastAsia="el-GR"/>
        </w:rPr>
      </w:pPr>
    </w:p>
    <w:p w:rsidR="006A741E" w:rsidRDefault="006A741E" w:rsidP="006A741E">
      <w:pPr>
        <w:ind w:left="1440"/>
        <w:jc w:val="both"/>
        <w:rPr>
          <w:rFonts w:ascii="Courier New" w:hAnsi="Courier New"/>
          <w:b/>
          <w:snapToGrid w:val="0"/>
          <w:lang w:val="en-US" w:eastAsia="el-GR"/>
        </w:rPr>
      </w:pPr>
    </w:p>
    <w:p w:rsidR="006A741E" w:rsidRDefault="006A741E" w:rsidP="006A741E">
      <w:pPr>
        <w:ind w:left="1440"/>
        <w:jc w:val="both"/>
        <w:rPr>
          <w:rFonts w:ascii="Courier New" w:hAnsi="Courier New"/>
          <w:b/>
          <w:snapToGrid w:val="0"/>
          <w:lang w:val="en-US" w:eastAsia="el-GR"/>
        </w:rPr>
      </w:pPr>
      <w:proofErr w:type="gramStart"/>
      <w:r>
        <w:rPr>
          <w:rFonts w:ascii="Courier New" w:hAnsi="Courier New"/>
          <w:b/>
          <w:snapToGrid w:val="0"/>
          <w:lang w:val="en-US" w:eastAsia="el-GR"/>
        </w:rPr>
        <w:t>Table 3.</w:t>
      </w:r>
      <w:proofErr w:type="gramEnd"/>
      <w:r>
        <w:rPr>
          <w:rFonts w:ascii="Courier New" w:hAnsi="Courier New"/>
          <w:b/>
          <w:snapToGrid w:val="0"/>
          <w:lang w:val="en-US" w:eastAsia="el-GR"/>
        </w:rPr>
        <w:t xml:space="preserve"> ROE for the years 2004-2005</w:t>
      </w:r>
    </w:p>
    <w:p w:rsidR="006A741E" w:rsidRDefault="006A741E" w:rsidP="006A741E">
      <w:pPr>
        <w:ind w:left="1440"/>
        <w:jc w:val="both"/>
        <w:rPr>
          <w:rFonts w:ascii="Courier New" w:hAnsi="Courier New"/>
          <w:b/>
          <w:snapToGrid w:val="0"/>
          <w:lang w:val="en-US" w:eastAsia="el-GR"/>
        </w:rPr>
      </w:pPr>
    </w:p>
    <w:tbl>
      <w:tblPr>
        <w:tblStyle w:val="10"/>
        <w:tblW w:w="5328" w:type="dxa"/>
        <w:tblInd w:w="720" w:type="dxa"/>
        <w:tblLook w:val="0000"/>
      </w:tblPr>
      <w:tblGrid>
        <w:gridCol w:w="880"/>
        <w:gridCol w:w="1540"/>
        <w:gridCol w:w="1540"/>
        <w:gridCol w:w="1368"/>
      </w:tblGrid>
      <w:tr w:rsidR="006A741E" w:rsidRPr="00C06C9A" w:rsidTr="00E8237B">
        <w:trPr>
          <w:trHeight w:val="436"/>
        </w:trPr>
        <w:tc>
          <w:tcPr>
            <w:tcW w:w="880" w:type="dxa"/>
          </w:tcPr>
          <w:p w:rsidR="006A741E" w:rsidRPr="00C06C9A" w:rsidRDefault="006A741E" w:rsidP="00E8237B">
            <w:pPr>
              <w:jc w:val="center"/>
              <w:rPr>
                <w:rFonts w:ascii="Courier New" w:hAnsi="Courier New" w:cs="Courier New"/>
                <w:bCs/>
                <w:lang w:val="el-GR"/>
              </w:rPr>
            </w:pPr>
            <w:r w:rsidRPr="00C06C9A">
              <w:rPr>
                <w:rFonts w:ascii="Courier New" w:hAnsi="Courier New" w:cs="Courier New"/>
                <w:bCs/>
                <w:lang w:val="el-GR"/>
              </w:rPr>
              <w:t>Α/Α</w:t>
            </w:r>
          </w:p>
        </w:tc>
        <w:tc>
          <w:tcPr>
            <w:tcW w:w="1540" w:type="dxa"/>
          </w:tcPr>
          <w:p w:rsidR="006A741E" w:rsidRPr="00C06C9A" w:rsidRDefault="006A741E" w:rsidP="00E8237B">
            <w:pPr>
              <w:jc w:val="center"/>
              <w:rPr>
                <w:rFonts w:ascii="Courier New" w:hAnsi="Courier New" w:cs="Courier New"/>
                <w:bCs/>
                <w:lang w:val="el-GR"/>
              </w:rPr>
            </w:pPr>
            <w:r w:rsidRPr="00C06C9A">
              <w:rPr>
                <w:rFonts w:ascii="Courier New" w:hAnsi="Courier New" w:cs="Courier New"/>
                <w:bCs/>
                <w:lang w:val="el-GR"/>
              </w:rPr>
              <w:t>RETURN OF Ε</w:t>
            </w:r>
            <w:r w:rsidRPr="00C06C9A">
              <w:rPr>
                <w:rFonts w:ascii="Courier New" w:hAnsi="Courier New" w:cs="Courier New"/>
                <w:bCs/>
                <w:lang w:val="en-US"/>
              </w:rPr>
              <w:t>QUITY</w:t>
            </w:r>
            <w:r w:rsidRPr="00C06C9A">
              <w:rPr>
                <w:rFonts w:ascii="Courier New" w:hAnsi="Courier New" w:cs="Courier New"/>
                <w:bCs/>
                <w:lang w:val="el-GR"/>
              </w:rPr>
              <w:t xml:space="preserve"> 2004</w:t>
            </w:r>
          </w:p>
        </w:tc>
        <w:tc>
          <w:tcPr>
            <w:tcW w:w="1540" w:type="dxa"/>
          </w:tcPr>
          <w:p w:rsidR="006A741E" w:rsidRPr="00C06C9A" w:rsidRDefault="006A741E" w:rsidP="00E8237B">
            <w:pPr>
              <w:jc w:val="center"/>
              <w:rPr>
                <w:rFonts w:ascii="Courier New" w:hAnsi="Courier New" w:cs="Courier New"/>
                <w:bCs/>
                <w:lang w:val="el-GR"/>
              </w:rPr>
            </w:pPr>
            <w:r w:rsidRPr="00C06C9A">
              <w:rPr>
                <w:rFonts w:ascii="Courier New" w:hAnsi="Courier New" w:cs="Courier New"/>
                <w:bCs/>
                <w:lang w:val="el-GR"/>
              </w:rPr>
              <w:t>RETURN OF Ε</w:t>
            </w:r>
            <w:r w:rsidRPr="00C06C9A">
              <w:rPr>
                <w:rFonts w:ascii="Courier New" w:hAnsi="Courier New" w:cs="Courier New"/>
                <w:bCs/>
                <w:lang w:val="en-US"/>
              </w:rPr>
              <w:t xml:space="preserve">QUITY </w:t>
            </w:r>
            <w:r w:rsidRPr="00C06C9A">
              <w:rPr>
                <w:rFonts w:ascii="Courier New" w:hAnsi="Courier New" w:cs="Courier New"/>
                <w:bCs/>
                <w:lang w:val="el-GR"/>
              </w:rPr>
              <w:t xml:space="preserve">2005 </w:t>
            </w:r>
          </w:p>
        </w:tc>
        <w:tc>
          <w:tcPr>
            <w:tcW w:w="1368" w:type="dxa"/>
            <w:vAlign w:val="center"/>
          </w:tcPr>
          <w:p w:rsidR="006A741E" w:rsidRPr="00C06C9A" w:rsidRDefault="006A741E" w:rsidP="00E8237B">
            <w:pPr>
              <w:jc w:val="center"/>
              <w:rPr>
                <w:rFonts w:ascii="Courier New" w:hAnsi="Courier New" w:cs="Courier New"/>
                <w:bCs/>
              </w:rPr>
            </w:pPr>
            <w:r w:rsidRPr="00C06C9A">
              <w:rPr>
                <w:rFonts w:ascii="Courier New" w:hAnsi="Courier New" w:cs="Courier New"/>
                <w:bCs/>
              </w:rPr>
              <w:t>Reduction (%)</w:t>
            </w:r>
          </w:p>
        </w:tc>
      </w:tr>
      <w:tr w:rsidR="006A741E" w:rsidRPr="00C06C9A" w:rsidTr="00E8237B">
        <w:trPr>
          <w:trHeight w:val="270"/>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18,56</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10,09</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-28,96</w:t>
            </w:r>
          </w:p>
        </w:tc>
      </w:tr>
      <w:tr w:rsidR="006A741E" w:rsidRPr="00C06C9A" w:rsidTr="00E8237B">
        <w:trPr>
          <w:trHeight w:val="255"/>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2</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-5,68</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-9,93</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3,60</w:t>
            </w:r>
          </w:p>
        </w:tc>
      </w:tr>
      <w:tr w:rsidR="006A741E" w:rsidRPr="00C06C9A" w:rsidTr="00E8237B">
        <w:trPr>
          <w:trHeight w:val="255"/>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3</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3,00</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-17,32</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-13,13</w:t>
            </w:r>
          </w:p>
        </w:tc>
      </w:tr>
      <w:tr w:rsidR="006A741E" w:rsidRPr="00C06C9A" w:rsidTr="00E8237B">
        <w:trPr>
          <w:trHeight w:val="255"/>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4</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-1,42</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0,72</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16,91</w:t>
            </w:r>
          </w:p>
        </w:tc>
      </w:tr>
      <w:tr w:rsidR="006A741E" w:rsidRPr="00C06C9A" w:rsidTr="00E8237B">
        <w:trPr>
          <w:trHeight w:val="255"/>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5</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9,94</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3,81</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-40,45</w:t>
            </w:r>
          </w:p>
        </w:tc>
      </w:tr>
      <w:tr w:rsidR="006A741E" w:rsidRPr="00C06C9A" w:rsidTr="00E8237B">
        <w:trPr>
          <w:trHeight w:val="255"/>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6</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23,20</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-0,77</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-57,27</w:t>
            </w:r>
          </w:p>
        </w:tc>
      </w:tr>
      <w:tr w:rsidR="006A741E" w:rsidRPr="00C06C9A" w:rsidTr="00E8237B">
        <w:trPr>
          <w:trHeight w:val="255"/>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7</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20,06</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25,61</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-32,18</w:t>
            </w:r>
          </w:p>
        </w:tc>
      </w:tr>
      <w:tr w:rsidR="006A741E" w:rsidRPr="00C06C9A" w:rsidTr="00E8237B">
        <w:trPr>
          <w:trHeight w:val="255"/>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8</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13,95</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0,31</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-12,12</w:t>
            </w:r>
          </w:p>
        </w:tc>
      </w:tr>
      <w:tr w:rsidR="006A741E" w:rsidRPr="00C06C9A" w:rsidTr="00E8237B">
        <w:trPr>
          <w:trHeight w:val="255"/>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9</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5,13</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2,28</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-9,50</w:t>
            </w:r>
          </w:p>
        </w:tc>
      </w:tr>
      <w:tr w:rsidR="006A741E" w:rsidRPr="00C06C9A" w:rsidTr="00E8237B">
        <w:trPr>
          <w:trHeight w:val="255"/>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10</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6,00</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16,35</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245,42</w:t>
            </w:r>
          </w:p>
        </w:tc>
      </w:tr>
      <w:tr w:rsidR="006A741E" w:rsidRPr="00C06C9A" w:rsidTr="00E8237B">
        <w:trPr>
          <w:trHeight w:val="255"/>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11</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3,92</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0,64</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-59,59</w:t>
            </w:r>
          </w:p>
        </w:tc>
      </w:tr>
      <w:tr w:rsidR="006A741E" w:rsidRPr="00C06C9A" w:rsidTr="00E8237B">
        <w:trPr>
          <w:trHeight w:val="255"/>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12</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21,73</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13,56</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28,35</w:t>
            </w:r>
          </w:p>
        </w:tc>
      </w:tr>
      <w:tr w:rsidR="006A741E" w:rsidRPr="00C06C9A" w:rsidTr="00E8237B">
        <w:trPr>
          <w:trHeight w:val="255"/>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13</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22,74</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0,52</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-3,47</w:t>
            </w:r>
          </w:p>
        </w:tc>
      </w:tr>
      <w:tr w:rsidR="006A741E" w:rsidRPr="00C06C9A" w:rsidTr="00E8237B">
        <w:trPr>
          <w:trHeight w:val="255"/>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14</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12,22</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5,60</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-13,96</w:t>
            </w:r>
          </w:p>
        </w:tc>
      </w:tr>
      <w:tr w:rsidR="006A741E" w:rsidRPr="00C06C9A" w:rsidTr="00E8237B">
        <w:trPr>
          <w:trHeight w:val="255"/>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15</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0,05</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0,90</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-6,61</w:t>
            </w:r>
          </w:p>
        </w:tc>
      </w:tr>
      <w:tr w:rsidR="006A741E" w:rsidRPr="00C06C9A" w:rsidTr="00E8237B">
        <w:trPr>
          <w:trHeight w:val="255"/>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16</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6,20</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10,71</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10,25</w:t>
            </w:r>
          </w:p>
        </w:tc>
      </w:tr>
      <w:tr w:rsidR="006A741E" w:rsidRPr="00C06C9A" w:rsidTr="00E8237B">
        <w:trPr>
          <w:trHeight w:val="255"/>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17</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11,66</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-29,10</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-12,03</w:t>
            </w:r>
          </w:p>
        </w:tc>
      </w:tr>
      <w:tr w:rsidR="006A741E" w:rsidRPr="00C06C9A" w:rsidTr="00E8237B">
        <w:trPr>
          <w:trHeight w:val="255"/>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18</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3,13</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5,22</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19,07</w:t>
            </w:r>
          </w:p>
        </w:tc>
      </w:tr>
      <w:tr w:rsidR="006A741E" w:rsidRPr="00C06C9A" w:rsidTr="00E8237B">
        <w:trPr>
          <w:trHeight w:val="255"/>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19</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9,38</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-11,50</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22,67</w:t>
            </w:r>
          </w:p>
        </w:tc>
      </w:tr>
      <w:tr w:rsidR="006A741E" w:rsidRPr="00C06C9A" w:rsidTr="00E8237B">
        <w:trPr>
          <w:trHeight w:val="270"/>
        </w:trPr>
        <w:tc>
          <w:tcPr>
            <w:tcW w:w="88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20</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26,07</w:t>
            </w:r>
          </w:p>
        </w:tc>
        <w:tc>
          <w:tcPr>
            <w:tcW w:w="1540" w:type="dxa"/>
            <w:noWrap/>
          </w:tcPr>
          <w:p w:rsidR="006A741E" w:rsidRPr="00C06C9A" w:rsidRDefault="006A741E" w:rsidP="00E8237B">
            <w:pPr>
              <w:jc w:val="center"/>
              <w:rPr>
                <w:rFonts w:ascii="Courier New" w:hAnsi="Courier New" w:cs="Courier New"/>
                <w:lang w:val="el-GR"/>
              </w:rPr>
            </w:pPr>
            <w:r w:rsidRPr="00C06C9A">
              <w:rPr>
                <w:rFonts w:ascii="Courier New" w:hAnsi="Courier New" w:cs="Courier New"/>
                <w:lang w:val="el-GR"/>
              </w:rPr>
              <w:t>5,68</w:t>
            </w:r>
          </w:p>
        </w:tc>
        <w:tc>
          <w:tcPr>
            <w:tcW w:w="1368" w:type="dxa"/>
            <w:vAlign w:val="center"/>
          </w:tcPr>
          <w:p w:rsidR="006A741E" w:rsidRPr="00C06C9A" w:rsidRDefault="006A741E" w:rsidP="00E8237B">
            <w:pPr>
              <w:jc w:val="center"/>
              <w:rPr>
                <w:rFonts w:ascii="Courier New" w:hAnsi="Courier New" w:cs="Courier New"/>
              </w:rPr>
            </w:pPr>
            <w:r w:rsidRPr="00C06C9A">
              <w:rPr>
                <w:rFonts w:ascii="Courier New" w:hAnsi="Courier New" w:cs="Courier New"/>
              </w:rPr>
              <w:t>-40,27</w:t>
            </w:r>
          </w:p>
        </w:tc>
      </w:tr>
      <w:tr w:rsidR="006A741E" w:rsidRPr="00C06C9A" w:rsidTr="00E8237B">
        <w:trPr>
          <w:trHeight w:val="285"/>
        </w:trPr>
        <w:tc>
          <w:tcPr>
            <w:tcW w:w="880" w:type="dxa"/>
            <w:noWrap/>
          </w:tcPr>
          <w:p w:rsidR="006A741E" w:rsidRPr="00C06C9A" w:rsidRDefault="006A741E" w:rsidP="00E8237B">
            <w:pPr>
              <w:jc w:val="center"/>
              <w:rPr>
                <w:rFonts w:ascii="Courier New" w:hAnsi="Courier New" w:cs="Courier New"/>
                <w:bCs/>
                <w:lang w:val="el-GR"/>
              </w:rPr>
            </w:pPr>
            <w:r w:rsidRPr="00C06C9A">
              <w:rPr>
                <w:rFonts w:ascii="Courier New" w:hAnsi="Courier New" w:cs="Courier New"/>
                <w:bCs/>
                <w:lang w:val="el-GR"/>
              </w:rPr>
              <w:t>MEAN</w:t>
            </w:r>
          </w:p>
        </w:tc>
        <w:tc>
          <w:tcPr>
            <w:tcW w:w="1540" w:type="dxa"/>
            <w:noWrap/>
          </w:tcPr>
          <w:p w:rsidR="006A741E" w:rsidRPr="00C06C9A" w:rsidRDefault="006A741E" w:rsidP="00E8237B">
            <w:pPr>
              <w:jc w:val="center"/>
              <w:rPr>
                <w:rFonts w:ascii="Courier New" w:hAnsi="Courier New" w:cs="Courier New"/>
                <w:bCs/>
                <w:lang w:val="el-GR"/>
              </w:rPr>
            </w:pPr>
            <w:r w:rsidRPr="00C06C9A">
              <w:rPr>
                <w:rFonts w:ascii="Courier New" w:hAnsi="Courier New" w:cs="Courier New"/>
                <w:bCs/>
                <w:lang w:val="el-GR"/>
              </w:rPr>
              <w:t>9,33</w:t>
            </w:r>
          </w:p>
        </w:tc>
        <w:tc>
          <w:tcPr>
            <w:tcW w:w="1540" w:type="dxa"/>
            <w:noWrap/>
          </w:tcPr>
          <w:p w:rsidR="006A741E" w:rsidRPr="00C06C9A" w:rsidRDefault="006A741E" w:rsidP="00E8237B">
            <w:pPr>
              <w:jc w:val="center"/>
              <w:rPr>
                <w:rFonts w:ascii="Courier New" w:hAnsi="Courier New" w:cs="Courier New"/>
                <w:bCs/>
                <w:lang w:val="el-GR"/>
              </w:rPr>
            </w:pPr>
            <w:r w:rsidRPr="00C06C9A">
              <w:rPr>
                <w:rFonts w:ascii="Courier New" w:hAnsi="Courier New" w:cs="Courier New"/>
                <w:bCs/>
                <w:lang w:val="el-GR"/>
              </w:rPr>
              <w:t>1,68</w:t>
            </w:r>
          </w:p>
        </w:tc>
        <w:tc>
          <w:tcPr>
            <w:tcW w:w="1368" w:type="dxa"/>
            <w:vAlign w:val="center"/>
          </w:tcPr>
          <w:p w:rsidR="006A741E" w:rsidRPr="00C06C9A" w:rsidRDefault="006A741E" w:rsidP="00E8237B">
            <w:pPr>
              <w:jc w:val="center"/>
              <w:rPr>
                <w:rFonts w:ascii="Courier New" w:hAnsi="Courier New" w:cs="Courier New"/>
                <w:bCs/>
              </w:rPr>
            </w:pPr>
            <w:r w:rsidRPr="00C06C9A">
              <w:rPr>
                <w:rFonts w:ascii="Courier New" w:hAnsi="Courier New" w:cs="Courier New"/>
                <w:bCs/>
              </w:rPr>
              <w:t>-13,69</w:t>
            </w:r>
          </w:p>
        </w:tc>
      </w:tr>
    </w:tbl>
    <w:p w:rsidR="006A741E" w:rsidRPr="00C06C9A" w:rsidRDefault="006A741E" w:rsidP="006A741E">
      <w:pPr>
        <w:ind w:left="2160" w:hanging="720"/>
        <w:jc w:val="both"/>
        <w:rPr>
          <w:rFonts w:ascii="Courier New" w:hAnsi="Courier New"/>
          <w:b/>
          <w:snapToGrid w:val="0"/>
          <w:lang w:val="en-US" w:eastAsia="el-GR"/>
        </w:rPr>
      </w:pPr>
    </w:p>
    <w:p w:rsidR="006A741E" w:rsidRDefault="006A741E" w:rsidP="006A741E">
      <w:pPr>
        <w:jc w:val="both"/>
        <w:rPr>
          <w:rFonts w:ascii="Courier New" w:hAnsi="Courier New"/>
          <w:snapToGrid w:val="0"/>
          <w:lang w:val="en-US" w:eastAsia="el-GR"/>
        </w:rPr>
      </w:pPr>
      <w:proofErr w:type="gramStart"/>
      <w:r>
        <w:rPr>
          <w:rFonts w:ascii="Courier New" w:hAnsi="Courier New"/>
          <w:snapToGrid w:val="0"/>
          <w:lang w:val="en-US" w:eastAsia="el-GR"/>
        </w:rPr>
        <w:t>Figure 1.</w:t>
      </w:r>
      <w:proofErr w:type="gramEnd"/>
      <w:r>
        <w:rPr>
          <w:rFonts w:ascii="Courier New" w:hAnsi="Courier New"/>
          <w:snapToGrid w:val="0"/>
          <w:lang w:val="en-US" w:eastAsia="el-GR"/>
        </w:rPr>
        <w:t xml:space="preserve"> Distribution of ROE (2004-2006)</w:t>
      </w:r>
    </w:p>
    <w:p w:rsidR="006A741E" w:rsidRDefault="006A741E" w:rsidP="006A741E">
      <w:pPr>
        <w:ind w:left="720" w:hanging="720"/>
        <w:jc w:val="both"/>
        <w:rPr>
          <w:rFonts w:ascii="Courier New" w:hAnsi="Courier New"/>
          <w:snapToGrid w:val="0"/>
          <w:lang w:val="en-US" w:eastAsia="el-GR"/>
        </w:rPr>
      </w:pPr>
    </w:p>
    <w:p w:rsidR="006A741E" w:rsidRPr="007C6FBE" w:rsidRDefault="006A741E" w:rsidP="006A741E">
      <w:pPr>
        <w:jc w:val="both"/>
        <w:rPr>
          <w:rFonts w:ascii="Courier New" w:hAnsi="Courier New"/>
          <w:snapToGrid w:val="0"/>
          <w:lang w:val="en-US" w:eastAsia="el-GR"/>
        </w:rPr>
      </w:pPr>
    </w:p>
    <w:p w:rsidR="006A741E" w:rsidRDefault="006A741E" w:rsidP="006A741E">
      <w:pPr>
        <w:jc w:val="both"/>
        <w:rPr>
          <w:rFonts w:ascii="Courier New" w:hAnsi="Courier New"/>
          <w:snapToGrid w:val="0"/>
          <w:lang w:val="en-US" w:eastAsia="el-GR"/>
        </w:rPr>
      </w:pPr>
      <w:r>
        <w:rPr>
          <w:noProof/>
          <w:lang w:val="el-GR" w:eastAsia="el-GR"/>
        </w:rPr>
        <w:drawing>
          <wp:inline distT="0" distB="0" distL="0" distR="0">
            <wp:extent cx="5275580" cy="287528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5580" cy="2875280"/>
                    </a:xfrm>
                    <a:prstGeom prst="rect">
                      <a:avLst/>
                    </a:prstGeom>
                    <a:noFill/>
                    <a:ln w="9525">
                      <a:noFill/>
                      <a:miter lim="800000"/>
                      <a:headEnd/>
                      <a:tailEnd/>
                    </a:ln>
                  </pic:spPr>
                </pic:pic>
              </a:graphicData>
            </a:graphic>
          </wp:inline>
        </w:drawing>
      </w:r>
      <w:r w:rsidRPr="00626E9E">
        <w:rPr>
          <w:rFonts w:ascii="Courier New" w:hAnsi="Courier New"/>
          <w:snapToGrid w:val="0"/>
          <w:lang w:val="en-US" w:eastAsia="el-GR"/>
        </w:rPr>
        <w:t xml:space="preserve"> </w:t>
      </w:r>
    </w:p>
    <w:p w:rsidR="006A741E" w:rsidRDefault="006A741E" w:rsidP="006A741E">
      <w:pPr>
        <w:jc w:val="both"/>
        <w:rPr>
          <w:rFonts w:ascii="Courier New" w:hAnsi="Courier New"/>
          <w:snapToGrid w:val="0"/>
          <w:lang w:val="en-US" w:eastAsia="el-GR"/>
        </w:rPr>
      </w:pPr>
    </w:p>
    <w:p w:rsidR="006A741E" w:rsidRPr="00964A98" w:rsidRDefault="006A741E" w:rsidP="006A741E">
      <w:pPr>
        <w:jc w:val="both"/>
        <w:rPr>
          <w:rFonts w:ascii="Courier New" w:hAnsi="Courier New"/>
          <w:snapToGrid w:val="0"/>
          <w:lang w:val="en-US" w:eastAsia="el-GR"/>
        </w:rPr>
      </w:pPr>
      <w:proofErr w:type="gramStart"/>
      <w:r>
        <w:rPr>
          <w:rFonts w:ascii="Courier New" w:hAnsi="Courier New"/>
          <w:snapToGrid w:val="0"/>
          <w:lang w:val="en-US" w:eastAsia="el-GR"/>
        </w:rPr>
        <w:t>Figure 2.</w:t>
      </w:r>
      <w:proofErr w:type="gramEnd"/>
      <w:r>
        <w:rPr>
          <w:rFonts w:ascii="Courier New" w:hAnsi="Courier New"/>
          <w:snapToGrid w:val="0"/>
          <w:lang w:val="en-US" w:eastAsia="el-GR"/>
        </w:rPr>
        <w:t xml:space="preserve"> Mean ROE for the years 2004-2006</w:t>
      </w:r>
    </w:p>
    <w:p w:rsidR="006A741E" w:rsidRDefault="006A741E" w:rsidP="006A741E">
      <w:pPr>
        <w:jc w:val="both"/>
      </w:pPr>
    </w:p>
    <w:p w:rsidR="006A741E" w:rsidRPr="00771295" w:rsidRDefault="006A741E" w:rsidP="006A741E">
      <w:pPr>
        <w:jc w:val="both"/>
      </w:pPr>
      <w:r>
        <w:rPr>
          <w:noProof/>
          <w:lang w:val="el-GR" w:eastAsia="el-GR"/>
        </w:rPr>
        <w:lastRenderedPageBreak/>
        <w:drawing>
          <wp:inline distT="0" distB="0" distL="0" distR="0">
            <wp:extent cx="4114800" cy="223329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114800" cy="2233295"/>
                    </a:xfrm>
                    <a:prstGeom prst="rect">
                      <a:avLst/>
                    </a:prstGeom>
                    <a:noFill/>
                    <a:ln w="9525">
                      <a:noFill/>
                      <a:miter lim="800000"/>
                      <a:headEnd/>
                      <a:tailEnd/>
                    </a:ln>
                  </pic:spPr>
                </pic:pic>
              </a:graphicData>
            </a:graphic>
          </wp:inline>
        </w:drawing>
      </w:r>
    </w:p>
    <w:p w:rsidR="006A741E" w:rsidRDefault="006A741E" w:rsidP="006A741E">
      <w:pPr>
        <w:jc w:val="both"/>
        <w:rPr>
          <w:rFonts w:ascii="Courier New" w:hAnsi="Courier New"/>
          <w:lang w:val="en-US"/>
        </w:rPr>
      </w:pPr>
      <w:r w:rsidRPr="00E56053">
        <w:rPr>
          <w:rFonts w:ascii="Courier New" w:hAnsi="Courier New"/>
          <w:snapToGrid w:val="0"/>
          <w:lang w:val="en-US" w:eastAsia="el-GR"/>
        </w:rPr>
        <w:t xml:space="preserve">From </w:t>
      </w:r>
      <w:r>
        <w:rPr>
          <w:rFonts w:ascii="Courier New" w:hAnsi="Courier New"/>
          <w:snapToGrid w:val="0"/>
          <w:lang w:val="en-US" w:eastAsia="el-GR"/>
        </w:rPr>
        <w:t>Figure 1 it derives that there is a 54</w:t>
      </w:r>
      <w:r>
        <w:rPr>
          <w:rFonts w:ascii="Courier New" w:hAnsi="Courier New"/>
          <w:lang w:val="en-US"/>
        </w:rPr>
        <w:t>% improvement in terms of ROE</w:t>
      </w:r>
    </w:p>
    <w:p w:rsidR="006A741E" w:rsidRDefault="006A741E" w:rsidP="006A741E">
      <w:pPr>
        <w:jc w:val="both"/>
        <w:rPr>
          <w:rFonts w:ascii="Courier New" w:hAnsi="Courier New"/>
          <w:lang w:val="en-US"/>
        </w:rPr>
      </w:pPr>
    </w:p>
    <w:p w:rsidR="006A741E" w:rsidRDefault="006A741E" w:rsidP="006A741E">
      <w:pPr>
        <w:jc w:val="both"/>
        <w:rPr>
          <w:rFonts w:ascii="Courier New" w:hAnsi="Courier New"/>
          <w:snapToGrid w:val="0"/>
          <w:lang w:val="en-US" w:eastAsia="el-GR"/>
        </w:rPr>
      </w:pPr>
      <w:r>
        <w:rPr>
          <w:rFonts w:ascii="Courier New" w:hAnsi="Courier New"/>
          <w:snapToGrid w:val="0"/>
          <w:lang w:val="en-US" w:eastAsia="el-GR"/>
        </w:rPr>
        <w:t xml:space="preserve">The results of the </w:t>
      </w:r>
      <w:proofErr w:type="gramStart"/>
      <w:r>
        <w:rPr>
          <w:rFonts w:ascii="Courier New" w:hAnsi="Courier New"/>
          <w:snapToGrid w:val="0"/>
          <w:lang w:val="en-US" w:eastAsia="el-GR"/>
        </w:rPr>
        <w:t>proposed  approach</w:t>
      </w:r>
      <w:proofErr w:type="gramEnd"/>
      <w:r>
        <w:rPr>
          <w:rFonts w:ascii="Courier New" w:hAnsi="Courier New"/>
          <w:snapToGrid w:val="0"/>
          <w:lang w:val="en-US" w:eastAsia="el-GR"/>
        </w:rPr>
        <w:t xml:space="preserve"> in terms of ROA (i.e. Return on Assets, ROA) using the DuPont model are presented in Tables 4. The ROA distribution and mean ROA are illustrated in Figure 3 and 4.</w:t>
      </w:r>
    </w:p>
    <w:p w:rsidR="006A741E" w:rsidRPr="00982819" w:rsidRDefault="006A741E" w:rsidP="006A741E">
      <w:pPr>
        <w:jc w:val="both"/>
        <w:rPr>
          <w:rFonts w:ascii="Courier New" w:hAnsi="Courier New"/>
          <w:snapToGrid w:val="0"/>
          <w:lang w:val="en-US" w:eastAsia="el-GR"/>
        </w:rPr>
      </w:pPr>
    </w:p>
    <w:p w:rsidR="006A741E" w:rsidRDefault="006A741E" w:rsidP="006A741E">
      <w:pPr>
        <w:jc w:val="both"/>
        <w:rPr>
          <w:rFonts w:ascii="Courier New" w:hAnsi="Courier New"/>
          <w:snapToGrid w:val="0"/>
          <w:lang w:val="en-US" w:eastAsia="el-GR"/>
        </w:rPr>
      </w:pPr>
      <w:proofErr w:type="gramStart"/>
      <w:r>
        <w:rPr>
          <w:rFonts w:ascii="Courier New" w:hAnsi="Courier New"/>
          <w:snapToGrid w:val="0"/>
          <w:lang w:val="en-US" w:eastAsia="el-GR"/>
        </w:rPr>
        <w:t>Table 4.</w:t>
      </w:r>
      <w:proofErr w:type="gramEnd"/>
      <w:r>
        <w:rPr>
          <w:rFonts w:ascii="Courier New" w:hAnsi="Courier New"/>
          <w:snapToGrid w:val="0"/>
          <w:lang w:val="en-US" w:eastAsia="el-GR"/>
        </w:rPr>
        <w:t xml:space="preserve"> ROA for the years 2004-2006</w:t>
      </w:r>
    </w:p>
    <w:p w:rsidR="006A741E" w:rsidRDefault="006A741E" w:rsidP="006A741E">
      <w:pPr>
        <w:jc w:val="both"/>
        <w:rPr>
          <w:rFonts w:ascii="Courier New" w:hAnsi="Courier New"/>
          <w:snapToGrid w:val="0"/>
          <w:lang w:val="en-US" w:eastAsia="el-GR"/>
        </w:rPr>
      </w:pPr>
    </w:p>
    <w:tbl>
      <w:tblPr>
        <w:tblStyle w:val="10"/>
        <w:tblW w:w="4068" w:type="dxa"/>
        <w:tblInd w:w="2160" w:type="dxa"/>
        <w:tblLook w:val="0000"/>
      </w:tblPr>
      <w:tblGrid>
        <w:gridCol w:w="960"/>
        <w:gridCol w:w="960"/>
        <w:gridCol w:w="1068"/>
        <w:gridCol w:w="1080"/>
      </w:tblGrid>
      <w:tr w:rsidR="006A741E" w:rsidRPr="0003418A" w:rsidTr="00E8237B">
        <w:trPr>
          <w:trHeight w:val="676"/>
        </w:trPr>
        <w:tc>
          <w:tcPr>
            <w:tcW w:w="960" w:type="dxa"/>
          </w:tcPr>
          <w:p w:rsidR="006A741E" w:rsidRPr="0003418A" w:rsidRDefault="006A741E" w:rsidP="00E8237B">
            <w:pPr>
              <w:jc w:val="center"/>
              <w:rPr>
                <w:rFonts w:ascii="Courier New" w:hAnsi="Courier New" w:cs="Courier New"/>
                <w:b/>
                <w:bCs/>
                <w:lang w:val="el-GR"/>
              </w:rPr>
            </w:pPr>
            <w:r w:rsidRPr="0003418A">
              <w:rPr>
                <w:rFonts w:ascii="Courier New" w:hAnsi="Courier New" w:cs="Courier New"/>
                <w:b/>
                <w:bCs/>
                <w:lang w:val="el-GR"/>
              </w:rPr>
              <w:t>Α/Α</w:t>
            </w:r>
          </w:p>
        </w:tc>
        <w:tc>
          <w:tcPr>
            <w:tcW w:w="960" w:type="dxa"/>
          </w:tcPr>
          <w:p w:rsidR="006A741E" w:rsidRPr="0003418A" w:rsidRDefault="006A741E" w:rsidP="00E8237B">
            <w:pPr>
              <w:jc w:val="center"/>
              <w:rPr>
                <w:rFonts w:ascii="Courier New" w:hAnsi="Courier New" w:cs="Courier New"/>
                <w:b/>
                <w:bCs/>
                <w:lang w:val="el-GR"/>
              </w:rPr>
            </w:pPr>
            <w:r w:rsidRPr="0003418A">
              <w:rPr>
                <w:rFonts w:ascii="Courier New" w:hAnsi="Courier New" w:cs="Courier New"/>
                <w:b/>
                <w:bCs/>
                <w:lang w:val="el-GR"/>
              </w:rPr>
              <w:t>ROA  2004</w:t>
            </w:r>
          </w:p>
        </w:tc>
        <w:tc>
          <w:tcPr>
            <w:tcW w:w="1068" w:type="dxa"/>
          </w:tcPr>
          <w:p w:rsidR="006A741E" w:rsidRPr="0003418A" w:rsidRDefault="006A741E" w:rsidP="00E8237B">
            <w:pPr>
              <w:jc w:val="center"/>
              <w:rPr>
                <w:rFonts w:ascii="Courier New" w:hAnsi="Courier New" w:cs="Courier New"/>
                <w:b/>
                <w:bCs/>
                <w:lang w:val="el-GR"/>
              </w:rPr>
            </w:pPr>
            <w:r w:rsidRPr="0003418A">
              <w:rPr>
                <w:rFonts w:ascii="Courier New" w:hAnsi="Courier New" w:cs="Courier New"/>
                <w:b/>
                <w:bCs/>
                <w:lang w:val="el-GR"/>
              </w:rPr>
              <w:t>ROA  2005</w:t>
            </w:r>
          </w:p>
        </w:tc>
        <w:tc>
          <w:tcPr>
            <w:tcW w:w="1080" w:type="dxa"/>
          </w:tcPr>
          <w:p w:rsidR="006A741E" w:rsidRPr="0003418A" w:rsidRDefault="006A741E" w:rsidP="00E8237B">
            <w:pPr>
              <w:jc w:val="center"/>
              <w:rPr>
                <w:rFonts w:ascii="Courier New" w:hAnsi="Courier New" w:cs="Courier New"/>
                <w:b/>
                <w:bCs/>
                <w:lang w:val="el-GR"/>
              </w:rPr>
            </w:pPr>
            <w:r w:rsidRPr="0003418A">
              <w:rPr>
                <w:rFonts w:ascii="Courier New" w:hAnsi="Courier New" w:cs="Courier New"/>
                <w:b/>
                <w:bCs/>
                <w:lang w:val="el-GR"/>
              </w:rPr>
              <w:t>ROA    2006</w:t>
            </w:r>
          </w:p>
        </w:tc>
      </w:tr>
      <w:tr w:rsidR="006A741E" w:rsidRPr="0003418A" w:rsidTr="00E8237B">
        <w:trPr>
          <w:trHeight w:val="300"/>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1</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0,11</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0,06</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0,00</w:t>
            </w:r>
          </w:p>
        </w:tc>
      </w:tr>
      <w:tr w:rsidR="006A741E" w:rsidRPr="0003418A" w:rsidTr="00E8237B">
        <w:trPr>
          <w:trHeight w:val="285"/>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2</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-0,02</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-0,04</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-0,02</w:t>
            </w:r>
          </w:p>
        </w:tc>
      </w:tr>
      <w:tr w:rsidR="006A741E" w:rsidRPr="0003418A" w:rsidTr="00E8237B">
        <w:trPr>
          <w:trHeight w:val="285"/>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3</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0,02</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-0,07</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-0,01</w:t>
            </w:r>
          </w:p>
        </w:tc>
      </w:tr>
      <w:tr w:rsidR="006A741E" w:rsidRPr="0003418A" w:rsidTr="00E8237B">
        <w:trPr>
          <w:trHeight w:val="285"/>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4</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-0,01</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0,00</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0,00</w:t>
            </w:r>
          </w:p>
        </w:tc>
      </w:tr>
      <w:tr w:rsidR="006A741E" w:rsidRPr="0003418A" w:rsidTr="00E8237B">
        <w:trPr>
          <w:trHeight w:val="285"/>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5</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0,04</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0,02</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0,01</w:t>
            </w:r>
          </w:p>
        </w:tc>
      </w:tr>
      <w:tr w:rsidR="006A741E" w:rsidRPr="0003418A" w:rsidTr="00E8237B">
        <w:trPr>
          <w:trHeight w:val="285"/>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6</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0,11</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0,00</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-0,02</w:t>
            </w:r>
          </w:p>
        </w:tc>
      </w:tr>
      <w:tr w:rsidR="006A741E" w:rsidRPr="0003418A" w:rsidTr="00E8237B">
        <w:trPr>
          <w:trHeight w:val="285"/>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7</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0,03</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0,03</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0,00</w:t>
            </w:r>
          </w:p>
        </w:tc>
      </w:tr>
      <w:tr w:rsidR="006A741E" w:rsidRPr="0003418A" w:rsidTr="00E8237B">
        <w:trPr>
          <w:trHeight w:val="285"/>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8</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0,07</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0,00</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0,08</w:t>
            </w:r>
          </w:p>
        </w:tc>
      </w:tr>
      <w:tr w:rsidR="006A741E" w:rsidRPr="0003418A" w:rsidTr="00E8237B">
        <w:trPr>
          <w:trHeight w:val="285"/>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9</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0,02</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0,01</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0,00</w:t>
            </w:r>
          </w:p>
        </w:tc>
      </w:tr>
      <w:tr w:rsidR="006A741E" w:rsidRPr="0003418A" w:rsidTr="00E8237B">
        <w:trPr>
          <w:trHeight w:val="285"/>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10</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0,04</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0,10</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0,02</w:t>
            </w:r>
          </w:p>
        </w:tc>
      </w:tr>
      <w:tr w:rsidR="006A741E" w:rsidRPr="0003418A" w:rsidTr="00E8237B">
        <w:trPr>
          <w:trHeight w:val="285"/>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11</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0,02</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0,00</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0,00</w:t>
            </w:r>
          </w:p>
        </w:tc>
      </w:tr>
      <w:tr w:rsidR="006A741E" w:rsidRPr="0003418A" w:rsidTr="00E8237B">
        <w:trPr>
          <w:trHeight w:val="285"/>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12</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0,04</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0,02</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0,00</w:t>
            </w:r>
          </w:p>
        </w:tc>
      </w:tr>
      <w:tr w:rsidR="006A741E" w:rsidRPr="0003418A" w:rsidTr="00E8237B">
        <w:trPr>
          <w:trHeight w:val="285"/>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13</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0,13</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0,00</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0,00</w:t>
            </w:r>
          </w:p>
        </w:tc>
      </w:tr>
      <w:tr w:rsidR="006A741E" w:rsidRPr="0003418A" w:rsidTr="00E8237B">
        <w:trPr>
          <w:trHeight w:val="285"/>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14</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0,06</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0,03</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0,03</w:t>
            </w:r>
          </w:p>
        </w:tc>
      </w:tr>
      <w:tr w:rsidR="006A741E" w:rsidRPr="0003418A" w:rsidTr="00E8237B">
        <w:trPr>
          <w:trHeight w:val="285"/>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15</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0,00</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0,01</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0,00</w:t>
            </w:r>
          </w:p>
        </w:tc>
      </w:tr>
      <w:tr w:rsidR="006A741E" w:rsidRPr="0003418A" w:rsidTr="00E8237B">
        <w:trPr>
          <w:trHeight w:val="285"/>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16</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0,04</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0,07</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0,04</w:t>
            </w:r>
          </w:p>
        </w:tc>
      </w:tr>
      <w:tr w:rsidR="006A741E" w:rsidRPr="0003418A" w:rsidTr="00E8237B">
        <w:trPr>
          <w:trHeight w:val="285"/>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17</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0,06</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-0,12</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-0,04</w:t>
            </w:r>
          </w:p>
        </w:tc>
      </w:tr>
      <w:tr w:rsidR="006A741E" w:rsidRPr="0003418A" w:rsidTr="00E8237B">
        <w:trPr>
          <w:trHeight w:val="285"/>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18</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0,02</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0,03</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0,00</w:t>
            </w:r>
          </w:p>
        </w:tc>
      </w:tr>
      <w:tr w:rsidR="006A741E" w:rsidRPr="0003418A" w:rsidTr="00E8237B">
        <w:trPr>
          <w:trHeight w:val="285"/>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19</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0,06</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-0,06</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0,08</w:t>
            </w:r>
          </w:p>
        </w:tc>
      </w:tr>
      <w:tr w:rsidR="006A741E" w:rsidRPr="0003418A" w:rsidTr="00E8237B">
        <w:trPr>
          <w:trHeight w:val="300"/>
        </w:trPr>
        <w:tc>
          <w:tcPr>
            <w:tcW w:w="960" w:type="dxa"/>
            <w:noWrap/>
          </w:tcPr>
          <w:p w:rsidR="006A741E" w:rsidRPr="0003418A" w:rsidRDefault="006A741E" w:rsidP="00E8237B">
            <w:pPr>
              <w:jc w:val="center"/>
              <w:rPr>
                <w:rFonts w:ascii="Courier New" w:hAnsi="Courier New" w:cs="Courier New"/>
                <w:sz w:val="16"/>
                <w:szCs w:val="16"/>
                <w:lang w:val="el-GR"/>
              </w:rPr>
            </w:pPr>
            <w:r w:rsidRPr="0003418A">
              <w:rPr>
                <w:rFonts w:ascii="Courier New" w:hAnsi="Courier New" w:cs="Courier New"/>
                <w:sz w:val="16"/>
                <w:szCs w:val="16"/>
                <w:lang w:val="el-GR"/>
              </w:rPr>
              <w:t>20</w:t>
            </w:r>
          </w:p>
        </w:tc>
        <w:tc>
          <w:tcPr>
            <w:tcW w:w="96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0,15</w:t>
            </w:r>
          </w:p>
        </w:tc>
        <w:tc>
          <w:tcPr>
            <w:tcW w:w="1068"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0,03</w:t>
            </w:r>
          </w:p>
        </w:tc>
        <w:tc>
          <w:tcPr>
            <w:tcW w:w="1080" w:type="dxa"/>
            <w:noWrap/>
          </w:tcPr>
          <w:p w:rsidR="006A741E" w:rsidRPr="0003418A" w:rsidRDefault="006A741E" w:rsidP="00E8237B">
            <w:pPr>
              <w:jc w:val="right"/>
              <w:rPr>
                <w:rFonts w:ascii="Courier New" w:hAnsi="Courier New" w:cs="Courier New"/>
                <w:lang w:val="el-GR"/>
              </w:rPr>
            </w:pPr>
            <w:r w:rsidRPr="0003418A">
              <w:rPr>
                <w:rFonts w:ascii="Courier New" w:hAnsi="Courier New" w:cs="Courier New"/>
                <w:lang w:val="el-GR"/>
              </w:rPr>
              <w:t>0,04</w:t>
            </w:r>
          </w:p>
        </w:tc>
      </w:tr>
      <w:tr w:rsidR="006A741E" w:rsidRPr="0003418A" w:rsidTr="00E8237B">
        <w:trPr>
          <w:trHeight w:val="315"/>
        </w:trPr>
        <w:tc>
          <w:tcPr>
            <w:tcW w:w="960" w:type="dxa"/>
            <w:noWrap/>
          </w:tcPr>
          <w:p w:rsidR="006A741E" w:rsidRPr="00F743D1" w:rsidRDefault="006A741E" w:rsidP="00E8237B">
            <w:pPr>
              <w:rPr>
                <w:rFonts w:ascii="Courier New" w:hAnsi="Courier New" w:cs="Courier New"/>
                <w:b/>
                <w:bCs/>
                <w:lang w:val="el-GR"/>
              </w:rPr>
            </w:pPr>
            <w:proofErr w:type="spellStart"/>
            <w:r w:rsidRPr="00F743D1">
              <w:rPr>
                <w:rFonts w:ascii="Courier New" w:hAnsi="Courier New" w:cs="Courier New"/>
                <w:b/>
                <w:bCs/>
                <w:lang w:val="el-GR"/>
              </w:rPr>
              <w:t>Mean</w:t>
            </w:r>
            <w:proofErr w:type="spellEnd"/>
          </w:p>
        </w:tc>
        <w:tc>
          <w:tcPr>
            <w:tcW w:w="960" w:type="dxa"/>
            <w:noWrap/>
          </w:tcPr>
          <w:p w:rsidR="006A741E" w:rsidRPr="00F743D1" w:rsidRDefault="006A741E" w:rsidP="00E8237B">
            <w:pPr>
              <w:rPr>
                <w:rFonts w:ascii="Courier New" w:hAnsi="Courier New" w:cs="Courier New"/>
                <w:b/>
                <w:bCs/>
                <w:lang w:val="el-GR"/>
              </w:rPr>
            </w:pPr>
            <w:r w:rsidRPr="00F743D1">
              <w:rPr>
                <w:rFonts w:ascii="Courier New" w:hAnsi="Courier New" w:cs="Courier New"/>
                <w:b/>
                <w:bCs/>
                <w:lang w:val="el-GR"/>
              </w:rPr>
              <w:t>0,049</w:t>
            </w:r>
          </w:p>
        </w:tc>
        <w:tc>
          <w:tcPr>
            <w:tcW w:w="1068" w:type="dxa"/>
            <w:noWrap/>
          </w:tcPr>
          <w:p w:rsidR="006A741E" w:rsidRPr="00F743D1" w:rsidRDefault="006A741E" w:rsidP="00E8237B">
            <w:pPr>
              <w:rPr>
                <w:rFonts w:ascii="Courier New" w:hAnsi="Courier New" w:cs="Courier New"/>
                <w:b/>
                <w:bCs/>
                <w:lang w:val="el-GR"/>
              </w:rPr>
            </w:pPr>
            <w:r w:rsidRPr="00F743D1">
              <w:rPr>
                <w:rFonts w:ascii="Courier New" w:hAnsi="Courier New" w:cs="Courier New"/>
                <w:b/>
                <w:bCs/>
                <w:lang w:val="el-GR"/>
              </w:rPr>
              <w:t>0,006</w:t>
            </w:r>
          </w:p>
        </w:tc>
        <w:tc>
          <w:tcPr>
            <w:tcW w:w="1080" w:type="dxa"/>
            <w:noWrap/>
          </w:tcPr>
          <w:p w:rsidR="006A741E" w:rsidRPr="00F743D1" w:rsidRDefault="006A741E" w:rsidP="00E8237B">
            <w:pPr>
              <w:rPr>
                <w:rFonts w:ascii="Courier New" w:hAnsi="Courier New" w:cs="Courier New"/>
                <w:b/>
                <w:bCs/>
                <w:lang w:val="el-GR"/>
              </w:rPr>
            </w:pPr>
            <w:r w:rsidRPr="00F743D1">
              <w:rPr>
                <w:rFonts w:ascii="Courier New" w:hAnsi="Courier New" w:cs="Courier New"/>
                <w:b/>
                <w:bCs/>
                <w:lang w:val="el-GR"/>
              </w:rPr>
              <w:t>0,011</w:t>
            </w:r>
          </w:p>
        </w:tc>
      </w:tr>
    </w:tbl>
    <w:p w:rsidR="006A741E" w:rsidRPr="0003418A" w:rsidRDefault="006A741E" w:rsidP="006A741E">
      <w:pPr>
        <w:ind w:left="2880" w:hanging="720"/>
        <w:jc w:val="both"/>
        <w:rPr>
          <w:rFonts w:ascii="Courier New" w:hAnsi="Courier New" w:cs="Courier New"/>
          <w:b/>
          <w:snapToGrid w:val="0"/>
          <w:lang w:val="en-GB" w:eastAsia="el-GR"/>
        </w:rPr>
      </w:pPr>
    </w:p>
    <w:p w:rsidR="006A741E" w:rsidRDefault="006A741E" w:rsidP="006A741E">
      <w:pPr>
        <w:ind w:left="720" w:hanging="720"/>
        <w:jc w:val="both"/>
        <w:rPr>
          <w:rFonts w:ascii="Courier New" w:hAnsi="Courier New"/>
          <w:snapToGrid w:val="0"/>
          <w:lang w:val="en-US" w:eastAsia="el-GR"/>
        </w:rPr>
      </w:pPr>
    </w:p>
    <w:p w:rsidR="006A741E" w:rsidRDefault="006A741E" w:rsidP="006A741E">
      <w:pPr>
        <w:ind w:left="720" w:hanging="720"/>
        <w:jc w:val="both"/>
        <w:rPr>
          <w:rFonts w:ascii="Courier New" w:hAnsi="Courier New"/>
          <w:b/>
          <w:snapToGrid w:val="0"/>
          <w:lang w:val="en-US" w:eastAsia="el-GR"/>
        </w:rPr>
      </w:pPr>
    </w:p>
    <w:p w:rsidR="006A741E" w:rsidRPr="00982819" w:rsidRDefault="006A741E" w:rsidP="006A741E">
      <w:pPr>
        <w:ind w:left="720" w:hanging="720"/>
        <w:jc w:val="both"/>
      </w:pPr>
    </w:p>
    <w:p w:rsidR="006A741E" w:rsidRDefault="006A741E" w:rsidP="006A741E">
      <w:pPr>
        <w:ind w:left="720" w:hanging="720"/>
        <w:jc w:val="both"/>
        <w:rPr>
          <w:rFonts w:ascii="Courier New" w:hAnsi="Courier New"/>
          <w:b/>
          <w:snapToGrid w:val="0"/>
          <w:lang w:val="en-US" w:eastAsia="el-GR"/>
        </w:rPr>
      </w:pPr>
    </w:p>
    <w:p w:rsidR="006A741E" w:rsidRPr="0003418A" w:rsidRDefault="006A741E" w:rsidP="006A741E">
      <w:pPr>
        <w:ind w:left="720" w:hanging="720"/>
        <w:jc w:val="both"/>
        <w:rPr>
          <w:rFonts w:ascii="Courier New" w:hAnsi="Courier New"/>
          <w:snapToGrid w:val="0"/>
          <w:lang w:val="en-US" w:eastAsia="el-GR"/>
        </w:rPr>
      </w:pPr>
      <w:r>
        <w:rPr>
          <w:rFonts w:ascii="Courier New" w:hAnsi="Courier New"/>
          <w:snapToGrid w:val="0"/>
          <w:lang w:val="en-US" w:eastAsia="el-GR"/>
        </w:rPr>
        <w:t>Figure 3</w:t>
      </w:r>
      <w:r w:rsidRPr="0003418A">
        <w:rPr>
          <w:rFonts w:ascii="Courier New" w:hAnsi="Courier New"/>
          <w:snapToGrid w:val="0"/>
          <w:lang w:val="en-US" w:eastAsia="el-GR"/>
        </w:rPr>
        <w:t xml:space="preserve"> Distribution of ROA</w:t>
      </w:r>
      <w:r>
        <w:rPr>
          <w:rFonts w:ascii="Courier New" w:hAnsi="Courier New"/>
          <w:snapToGrid w:val="0"/>
          <w:lang w:val="en-US" w:eastAsia="el-GR"/>
        </w:rPr>
        <w:t xml:space="preserve"> for the years 2004-2006</w:t>
      </w:r>
    </w:p>
    <w:p w:rsidR="006A741E" w:rsidRDefault="006A741E" w:rsidP="006A741E">
      <w:pPr>
        <w:ind w:left="720" w:hanging="720"/>
        <w:jc w:val="both"/>
        <w:rPr>
          <w:rFonts w:ascii="Courier New" w:hAnsi="Courier New"/>
          <w:b/>
          <w:snapToGrid w:val="0"/>
          <w:lang w:val="en-US" w:eastAsia="el-GR"/>
        </w:rPr>
      </w:pPr>
    </w:p>
    <w:p w:rsidR="006A741E" w:rsidRPr="00CD4599" w:rsidRDefault="006A741E" w:rsidP="006A741E">
      <w:pPr>
        <w:ind w:left="720" w:hanging="720"/>
        <w:jc w:val="both"/>
      </w:pPr>
      <w:r>
        <w:rPr>
          <w:noProof/>
          <w:lang w:val="el-GR" w:eastAsia="el-GR"/>
        </w:rPr>
        <w:lastRenderedPageBreak/>
        <w:drawing>
          <wp:inline distT="0" distB="0" distL="0" distR="0">
            <wp:extent cx="4677410" cy="255841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677410" cy="2558415"/>
                    </a:xfrm>
                    <a:prstGeom prst="rect">
                      <a:avLst/>
                    </a:prstGeom>
                    <a:noFill/>
                    <a:ln w="9525">
                      <a:noFill/>
                      <a:miter lim="800000"/>
                      <a:headEnd/>
                      <a:tailEnd/>
                    </a:ln>
                  </pic:spPr>
                </pic:pic>
              </a:graphicData>
            </a:graphic>
          </wp:inline>
        </w:drawing>
      </w:r>
    </w:p>
    <w:p w:rsidR="006A741E" w:rsidRDefault="006A741E" w:rsidP="006A741E">
      <w:pPr>
        <w:ind w:left="720" w:hanging="720"/>
        <w:jc w:val="both"/>
        <w:rPr>
          <w:rFonts w:ascii="Courier New" w:hAnsi="Courier New"/>
          <w:b/>
          <w:snapToGrid w:val="0"/>
          <w:lang w:val="en-US" w:eastAsia="el-GR"/>
        </w:rPr>
      </w:pPr>
    </w:p>
    <w:p w:rsidR="006A741E" w:rsidRDefault="006A741E" w:rsidP="006A741E">
      <w:pPr>
        <w:jc w:val="both"/>
        <w:rPr>
          <w:rFonts w:ascii="Courier New" w:hAnsi="Courier New"/>
          <w:b/>
          <w:snapToGrid w:val="0"/>
          <w:lang w:val="en-US" w:eastAsia="el-GR"/>
        </w:rPr>
      </w:pPr>
    </w:p>
    <w:p w:rsidR="006A741E" w:rsidRDefault="006A741E" w:rsidP="006A741E">
      <w:pPr>
        <w:jc w:val="both"/>
        <w:rPr>
          <w:rFonts w:ascii="Courier New" w:hAnsi="Courier New"/>
          <w:snapToGrid w:val="0"/>
          <w:lang w:val="en-US" w:eastAsia="el-GR"/>
        </w:rPr>
      </w:pPr>
    </w:p>
    <w:p w:rsidR="006A741E" w:rsidRDefault="006A741E" w:rsidP="006A741E">
      <w:pPr>
        <w:jc w:val="both"/>
        <w:rPr>
          <w:rFonts w:ascii="Courier New" w:hAnsi="Courier New"/>
          <w:snapToGrid w:val="0"/>
          <w:lang w:val="en-US" w:eastAsia="el-GR"/>
        </w:rPr>
      </w:pPr>
      <w:r>
        <w:rPr>
          <w:rFonts w:ascii="Courier New" w:hAnsi="Courier New"/>
          <w:snapToGrid w:val="0"/>
          <w:lang w:val="en-US" w:eastAsia="el-GR"/>
        </w:rPr>
        <w:t>Figure 4 Mean ROA for the years 2004-2006</w:t>
      </w:r>
    </w:p>
    <w:p w:rsidR="006A741E" w:rsidRDefault="006A741E" w:rsidP="006A741E">
      <w:pPr>
        <w:jc w:val="both"/>
        <w:rPr>
          <w:rFonts w:ascii="Courier New" w:hAnsi="Courier New"/>
          <w:snapToGrid w:val="0"/>
          <w:lang w:val="en-US" w:eastAsia="el-GR"/>
        </w:rPr>
      </w:pPr>
    </w:p>
    <w:p w:rsidR="006A741E" w:rsidRDefault="006A741E" w:rsidP="006A741E">
      <w:pPr>
        <w:ind w:left="720" w:hanging="720"/>
        <w:jc w:val="both"/>
        <w:rPr>
          <w:rFonts w:ascii="Courier New" w:hAnsi="Courier New"/>
          <w:b/>
          <w:snapToGrid w:val="0"/>
          <w:lang w:val="en-US" w:eastAsia="el-GR"/>
        </w:rPr>
      </w:pPr>
      <w:r>
        <w:rPr>
          <w:noProof/>
          <w:lang w:val="el-GR" w:eastAsia="el-GR"/>
        </w:rPr>
        <w:drawing>
          <wp:inline distT="0" distB="0" distL="0" distR="0">
            <wp:extent cx="4677410" cy="249682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677410" cy="2496820"/>
                    </a:xfrm>
                    <a:prstGeom prst="rect">
                      <a:avLst/>
                    </a:prstGeom>
                    <a:noFill/>
                    <a:ln w="9525">
                      <a:noFill/>
                      <a:miter lim="800000"/>
                      <a:headEnd/>
                      <a:tailEnd/>
                    </a:ln>
                  </pic:spPr>
                </pic:pic>
              </a:graphicData>
            </a:graphic>
          </wp:inline>
        </w:drawing>
      </w:r>
    </w:p>
    <w:p w:rsidR="006A741E" w:rsidRDefault="006A741E" w:rsidP="006A741E">
      <w:pPr>
        <w:jc w:val="both"/>
        <w:rPr>
          <w:rFonts w:ascii="Courier New" w:hAnsi="Courier New"/>
          <w:snapToGrid w:val="0"/>
          <w:lang w:val="en-US" w:eastAsia="el-GR"/>
        </w:rPr>
      </w:pPr>
    </w:p>
    <w:p w:rsidR="006A741E" w:rsidRDefault="006A741E" w:rsidP="006A741E">
      <w:pPr>
        <w:jc w:val="both"/>
        <w:rPr>
          <w:rFonts w:ascii="Courier New" w:hAnsi="Courier New"/>
          <w:snapToGrid w:val="0"/>
          <w:lang w:val="en-US" w:eastAsia="el-GR"/>
        </w:rPr>
      </w:pPr>
    </w:p>
    <w:p w:rsidR="006A741E" w:rsidRDefault="006A741E" w:rsidP="006A741E">
      <w:pPr>
        <w:jc w:val="both"/>
        <w:rPr>
          <w:rFonts w:ascii="Courier New" w:hAnsi="Courier New"/>
          <w:snapToGrid w:val="0"/>
          <w:lang w:val="en-US" w:eastAsia="el-GR"/>
        </w:rPr>
      </w:pPr>
    </w:p>
    <w:p w:rsidR="006A741E" w:rsidRDefault="006A741E" w:rsidP="006A741E">
      <w:pPr>
        <w:jc w:val="both"/>
        <w:rPr>
          <w:rFonts w:ascii="Courier New" w:hAnsi="Courier New"/>
          <w:snapToGrid w:val="0"/>
          <w:lang w:val="en-US" w:eastAsia="el-GR"/>
        </w:rPr>
      </w:pPr>
      <w:r>
        <w:rPr>
          <w:rFonts w:ascii="Courier New" w:hAnsi="Courier New"/>
          <w:snapToGrid w:val="0"/>
          <w:lang w:val="en-US" w:eastAsia="el-GR"/>
        </w:rPr>
        <w:t xml:space="preserve">Also as can be seen from Figure 4 2005 was a recession year for the construction companies that lead in </w:t>
      </w:r>
      <w:proofErr w:type="gramStart"/>
      <w:r>
        <w:rPr>
          <w:rFonts w:ascii="Courier New" w:hAnsi="Courier New"/>
          <w:snapToGrid w:val="0"/>
          <w:lang w:val="en-US" w:eastAsia="el-GR"/>
        </w:rPr>
        <w:t>a</w:t>
      </w:r>
      <w:proofErr w:type="gramEnd"/>
      <w:r>
        <w:rPr>
          <w:rFonts w:ascii="Courier New" w:hAnsi="Courier New"/>
          <w:snapToGrid w:val="0"/>
          <w:lang w:val="en-US" w:eastAsia="el-GR"/>
        </w:rPr>
        <w:t xml:space="preserve"> 82% reduction of ROE and three firms out of the four firms to shift outside the target range. </w:t>
      </w:r>
    </w:p>
    <w:p w:rsidR="006A741E" w:rsidRDefault="006A741E" w:rsidP="006A741E">
      <w:pPr>
        <w:jc w:val="both"/>
        <w:rPr>
          <w:rFonts w:ascii="Courier New" w:hAnsi="Courier New"/>
          <w:snapToGrid w:val="0"/>
          <w:lang w:val="en-US" w:eastAsia="el-GR"/>
        </w:rPr>
      </w:pPr>
      <w:r>
        <w:rPr>
          <w:rFonts w:ascii="Courier New" w:hAnsi="Courier New"/>
          <w:snapToGrid w:val="0"/>
          <w:lang w:val="en-US" w:eastAsia="el-GR"/>
        </w:rPr>
        <w:t>As can be seen from figure 3 from the 19 construction</w:t>
      </w:r>
      <w:r w:rsidRPr="00771295">
        <w:rPr>
          <w:rFonts w:ascii="Courier New" w:hAnsi="Courier New"/>
          <w:snapToGrid w:val="0"/>
          <w:lang w:val="en-US" w:eastAsia="el-GR"/>
        </w:rPr>
        <w:t xml:space="preserve"> companies that </w:t>
      </w:r>
      <w:r w:rsidRPr="00FF0B13">
        <w:rPr>
          <w:rFonts w:ascii="Courier New" w:hAnsi="Courier New"/>
          <w:snapToGrid w:val="0"/>
          <w:lang w:val="en-US" w:eastAsia="el-GR"/>
        </w:rPr>
        <w:t>Greek construction firms listed in Athens Exchange</w:t>
      </w:r>
      <w:r>
        <w:rPr>
          <w:rFonts w:ascii="Courier New" w:hAnsi="Courier New"/>
          <w:snapToGrid w:val="0"/>
          <w:lang w:val="en-US" w:eastAsia="el-GR"/>
        </w:rPr>
        <w:t xml:space="preserve"> </w:t>
      </w:r>
      <w:proofErr w:type="spellStart"/>
      <w:r>
        <w:rPr>
          <w:rFonts w:ascii="Courier New" w:hAnsi="Courier New"/>
          <w:snapToGrid w:val="0"/>
          <w:lang w:val="en-US" w:eastAsia="el-GR"/>
        </w:rPr>
        <w:t>Mochlos</w:t>
      </w:r>
      <w:proofErr w:type="spellEnd"/>
      <w:r>
        <w:rPr>
          <w:rFonts w:ascii="Courier New" w:hAnsi="Courier New"/>
          <w:snapToGrid w:val="0"/>
          <w:lang w:val="en-US" w:eastAsia="el-GR"/>
        </w:rPr>
        <w:t xml:space="preserve"> presented a significant reduction of ROA</w:t>
      </w:r>
      <w:r w:rsidRPr="00771295">
        <w:rPr>
          <w:rFonts w:ascii="Courier New" w:hAnsi="Courier New"/>
          <w:snapToGrid w:val="0"/>
          <w:lang w:val="en-US" w:eastAsia="el-GR"/>
        </w:rPr>
        <w:t xml:space="preserve">. </w:t>
      </w:r>
    </w:p>
    <w:p w:rsidR="006A741E" w:rsidRDefault="006A741E" w:rsidP="006A741E">
      <w:pPr>
        <w:jc w:val="both"/>
        <w:rPr>
          <w:rFonts w:ascii="Courier New" w:hAnsi="Courier New"/>
          <w:snapToGrid w:val="0"/>
          <w:lang w:val="en-US" w:eastAsia="el-GR"/>
        </w:rPr>
      </w:pPr>
    </w:p>
    <w:p w:rsidR="006A741E" w:rsidRDefault="006A741E" w:rsidP="006A741E">
      <w:pPr>
        <w:jc w:val="both"/>
        <w:rPr>
          <w:rFonts w:ascii="Courier New" w:hAnsi="Courier New"/>
          <w:snapToGrid w:val="0"/>
          <w:lang w:val="en-US" w:eastAsia="el-GR"/>
        </w:rPr>
      </w:pPr>
      <w:r>
        <w:rPr>
          <w:rFonts w:ascii="Courier New" w:hAnsi="Courier New"/>
          <w:snapToGrid w:val="0"/>
          <w:lang w:val="en-US" w:eastAsia="el-GR"/>
        </w:rPr>
        <w:t xml:space="preserve">In Table 5 the classification of ROE in terms of </w:t>
      </w:r>
      <w:proofErr w:type="spellStart"/>
      <w:r>
        <w:rPr>
          <w:rFonts w:ascii="Courier New" w:hAnsi="Courier New"/>
          <w:snapToGrid w:val="0"/>
          <w:lang w:val="en-US" w:eastAsia="el-GR"/>
        </w:rPr>
        <w:t>Maltzman</w:t>
      </w:r>
      <w:proofErr w:type="spellEnd"/>
      <w:r>
        <w:rPr>
          <w:rFonts w:ascii="Courier New" w:hAnsi="Courier New"/>
          <w:snapToGrid w:val="0"/>
          <w:lang w:val="en-US" w:eastAsia="el-GR"/>
        </w:rPr>
        <w:t xml:space="preserve"> benchmarking is presented. There are three distinct groupings of Greek construction firms of the sample with respect to the results of the ROE ratio calculation (</w:t>
      </w:r>
      <w:proofErr w:type="spellStart"/>
      <w:r>
        <w:rPr>
          <w:rFonts w:ascii="Courier New" w:hAnsi="Courier New"/>
          <w:snapToGrid w:val="0"/>
          <w:lang w:val="en-US" w:eastAsia="el-GR"/>
        </w:rPr>
        <w:t>ngative</w:t>
      </w:r>
      <w:proofErr w:type="spellEnd"/>
      <w:r>
        <w:rPr>
          <w:rFonts w:ascii="Courier New" w:hAnsi="Courier New"/>
          <w:snapToGrid w:val="0"/>
          <w:lang w:val="en-US" w:eastAsia="el-GR"/>
        </w:rPr>
        <w:t xml:space="preserve">, 10 to 20% </w:t>
      </w:r>
      <w:proofErr w:type="gramStart"/>
      <w:r>
        <w:rPr>
          <w:rFonts w:ascii="Courier New" w:hAnsi="Courier New"/>
          <w:snapToGrid w:val="0"/>
          <w:lang w:val="en-US" w:eastAsia="el-GR"/>
        </w:rPr>
        <w:t>and  20</w:t>
      </w:r>
      <w:proofErr w:type="gramEnd"/>
      <w:r>
        <w:rPr>
          <w:rFonts w:ascii="Courier New" w:hAnsi="Courier New"/>
          <w:snapToGrid w:val="0"/>
          <w:lang w:val="en-US" w:eastAsia="el-GR"/>
        </w:rPr>
        <w:t xml:space="preserve">%-30). </w:t>
      </w:r>
      <w:proofErr w:type="gramStart"/>
      <w:r>
        <w:rPr>
          <w:rFonts w:ascii="Courier New" w:hAnsi="Courier New"/>
          <w:snapToGrid w:val="0"/>
          <w:lang w:val="en-US" w:eastAsia="el-GR"/>
        </w:rPr>
        <w:t>Negative performance exhibit 2 for the year 2004 and 4 for the years 2005 and 2006.</w:t>
      </w:r>
      <w:proofErr w:type="gramEnd"/>
      <w:r>
        <w:rPr>
          <w:rFonts w:ascii="Courier New" w:hAnsi="Courier New"/>
          <w:snapToGrid w:val="0"/>
          <w:lang w:val="en-US" w:eastAsia="el-GR"/>
        </w:rPr>
        <w:t xml:space="preserve"> For more than the 75% of the firms, the range in values for ROE ratio was positive but below 20%; for the other firms only few 4 for the year 2004 and 1 for the years 2005 and 2006 are between 20-30%.</w:t>
      </w:r>
    </w:p>
    <w:p w:rsidR="006A741E" w:rsidRDefault="006A741E" w:rsidP="006A741E">
      <w:pPr>
        <w:jc w:val="both"/>
        <w:rPr>
          <w:rFonts w:ascii="Courier New" w:hAnsi="Courier New"/>
          <w:snapToGrid w:val="0"/>
          <w:lang w:val="en-US" w:eastAsia="el-GR"/>
        </w:rPr>
      </w:pPr>
    </w:p>
    <w:p w:rsidR="006A741E" w:rsidRDefault="006A741E" w:rsidP="006A741E">
      <w:pPr>
        <w:jc w:val="both"/>
        <w:rPr>
          <w:rFonts w:ascii="Courier New" w:hAnsi="Courier New"/>
          <w:snapToGrid w:val="0"/>
          <w:lang w:val="en-US" w:eastAsia="el-GR"/>
        </w:rPr>
      </w:pPr>
      <w:r>
        <w:rPr>
          <w:rFonts w:ascii="Courier New" w:hAnsi="Courier New"/>
          <w:snapToGrid w:val="0"/>
          <w:lang w:val="en-US" w:eastAsia="el-GR"/>
        </w:rPr>
        <w:t xml:space="preserve">Table 4 Classification </w:t>
      </w:r>
      <w:proofErr w:type="gramStart"/>
      <w:r>
        <w:rPr>
          <w:rFonts w:ascii="Courier New" w:hAnsi="Courier New"/>
          <w:snapToGrid w:val="0"/>
          <w:lang w:val="en-US" w:eastAsia="el-GR"/>
        </w:rPr>
        <w:t>of  ROE</w:t>
      </w:r>
      <w:proofErr w:type="gramEnd"/>
      <w:r>
        <w:rPr>
          <w:rFonts w:ascii="Courier New" w:hAnsi="Courier New"/>
          <w:snapToGrid w:val="0"/>
          <w:lang w:val="en-US" w:eastAsia="el-GR"/>
        </w:rPr>
        <w:t xml:space="preserve"> in terms of </w:t>
      </w:r>
      <w:proofErr w:type="spellStart"/>
      <w:r>
        <w:rPr>
          <w:rFonts w:ascii="Courier New" w:hAnsi="Courier New"/>
          <w:snapToGrid w:val="0"/>
          <w:lang w:val="en-US" w:eastAsia="el-GR"/>
        </w:rPr>
        <w:t>Maltzman</w:t>
      </w:r>
      <w:proofErr w:type="spellEnd"/>
      <w:r>
        <w:rPr>
          <w:rFonts w:ascii="Courier New" w:hAnsi="Courier New"/>
          <w:snapToGrid w:val="0"/>
          <w:lang w:val="en-US" w:eastAsia="el-GR"/>
        </w:rPr>
        <w:t xml:space="preserve"> benchmarking</w:t>
      </w:r>
    </w:p>
    <w:p w:rsidR="006A741E" w:rsidRDefault="006A741E" w:rsidP="006A741E">
      <w:pPr>
        <w:jc w:val="both"/>
        <w:rPr>
          <w:rFonts w:ascii="Courier New" w:hAnsi="Courier New"/>
          <w:snapToGrid w:val="0"/>
          <w:lang w:val="en-US" w:eastAsia="el-GR"/>
        </w:rPr>
      </w:pPr>
    </w:p>
    <w:tbl>
      <w:tblPr>
        <w:tblStyle w:val="a3"/>
        <w:tblW w:w="0" w:type="auto"/>
        <w:tblInd w:w="1440" w:type="dxa"/>
        <w:tblLook w:val="01E0"/>
      </w:tblPr>
      <w:tblGrid>
        <w:gridCol w:w="1440"/>
        <w:gridCol w:w="1532"/>
        <w:gridCol w:w="984"/>
        <w:gridCol w:w="984"/>
        <w:gridCol w:w="960"/>
      </w:tblGrid>
      <w:tr w:rsidR="006A741E" w:rsidTr="00E8237B">
        <w:tc>
          <w:tcPr>
            <w:tcW w:w="1440" w:type="dxa"/>
          </w:tcPr>
          <w:p w:rsidR="006A741E" w:rsidRDefault="006A741E" w:rsidP="00E8237B">
            <w:pPr>
              <w:jc w:val="both"/>
              <w:rPr>
                <w:rFonts w:ascii="Courier New" w:hAnsi="Courier New"/>
                <w:b/>
                <w:snapToGrid w:val="0"/>
                <w:lang w:val="en-US"/>
              </w:rPr>
            </w:pPr>
            <w:r>
              <w:rPr>
                <w:rFonts w:ascii="Courier New" w:hAnsi="Courier New"/>
                <w:b/>
                <w:snapToGrid w:val="0"/>
                <w:lang w:val="en-US"/>
              </w:rPr>
              <w:lastRenderedPageBreak/>
              <w:t>year</w:t>
            </w:r>
          </w:p>
        </w:tc>
        <w:tc>
          <w:tcPr>
            <w:tcW w:w="1532" w:type="dxa"/>
          </w:tcPr>
          <w:p w:rsidR="006A741E" w:rsidRDefault="006A741E" w:rsidP="00E8237B">
            <w:pPr>
              <w:jc w:val="both"/>
              <w:rPr>
                <w:rFonts w:ascii="Courier New" w:hAnsi="Courier New"/>
                <w:b/>
                <w:snapToGrid w:val="0"/>
                <w:lang w:val="en-US"/>
              </w:rPr>
            </w:pPr>
            <w:r>
              <w:rPr>
                <w:rFonts w:ascii="Courier New" w:hAnsi="Courier New"/>
                <w:b/>
                <w:snapToGrid w:val="0"/>
                <w:lang w:val="en-US"/>
              </w:rPr>
              <w:t>negative</w:t>
            </w:r>
          </w:p>
        </w:tc>
        <w:tc>
          <w:tcPr>
            <w:tcW w:w="984" w:type="dxa"/>
          </w:tcPr>
          <w:p w:rsidR="006A741E" w:rsidRDefault="006A741E" w:rsidP="00E8237B">
            <w:pPr>
              <w:jc w:val="both"/>
              <w:rPr>
                <w:rFonts w:ascii="Courier New" w:hAnsi="Courier New"/>
                <w:b/>
                <w:snapToGrid w:val="0"/>
                <w:lang w:val="en-US"/>
              </w:rPr>
            </w:pPr>
            <w:r>
              <w:rPr>
                <w:rFonts w:ascii="Courier New" w:hAnsi="Courier New"/>
                <w:b/>
                <w:snapToGrid w:val="0"/>
                <w:lang w:val="en-US"/>
              </w:rPr>
              <w:t>&lt;20</w:t>
            </w:r>
          </w:p>
        </w:tc>
        <w:tc>
          <w:tcPr>
            <w:tcW w:w="984" w:type="dxa"/>
          </w:tcPr>
          <w:p w:rsidR="006A741E" w:rsidRDefault="006A741E" w:rsidP="00E8237B">
            <w:pPr>
              <w:jc w:val="both"/>
              <w:rPr>
                <w:rFonts w:ascii="Courier New" w:hAnsi="Courier New"/>
                <w:b/>
                <w:snapToGrid w:val="0"/>
                <w:lang w:val="en-US"/>
              </w:rPr>
            </w:pPr>
            <w:r>
              <w:rPr>
                <w:rFonts w:ascii="Courier New" w:hAnsi="Courier New"/>
                <w:b/>
                <w:snapToGrid w:val="0"/>
                <w:lang w:val="en-US"/>
              </w:rPr>
              <w:t>20-30</w:t>
            </w:r>
          </w:p>
        </w:tc>
        <w:tc>
          <w:tcPr>
            <w:tcW w:w="960" w:type="dxa"/>
          </w:tcPr>
          <w:p w:rsidR="006A741E" w:rsidRDefault="006A741E" w:rsidP="00E8237B">
            <w:pPr>
              <w:jc w:val="both"/>
              <w:rPr>
                <w:rFonts w:ascii="Courier New" w:hAnsi="Courier New"/>
                <w:b/>
                <w:snapToGrid w:val="0"/>
                <w:lang w:val="en-US"/>
              </w:rPr>
            </w:pPr>
            <w:r>
              <w:rPr>
                <w:rFonts w:ascii="Courier New" w:hAnsi="Courier New"/>
                <w:b/>
                <w:snapToGrid w:val="0"/>
                <w:lang w:val="en-US"/>
              </w:rPr>
              <w:t>&gt;30</w:t>
            </w:r>
          </w:p>
        </w:tc>
      </w:tr>
      <w:tr w:rsidR="006A741E" w:rsidTr="00E8237B">
        <w:tc>
          <w:tcPr>
            <w:tcW w:w="1440" w:type="dxa"/>
          </w:tcPr>
          <w:p w:rsidR="006A741E" w:rsidRDefault="006A741E" w:rsidP="00E8237B">
            <w:pPr>
              <w:jc w:val="both"/>
              <w:rPr>
                <w:rFonts w:ascii="Courier New" w:hAnsi="Courier New"/>
                <w:b/>
                <w:snapToGrid w:val="0"/>
                <w:lang w:val="en-US"/>
              </w:rPr>
            </w:pPr>
            <w:r>
              <w:rPr>
                <w:rFonts w:ascii="Courier New" w:hAnsi="Courier New"/>
                <w:b/>
                <w:snapToGrid w:val="0"/>
                <w:lang w:val="en-US"/>
              </w:rPr>
              <w:t>2004</w:t>
            </w:r>
          </w:p>
        </w:tc>
        <w:tc>
          <w:tcPr>
            <w:tcW w:w="1532" w:type="dxa"/>
          </w:tcPr>
          <w:p w:rsidR="006A741E" w:rsidRDefault="006A741E" w:rsidP="00E8237B">
            <w:pPr>
              <w:jc w:val="center"/>
              <w:rPr>
                <w:rFonts w:ascii="Courier New" w:hAnsi="Courier New"/>
                <w:b/>
                <w:snapToGrid w:val="0"/>
                <w:lang w:val="en-US"/>
              </w:rPr>
            </w:pPr>
            <w:r>
              <w:rPr>
                <w:rFonts w:ascii="Courier New" w:hAnsi="Courier New"/>
                <w:b/>
                <w:snapToGrid w:val="0"/>
                <w:lang w:val="en-US"/>
              </w:rPr>
              <w:t>2</w:t>
            </w:r>
          </w:p>
        </w:tc>
        <w:tc>
          <w:tcPr>
            <w:tcW w:w="984" w:type="dxa"/>
          </w:tcPr>
          <w:p w:rsidR="006A741E" w:rsidRDefault="006A741E" w:rsidP="00E8237B">
            <w:pPr>
              <w:jc w:val="center"/>
              <w:rPr>
                <w:rFonts w:ascii="Courier New" w:hAnsi="Courier New"/>
                <w:b/>
                <w:snapToGrid w:val="0"/>
                <w:lang w:val="en-US"/>
              </w:rPr>
            </w:pPr>
            <w:r>
              <w:rPr>
                <w:rFonts w:ascii="Courier New" w:hAnsi="Courier New"/>
                <w:b/>
                <w:snapToGrid w:val="0"/>
                <w:lang w:val="en-US"/>
              </w:rPr>
              <w:t>13</w:t>
            </w:r>
          </w:p>
        </w:tc>
        <w:tc>
          <w:tcPr>
            <w:tcW w:w="984" w:type="dxa"/>
          </w:tcPr>
          <w:p w:rsidR="006A741E" w:rsidRDefault="006A741E" w:rsidP="00E8237B">
            <w:pPr>
              <w:jc w:val="center"/>
              <w:rPr>
                <w:rFonts w:ascii="Courier New" w:hAnsi="Courier New"/>
                <w:b/>
                <w:snapToGrid w:val="0"/>
                <w:lang w:val="en-US"/>
              </w:rPr>
            </w:pPr>
            <w:r>
              <w:rPr>
                <w:rFonts w:ascii="Courier New" w:hAnsi="Courier New"/>
                <w:b/>
                <w:snapToGrid w:val="0"/>
                <w:lang w:val="en-US"/>
              </w:rPr>
              <w:t>5</w:t>
            </w:r>
          </w:p>
        </w:tc>
        <w:tc>
          <w:tcPr>
            <w:tcW w:w="960" w:type="dxa"/>
          </w:tcPr>
          <w:p w:rsidR="006A741E" w:rsidRDefault="006A741E" w:rsidP="00E8237B">
            <w:pPr>
              <w:jc w:val="center"/>
              <w:rPr>
                <w:rFonts w:ascii="Courier New" w:hAnsi="Courier New"/>
                <w:b/>
                <w:snapToGrid w:val="0"/>
                <w:lang w:val="en-US"/>
              </w:rPr>
            </w:pPr>
            <w:r>
              <w:rPr>
                <w:rFonts w:ascii="Courier New" w:hAnsi="Courier New"/>
                <w:b/>
                <w:snapToGrid w:val="0"/>
                <w:lang w:val="en-US"/>
              </w:rPr>
              <w:t>0</w:t>
            </w:r>
          </w:p>
        </w:tc>
      </w:tr>
      <w:tr w:rsidR="006A741E" w:rsidTr="00E8237B">
        <w:tc>
          <w:tcPr>
            <w:tcW w:w="1440" w:type="dxa"/>
          </w:tcPr>
          <w:p w:rsidR="006A741E" w:rsidRDefault="006A741E" w:rsidP="00E8237B">
            <w:pPr>
              <w:jc w:val="both"/>
              <w:rPr>
                <w:rFonts w:ascii="Courier New" w:hAnsi="Courier New"/>
                <w:b/>
                <w:snapToGrid w:val="0"/>
                <w:lang w:val="en-US"/>
              </w:rPr>
            </w:pPr>
            <w:r>
              <w:rPr>
                <w:rFonts w:ascii="Courier New" w:hAnsi="Courier New"/>
                <w:b/>
                <w:snapToGrid w:val="0"/>
                <w:lang w:val="en-US"/>
              </w:rPr>
              <w:t>2005</w:t>
            </w:r>
          </w:p>
        </w:tc>
        <w:tc>
          <w:tcPr>
            <w:tcW w:w="1532" w:type="dxa"/>
          </w:tcPr>
          <w:p w:rsidR="006A741E" w:rsidRDefault="006A741E" w:rsidP="00E8237B">
            <w:pPr>
              <w:jc w:val="center"/>
              <w:rPr>
                <w:rFonts w:ascii="Courier New" w:hAnsi="Courier New"/>
                <w:b/>
                <w:snapToGrid w:val="0"/>
                <w:lang w:val="en-US"/>
              </w:rPr>
            </w:pPr>
            <w:r>
              <w:rPr>
                <w:rFonts w:ascii="Courier New" w:hAnsi="Courier New"/>
                <w:b/>
                <w:snapToGrid w:val="0"/>
                <w:lang w:val="en-US"/>
              </w:rPr>
              <w:t>4</w:t>
            </w:r>
          </w:p>
        </w:tc>
        <w:tc>
          <w:tcPr>
            <w:tcW w:w="984" w:type="dxa"/>
          </w:tcPr>
          <w:p w:rsidR="006A741E" w:rsidRDefault="006A741E" w:rsidP="00E8237B">
            <w:pPr>
              <w:jc w:val="center"/>
              <w:rPr>
                <w:rFonts w:ascii="Courier New" w:hAnsi="Courier New"/>
                <w:b/>
                <w:snapToGrid w:val="0"/>
                <w:lang w:val="en-US"/>
              </w:rPr>
            </w:pPr>
            <w:r>
              <w:rPr>
                <w:rFonts w:ascii="Courier New" w:hAnsi="Courier New"/>
                <w:b/>
                <w:snapToGrid w:val="0"/>
                <w:lang w:val="en-US"/>
              </w:rPr>
              <w:t>15</w:t>
            </w:r>
          </w:p>
        </w:tc>
        <w:tc>
          <w:tcPr>
            <w:tcW w:w="984" w:type="dxa"/>
          </w:tcPr>
          <w:p w:rsidR="006A741E" w:rsidRDefault="006A741E" w:rsidP="00E8237B">
            <w:pPr>
              <w:jc w:val="center"/>
              <w:rPr>
                <w:rFonts w:ascii="Courier New" w:hAnsi="Courier New"/>
                <w:b/>
                <w:snapToGrid w:val="0"/>
                <w:lang w:val="en-US"/>
              </w:rPr>
            </w:pPr>
            <w:r>
              <w:rPr>
                <w:rFonts w:ascii="Courier New" w:hAnsi="Courier New"/>
                <w:b/>
                <w:snapToGrid w:val="0"/>
                <w:lang w:val="en-US"/>
              </w:rPr>
              <w:t>1</w:t>
            </w:r>
          </w:p>
        </w:tc>
        <w:tc>
          <w:tcPr>
            <w:tcW w:w="960" w:type="dxa"/>
          </w:tcPr>
          <w:p w:rsidR="006A741E" w:rsidRDefault="006A741E" w:rsidP="00E8237B">
            <w:pPr>
              <w:jc w:val="center"/>
              <w:rPr>
                <w:rFonts w:ascii="Courier New" w:hAnsi="Courier New"/>
                <w:b/>
                <w:snapToGrid w:val="0"/>
                <w:lang w:val="en-US"/>
              </w:rPr>
            </w:pPr>
            <w:r>
              <w:rPr>
                <w:rFonts w:ascii="Courier New" w:hAnsi="Courier New"/>
                <w:b/>
                <w:snapToGrid w:val="0"/>
                <w:lang w:val="en-US"/>
              </w:rPr>
              <w:t>0</w:t>
            </w:r>
          </w:p>
        </w:tc>
      </w:tr>
      <w:tr w:rsidR="006A741E" w:rsidTr="00E8237B">
        <w:tc>
          <w:tcPr>
            <w:tcW w:w="1440" w:type="dxa"/>
          </w:tcPr>
          <w:p w:rsidR="006A741E" w:rsidRDefault="006A741E" w:rsidP="00E8237B">
            <w:pPr>
              <w:jc w:val="both"/>
              <w:rPr>
                <w:rFonts w:ascii="Courier New" w:hAnsi="Courier New"/>
                <w:b/>
                <w:snapToGrid w:val="0"/>
                <w:lang w:val="en-US"/>
              </w:rPr>
            </w:pPr>
            <w:r>
              <w:rPr>
                <w:rFonts w:ascii="Courier New" w:hAnsi="Courier New"/>
                <w:b/>
                <w:snapToGrid w:val="0"/>
                <w:lang w:val="en-US"/>
              </w:rPr>
              <w:t>2006</w:t>
            </w:r>
          </w:p>
        </w:tc>
        <w:tc>
          <w:tcPr>
            <w:tcW w:w="1532" w:type="dxa"/>
          </w:tcPr>
          <w:p w:rsidR="006A741E" w:rsidRDefault="006A741E" w:rsidP="00E8237B">
            <w:pPr>
              <w:jc w:val="center"/>
              <w:rPr>
                <w:rFonts w:ascii="Courier New" w:hAnsi="Courier New"/>
                <w:b/>
                <w:snapToGrid w:val="0"/>
                <w:lang w:val="en-US"/>
              </w:rPr>
            </w:pPr>
            <w:r>
              <w:rPr>
                <w:rFonts w:ascii="Courier New" w:hAnsi="Courier New"/>
                <w:b/>
                <w:snapToGrid w:val="0"/>
                <w:lang w:val="en-US"/>
              </w:rPr>
              <w:t>4</w:t>
            </w:r>
          </w:p>
        </w:tc>
        <w:tc>
          <w:tcPr>
            <w:tcW w:w="984" w:type="dxa"/>
          </w:tcPr>
          <w:p w:rsidR="006A741E" w:rsidRDefault="006A741E" w:rsidP="00E8237B">
            <w:pPr>
              <w:jc w:val="center"/>
              <w:rPr>
                <w:rFonts w:ascii="Courier New" w:hAnsi="Courier New"/>
                <w:b/>
                <w:snapToGrid w:val="0"/>
                <w:lang w:val="en-US"/>
              </w:rPr>
            </w:pPr>
            <w:r>
              <w:rPr>
                <w:rFonts w:ascii="Courier New" w:hAnsi="Courier New"/>
                <w:b/>
                <w:snapToGrid w:val="0"/>
                <w:lang w:val="en-US"/>
              </w:rPr>
              <w:t>15</w:t>
            </w:r>
          </w:p>
        </w:tc>
        <w:tc>
          <w:tcPr>
            <w:tcW w:w="984" w:type="dxa"/>
          </w:tcPr>
          <w:p w:rsidR="006A741E" w:rsidRDefault="006A741E" w:rsidP="00E8237B">
            <w:pPr>
              <w:jc w:val="center"/>
              <w:rPr>
                <w:rFonts w:ascii="Courier New" w:hAnsi="Courier New"/>
                <w:b/>
                <w:snapToGrid w:val="0"/>
                <w:lang w:val="en-US"/>
              </w:rPr>
            </w:pPr>
            <w:r>
              <w:rPr>
                <w:rFonts w:ascii="Courier New" w:hAnsi="Courier New"/>
                <w:b/>
                <w:snapToGrid w:val="0"/>
                <w:lang w:val="en-US"/>
              </w:rPr>
              <w:t>1</w:t>
            </w:r>
          </w:p>
        </w:tc>
        <w:tc>
          <w:tcPr>
            <w:tcW w:w="960" w:type="dxa"/>
          </w:tcPr>
          <w:p w:rsidR="006A741E" w:rsidRDefault="006A741E" w:rsidP="00E8237B">
            <w:pPr>
              <w:jc w:val="center"/>
              <w:rPr>
                <w:rFonts w:ascii="Courier New" w:hAnsi="Courier New"/>
                <w:b/>
                <w:snapToGrid w:val="0"/>
                <w:lang w:val="en-US"/>
              </w:rPr>
            </w:pPr>
            <w:r>
              <w:rPr>
                <w:rFonts w:ascii="Courier New" w:hAnsi="Courier New"/>
                <w:b/>
                <w:snapToGrid w:val="0"/>
                <w:lang w:val="en-US"/>
              </w:rPr>
              <w:t>0</w:t>
            </w:r>
          </w:p>
        </w:tc>
      </w:tr>
    </w:tbl>
    <w:p w:rsidR="006A741E" w:rsidRDefault="006A741E" w:rsidP="006A741E">
      <w:pPr>
        <w:jc w:val="both"/>
        <w:rPr>
          <w:rFonts w:ascii="Courier New" w:hAnsi="Courier New"/>
          <w:snapToGrid w:val="0"/>
          <w:lang w:val="en-US" w:eastAsia="el-GR"/>
        </w:rPr>
      </w:pPr>
    </w:p>
    <w:p w:rsidR="006A741E" w:rsidRDefault="006A741E" w:rsidP="006A741E">
      <w:pPr>
        <w:jc w:val="both"/>
        <w:rPr>
          <w:rFonts w:ascii="Courier New" w:hAnsi="Courier New"/>
          <w:snapToGrid w:val="0"/>
          <w:lang w:val="en-US" w:eastAsia="el-GR"/>
        </w:rPr>
      </w:pPr>
      <w:r>
        <w:rPr>
          <w:rFonts w:ascii="Courier New" w:hAnsi="Courier New"/>
          <w:snapToGrid w:val="0"/>
          <w:lang w:val="en-US" w:eastAsia="el-GR"/>
        </w:rPr>
        <w:t>This is low according to benchmarking standards used internationally (</w:t>
      </w:r>
      <w:proofErr w:type="spellStart"/>
      <w:r>
        <w:rPr>
          <w:rFonts w:ascii="Courier New" w:hAnsi="Courier New"/>
          <w:snapToGrid w:val="0"/>
          <w:lang w:val="en-US" w:eastAsia="el-GR"/>
        </w:rPr>
        <w:t>Maltzman</w:t>
      </w:r>
      <w:proofErr w:type="spellEnd"/>
      <w:r>
        <w:rPr>
          <w:rFonts w:ascii="Courier New" w:hAnsi="Courier New"/>
          <w:snapToGrid w:val="0"/>
          <w:lang w:val="en-US" w:eastAsia="el-GR"/>
        </w:rPr>
        <w:t xml:space="preserve"> 2005) the ranges that maybe should be targeted by a construction firm, especially for production-oriented builders, are 10-15% for Net Profit (as percentage of sales) and 20-30% for ROE ratio. </w:t>
      </w:r>
    </w:p>
    <w:p w:rsidR="00135C5E" w:rsidRDefault="00135C5E" w:rsidP="006A741E">
      <w:pPr>
        <w:jc w:val="both"/>
        <w:rPr>
          <w:rFonts w:ascii="Courier New" w:hAnsi="Courier New"/>
          <w:snapToGrid w:val="0"/>
          <w:lang w:val="en-US" w:eastAsia="el-GR"/>
        </w:rPr>
      </w:pPr>
    </w:p>
    <w:p w:rsidR="00135C5E" w:rsidRDefault="00135C5E" w:rsidP="006A741E">
      <w:pPr>
        <w:jc w:val="both"/>
        <w:rPr>
          <w:rFonts w:ascii="Courier New" w:hAnsi="Courier New"/>
          <w:snapToGrid w:val="0"/>
          <w:lang w:val="en-US" w:eastAsia="el-GR"/>
        </w:rPr>
      </w:pPr>
      <w:r>
        <w:rPr>
          <w:rFonts w:ascii="Courier New" w:hAnsi="Courier New"/>
          <w:snapToGrid w:val="0"/>
          <w:lang w:val="en-US" w:eastAsia="el-GR"/>
        </w:rPr>
        <w:t>References</w:t>
      </w:r>
    </w:p>
    <w:p w:rsidR="00135C5E" w:rsidRDefault="00135C5E" w:rsidP="006A741E">
      <w:pPr>
        <w:jc w:val="both"/>
        <w:rPr>
          <w:rFonts w:ascii="Courier New" w:hAnsi="Courier New"/>
          <w:snapToGrid w:val="0"/>
          <w:lang w:val="en-US" w:eastAsia="el-GR"/>
        </w:rPr>
      </w:pPr>
    </w:p>
    <w:p w:rsidR="00135C5E" w:rsidRPr="00135C5E" w:rsidRDefault="00135C5E" w:rsidP="00135C5E">
      <w:pPr>
        <w:ind w:left="284" w:hanging="284"/>
        <w:jc w:val="both"/>
        <w:rPr>
          <w:rFonts w:ascii="Courier New" w:hAnsi="Courier New" w:cs="Courier New"/>
          <w:b/>
          <w:lang w:val="en-US"/>
        </w:rPr>
      </w:pPr>
      <w:bookmarkStart w:id="0" w:name="OLE_LINK3"/>
      <w:bookmarkStart w:id="1" w:name="OLE_LINK4"/>
      <w:proofErr w:type="spellStart"/>
      <w:proofErr w:type="gramStart"/>
      <w:r w:rsidRPr="00135C5E">
        <w:rPr>
          <w:rFonts w:ascii="Courier New" w:hAnsi="Courier New" w:cs="Courier New"/>
          <w:b/>
          <w:lang w:val="en-US"/>
        </w:rPr>
        <w:t>Edum-Fotwe</w:t>
      </w:r>
      <w:proofErr w:type="spellEnd"/>
      <w:r w:rsidRPr="00135C5E">
        <w:rPr>
          <w:rFonts w:ascii="Courier New" w:hAnsi="Courier New" w:cs="Courier New"/>
          <w:b/>
          <w:lang w:val="en-US"/>
        </w:rPr>
        <w:t>, F., Andrew P. &amp; Thorpe, A. (1996) “A review of financial ratio tools for predicting contractor insolvency”, Construction Management and Economics 14, pp. 189-198.</w:t>
      </w:r>
      <w:proofErr w:type="gramEnd"/>
    </w:p>
    <w:p w:rsidR="00135C5E" w:rsidRPr="00135C5E" w:rsidRDefault="00135C5E" w:rsidP="00135C5E">
      <w:pPr>
        <w:ind w:left="284" w:hanging="284"/>
        <w:jc w:val="both"/>
        <w:rPr>
          <w:rFonts w:ascii="Courier New" w:hAnsi="Courier New" w:cs="Courier New"/>
          <w:b/>
          <w:lang w:val="en-US"/>
        </w:rPr>
      </w:pPr>
      <w:proofErr w:type="spellStart"/>
      <w:r w:rsidRPr="00135C5E">
        <w:rPr>
          <w:rFonts w:ascii="Courier New" w:hAnsi="Courier New" w:cs="Courier New"/>
          <w:b/>
          <w:lang w:val="en-US"/>
        </w:rPr>
        <w:t>Maltzman</w:t>
      </w:r>
      <w:proofErr w:type="spellEnd"/>
      <w:r w:rsidRPr="00135C5E">
        <w:rPr>
          <w:rFonts w:ascii="Courier New" w:hAnsi="Courier New" w:cs="Courier New"/>
          <w:b/>
          <w:lang w:val="en-US"/>
        </w:rPr>
        <w:t>, S. (2005) “Numbers, numbers, numbers. How do yours stack up?</w:t>
      </w:r>
      <w:proofErr w:type="gramStart"/>
      <w:r w:rsidRPr="00135C5E">
        <w:rPr>
          <w:rFonts w:ascii="Courier New" w:hAnsi="Courier New" w:cs="Courier New"/>
          <w:b/>
          <w:lang w:val="en-US"/>
        </w:rPr>
        <w:t>”,</w:t>
      </w:r>
      <w:proofErr w:type="gramEnd"/>
      <w:r w:rsidRPr="00135C5E">
        <w:rPr>
          <w:rFonts w:ascii="Courier New" w:hAnsi="Courier New" w:cs="Courier New"/>
          <w:b/>
          <w:lang w:val="en-US"/>
        </w:rPr>
        <w:t xml:space="preserve"> The International Builder’s Show, Orlando, FL.</w:t>
      </w:r>
    </w:p>
    <w:bookmarkEnd w:id="0"/>
    <w:bookmarkEnd w:id="1"/>
    <w:p w:rsidR="00135C5E" w:rsidRPr="00135C5E" w:rsidRDefault="002C36F9" w:rsidP="00135C5E">
      <w:pPr>
        <w:ind w:left="284" w:hanging="284"/>
        <w:jc w:val="both"/>
        <w:rPr>
          <w:rFonts w:ascii="Courier New" w:hAnsi="Courier New" w:cs="Courier New"/>
          <w:lang w:val="en-US"/>
        </w:rPr>
      </w:pPr>
      <w:proofErr w:type="spellStart"/>
      <w:r>
        <w:rPr>
          <w:rFonts w:ascii="Courier New" w:hAnsi="Courier New" w:cs="Courier New"/>
          <w:lang w:val="en-US"/>
        </w:rPr>
        <w:t>Kpi</w:t>
      </w:r>
      <w:proofErr w:type="spellEnd"/>
      <w:r>
        <w:rPr>
          <w:rFonts w:ascii="Courier New" w:hAnsi="Courier New" w:cs="Courier New"/>
          <w:lang w:val="en-US"/>
        </w:rPr>
        <w:t xml:space="preserve"> dashboard </w:t>
      </w:r>
      <w:r w:rsidR="00135C5E" w:rsidRPr="00135C5E">
        <w:rPr>
          <w:rFonts w:ascii="Courier New" w:hAnsi="Courier New" w:cs="Courier New"/>
          <w:lang w:val="en-US"/>
        </w:rPr>
        <w:t>https://kpidashboards.com/kpi/industry/public-administration/</w:t>
      </w:r>
    </w:p>
    <w:p w:rsidR="007C4BF2" w:rsidRPr="006A741E" w:rsidRDefault="007C4BF2">
      <w:pPr>
        <w:rPr>
          <w:lang w:val="en-US"/>
        </w:rPr>
      </w:pPr>
    </w:p>
    <w:sectPr w:rsidR="007C4BF2" w:rsidRPr="006A741E" w:rsidSect="007C4B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bin">
    <w:altName w:val="Times New Roman"/>
    <w:panose1 w:val="00000000000000000000"/>
    <w:charset w:val="00"/>
    <w:family w:val="roman"/>
    <w:notTrueType/>
    <w:pitch w:val="default"/>
    <w:sig w:usb0="00000000" w:usb1="00000000" w:usb2="00000000" w:usb3="00000000" w:csb0="00000000" w:csb1="00000000"/>
  </w:font>
  <w:font w:name="Lato">
    <w:altName w:val="Times New Roman"/>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6A741E"/>
    <w:rsid w:val="00131D43"/>
    <w:rsid w:val="00135C5E"/>
    <w:rsid w:val="002C36F9"/>
    <w:rsid w:val="00355BBB"/>
    <w:rsid w:val="005765D9"/>
    <w:rsid w:val="006A741E"/>
    <w:rsid w:val="007C4BF2"/>
    <w:rsid w:val="00B55709"/>
    <w:rsid w:val="00BD150F"/>
    <w:rsid w:val="00C92B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41E"/>
    <w:pPr>
      <w:spacing w:after="0" w:line="240" w:lineRule="auto"/>
    </w:pPr>
    <w:rPr>
      <w:rFonts w:ascii="Times New Roman" w:eastAsia="Times New Roman" w:hAnsi="Times New Roman" w:cs="Times New Roman"/>
      <w:sz w:val="20"/>
      <w:szCs w:val="20"/>
      <w:lang w:val="en-AU"/>
    </w:rPr>
  </w:style>
  <w:style w:type="paragraph" w:styleId="1">
    <w:name w:val="heading 1"/>
    <w:basedOn w:val="a"/>
    <w:next w:val="a"/>
    <w:link w:val="1Char"/>
    <w:uiPriority w:val="9"/>
    <w:qFormat/>
    <w:rsid w:val="006A74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355B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0">
    <w:name w:val="Table Simple 1"/>
    <w:basedOn w:val="a1"/>
    <w:rsid w:val="006A741E"/>
    <w:pPr>
      <w:spacing w:after="0" w:line="240" w:lineRule="auto"/>
    </w:pPr>
    <w:rPr>
      <w:rFonts w:ascii="Times New Roman" w:eastAsia="Times New Roman" w:hAnsi="Times New Roman" w:cs="Times New Roman"/>
      <w:sz w:val="20"/>
      <w:szCs w:val="20"/>
      <w:lang w:eastAsia="el-G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3">
    <w:name w:val="Table Grid"/>
    <w:basedOn w:val="a1"/>
    <w:rsid w:val="006A741E"/>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6A741E"/>
    <w:rPr>
      <w:rFonts w:ascii="Tahoma" w:hAnsi="Tahoma" w:cs="Tahoma"/>
      <w:sz w:val="16"/>
      <w:szCs w:val="16"/>
    </w:rPr>
  </w:style>
  <w:style w:type="character" w:customStyle="1" w:styleId="Char">
    <w:name w:val="Κείμενο πλαισίου Char"/>
    <w:basedOn w:val="a0"/>
    <w:link w:val="a4"/>
    <w:uiPriority w:val="99"/>
    <w:semiHidden/>
    <w:rsid w:val="006A741E"/>
    <w:rPr>
      <w:rFonts w:ascii="Tahoma" w:eastAsia="Times New Roman" w:hAnsi="Tahoma" w:cs="Tahoma"/>
      <w:sz w:val="16"/>
      <w:szCs w:val="16"/>
      <w:lang w:val="en-AU"/>
    </w:rPr>
  </w:style>
  <w:style w:type="paragraph" w:customStyle="1" w:styleId="Blockquote">
    <w:name w:val="Block quote"/>
    <w:basedOn w:val="a"/>
    <w:rsid w:val="006A741E"/>
    <w:pPr>
      <w:ind w:left="567" w:right="567"/>
    </w:pPr>
  </w:style>
  <w:style w:type="paragraph" w:customStyle="1" w:styleId="Abstract">
    <w:name w:val="Abstract"/>
    <w:basedOn w:val="a"/>
    <w:rsid w:val="006A741E"/>
    <w:pPr>
      <w:ind w:left="851" w:right="851"/>
      <w:jc w:val="both"/>
    </w:pPr>
  </w:style>
  <w:style w:type="paragraph" w:customStyle="1" w:styleId="Titlestyle">
    <w:name w:val="Title style"/>
    <w:basedOn w:val="1"/>
    <w:rsid w:val="006A741E"/>
    <w:pPr>
      <w:keepLines w:val="0"/>
      <w:spacing w:before="0"/>
    </w:pPr>
    <w:rPr>
      <w:rFonts w:ascii="Arial" w:eastAsia="Times New Roman" w:hAnsi="Arial" w:cs="Times New Roman"/>
      <w:bCs w:val="0"/>
      <w:color w:val="auto"/>
      <w:kern w:val="28"/>
      <w:sz w:val="32"/>
      <w:szCs w:val="20"/>
    </w:rPr>
  </w:style>
  <w:style w:type="character" w:customStyle="1" w:styleId="1Char">
    <w:name w:val="Επικεφαλίδα 1 Char"/>
    <w:basedOn w:val="a0"/>
    <w:link w:val="1"/>
    <w:uiPriority w:val="9"/>
    <w:rsid w:val="006A741E"/>
    <w:rPr>
      <w:rFonts w:asciiTheme="majorHAnsi" w:eastAsiaTheme="majorEastAsia" w:hAnsiTheme="majorHAnsi" w:cstheme="majorBidi"/>
      <w:b/>
      <w:bCs/>
      <w:color w:val="365F91" w:themeColor="accent1" w:themeShade="BF"/>
      <w:sz w:val="28"/>
      <w:szCs w:val="28"/>
      <w:lang w:val="en-AU"/>
    </w:rPr>
  </w:style>
  <w:style w:type="character" w:customStyle="1" w:styleId="2Char">
    <w:name w:val="Επικεφαλίδα 2 Char"/>
    <w:basedOn w:val="a0"/>
    <w:link w:val="2"/>
    <w:uiPriority w:val="9"/>
    <w:semiHidden/>
    <w:rsid w:val="00355BBB"/>
    <w:rPr>
      <w:rFonts w:asciiTheme="majorHAnsi" w:eastAsiaTheme="majorEastAsia" w:hAnsiTheme="majorHAnsi" w:cstheme="majorBidi"/>
      <w:b/>
      <w:bCs/>
      <w:color w:val="4F81BD" w:themeColor="accent1"/>
      <w:sz w:val="26"/>
      <w:szCs w:val="26"/>
      <w:lang w:val="en-AU"/>
    </w:rPr>
  </w:style>
  <w:style w:type="paragraph" w:styleId="Web">
    <w:name w:val="Normal (Web)"/>
    <w:basedOn w:val="a"/>
    <w:uiPriority w:val="99"/>
    <w:semiHidden/>
    <w:unhideWhenUsed/>
    <w:rsid w:val="00355BBB"/>
    <w:pPr>
      <w:spacing w:before="100" w:beforeAutospacing="1" w:after="100" w:afterAutospacing="1"/>
    </w:pPr>
    <w:rPr>
      <w:sz w:val="24"/>
      <w:szCs w:val="24"/>
      <w:lang w:val="el-GR" w:eastAsia="el-GR"/>
    </w:rPr>
  </w:style>
  <w:style w:type="character" w:styleId="a5">
    <w:name w:val="Emphasis"/>
    <w:basedOn w:val="a0"/>
    <w:uiPriority w:val="20"/>
    <w:qFormat/>
    <w:rsid w:val="00355BBB"/>
    <w:rPr>
      <w:i/>
      <w:iCs/>
    </w:rPr>
  </w:style>
</w:styles>
</file>

<file path=word/webSettings.xml><?xml version="1.0" encoding="utf-8"?>
<w:webSettings xmlns:r="http://schemas.openxmlformats.org/officeDocument/2006/relationships" xmlns:w="http://schemas.openxmlformats.org/wordprocessingml/2006/main">
  <w:divs>
    <w:div w:id="993413665">
      <w:bodyDiv w:val="1"/>
      <w:marLeft w:val="0"/>
      <w:marRight w:val="0"/>
      <w:marTop w:val="0"/>
      <w:marBottom w:val="0"/>
      <w:divBdr>
        <w:top w:val="none" w:sz="0" w:space="0" w:color="auto"/>
        <w:left w:val="none" w:sz="0" w:space="0" w:color="auto"/>
        <w:bottom w:val="none" w:sz="0" w:space="0" w:color="auto"/>
        <w:right w:val="none" w:sz="0" w:space="0" w:color="auto"/>
      </w:divBdr>
      <w:divsChild>
        <w:div w:id="224410482">
          <w:marLeft w:val="0"/>
          <w:marRight w:val="0"/>
          <w:marTop w:val="0"/>
          <w:marBottom w:val="332"/>
          <w:divBdr>
            <w:top w:val="none" w:sz="0" w:space="0" w:color="auto"/>
            <w:left w:val="none" w:sz="0" w:space="0" w:color="auto"/>
            <w:bottom w:val="none" w:sz="0" w:space="0" w:color="auto"/>
            <w:right w:val="none" w:sz="0" w:space="0" w:color="auto"/>
          </w:divBdr>
        </w:div>
        <w:div w:id="599067771">
          <w:marLeft w:val="0"/>
          <w:marRight w:val="0"/>
          <w:marTop w:val="0"/>
          <w:marBottom w:val="332"/>
          <w:divBdr>
            <w:top w:val="none" w:sz="0" w:space="0" w:color="auto"/>
            <w:left w:val="none" w:sz="0" w:space="0" w:color="auto"/>
            <w:bottom w:val="none" w:sz="0" w:space="0" w:color="auto"/>
            <w:right w:val="none" w:sz="0" w:space="0" w:color="auto"/>
          </w:divBdr>
        </w:div>
        <w:div w:id="1614628616">
          <w:marLeft w:val="0"/>
          <w:marRight w:val="0"/>
          <w:marTop w:val="0"/>
          <w:marBottom w:val="332"/>
          <w:divBdr>
            <w:top w:val="none" w:sz="0" w:space="0" w:color="auto"/>
            <w:left w:val="none" w:sz="0" w:space="0" w:color="auto"/>
            <w:bottom w:val="none" w:sz="0" w:space="0" w:color="auto"/>
            <w:right w:val="none" w:sz="0" w:space="0" w:color="auto"/>
          </w:divBdr>
        </w:div>
        <w:div w:id="368338844">
          <w:marLeft w:val="0"/>
          <w:marRight w:val="0"/>
          <w:marTop w:val="0"/>
          <w:marBottom w:val="332"/>
          <w:divBdr>
            <w:top w:val="none" w:sz="0" w:space="0" w:color="auto"/>
            <w:left w:val="none" w:sz="0" w:space="0" w:color="auto"/>
            <w:bottom w:val="none" w:sz="0" w:space="0" w:color="auto"/>
            <w:right w:val="none" w:sz="0" w:space="0" w:color="auto"/>
          </w:divBdr>
        </w:div>
        <w:div w:id="1766608968">
          <w:marLeft w:val="0"/>
          <w:marRight w:val="0"/>
          <w:marTop w:val="0"/>
          <w:marBottom w:val="332"/>
          <w:divBdr>
            <w:top w:val="none" w:sz="0" w:space="0" w:color="auto"/>
            <w:left w:val="none" w:sz="0" w:space="0" w:color="auto"/>
            <w:bottom w:val="none" w:sz="0" w:space="0" w:color="auto"/>
            <w:right w:val="none" w:sz="0" w:space="0" w:color="auto"/>
          </w:divBdr>
        </w:div>
        <w:div w:id="11611373">
          <w:marLeft w:val="0"/>
          <w:marRight w:val="0"/>
          <w:marTop w:val="0"/>
          <w:marBottom w:val="332"/>
          <w:divBdr>
            <w:top w:val="none" w:sz="0" w:space="0" w:color="auto"/>
            <w:left w:val="none" w:sz="0" w:space="0" w:color="auto"/>
            <w:bottom w:val="none" w:sz="0" w:space="0" w:color="auto"/>
            <w:right w:val="none" w:sz="0" w:space="0" w:color="auto"/>
          </w:divBdr>
        </w:div>
        <w:div w:id="160045303">
          <w:marLeft w:val="0"/>
          <w:marRight w:val="0"/>
          <w:marTop w:val="0"/>
          <w:marBottom w:val="332"/>
          <w:divBdr>
            <w:top w:val="none" w:sz="0" w:space="0" w:color="auto"/>
            <w:left w:val="none" w:sz="0" w:space="0" w:color="auto"/>
            <w:bottom w:val="none" w:sz="0" w:space="0" w:color="auto"/>
            <w:right w:val="none" w:sz="0" w:space="0" w:color="auto"/>
          </w:divBdr>
        </w:div>
        <w:div w:id="1188636321">
          <w:marLeft w:val="0"/>
          <w:marRight w:val="0"/>
          <w:marTop w:val="0"/>
          <w:marBottom w:val="332"/>
          <w:divBdr>
            <w:top w:val="none" w:sz="0" w:space="0" w:color="auto"/>
            <w:left w:val="none" w:sz="0" w:space="0" w:color="auto"/>
            <w:bottom w:val="none" w:sz="0" w:space="0" w:color="auto"/>
            <w:right w:val="none" w:sz="0" w:space="0" w:color="auto"/>
          </w:divBdr>
        </w:div>
        <w:div w:id="335034043">
          <w:marLeft w:val="0"/>
          <w:marRight w:val="0"/>
          <w:marTop w:val="0"/>
          <w:marBottom w:val="332"/>
          <w:divBdr>
            <w:top w:val="none" w:sz="0" w:space="0" w:color="auto"/>
            <w:left w:val="none" w:sz="0" w:space="0" w:color="auto"/>
            <w:bottom w:val="none" w:sz="0" w:space="0" w:color="auto"/>
            <w:right w:val="none" w:sz="0" w:space="0" w:color="auto"/>
          </w:divBdr>
        </w:div>
        <w:div w:id="962805662">
          <w:marLeft w:val="0"/>
          <w:marRight w:val="0"/>
          <w:marTop w:val="0"/>
          <w:marBottom w:val="332"/>
          <w:divBdr>
            <w:top w:val="none" w:sz="0" w:space="0" w:color="auto"/>
            <w:left w:val="none" w:sz="0" w:space="0" w:color="auto"/>
            <w:bottom w:val="none" w:sz="0" w:space="0" w:color="auto"/>
            <w:right w:val="none" w:sz="0" w:space="0" w:color="auto"/>
          </w:divBdr>
        </w:div>
        <w:div w:id="527721921">
          <w:marLeft w:val="0"/>
          <w:marRight w:val="0"/>
          <w:marTop w:val="0"/>
          <w:marBottom w:val="33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1836</Words>
  <Characters>9920</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2019-02-20T05:38:00Z</dcterms:created>
  <dcterms:modified xsi:type="dcterms:W3CDTF">2019-02-20T05:38:00Z</dcterms:modified>
</cp:coreProperties>
</file>