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81" w:rsidRPr="00050B81" w:rsidRDefault="00050B81" w:rsidP="00050B81">
      <w:pPr>
        <w:spacing w:before="120" w:after="0"/>
        <w:jc w:val="center"/>
        <w:rPr>
          <w:rFonts w:ascii="Calibri" w:eastAsia="Times New Roman" w:hAnsi="Calibri" w:cs="Arial"/>
          <w:sz w:val="24"/>
          <w:szCs w:val="24"/>
        </w:rPr>
      </w:pPr>
      <w:bookmarkStart w:id="0" w:name="_GoBack"/>
      <w:bookmarkEnd w:id="0"/>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208"/>
        <w:gridCol w:w="344"/>
        <w:gridCol w:w="1622"/>
      </w:tblGrid>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rsidR="00050B81" w:rsidRPr="00035040" w:rsidRDefault="000350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Επιστήμης </w:t>
            </w:r>
            <w:r w:rsidRPr="00035040">
              <w:rPr>
                <w:rFonts w:ascii="Calibri" w:eastAsia="Times New Roman" w:hAnsi="Calibri" w:cs="Arial"/>
                <w:color w:val="244061" w:themeColor="accent1" w:themeShade="80"/>
                <w:sz w:val="20"/>
                <w:szCs w:val="20"/>
              </w:rPr>
              <w:t>Φυσικ</w:t>
            </w:r>
            <w:r>
              <w:rPr>
                <w:rFonts w:ascii="Calibri" w:eastAsia="Times New Roman" w:hAnsi="Calibri" w:cs="Arial"/>
                <w:color w:val="244061" w:themeColor="accent1" w:themeShade="80"/>
                <w:sz w:val="20"/>
                <w:szCs w:val="20"/>
              </w:rPr>
              <w:t>ής Αγωγής και Αθλητισμού</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rsidR="00050B81" w:rsidRPr="00C17BE0" w:rsidRDefault="000350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Επιστήμης </w:t>
            </w:r>
            <w:r w:rsidRPr="00035040">
              <w:rPr>
                <w:rFonts w:ascii="Calibri" w:eastAsia="Times New Roman" w:hAnsi="Calibri" w:cs="Arial"/>
                <w:color w:val="244061" w:themeColor="accent1" w:themeShade="80"/>
                <w:sz w:val="20"/>
                <w:szCs w:val="20"/>
              </w:rPr>
              <w:t>Φυσικ</w:t>
            </w:r>
            <w:r>
              <w:rPr>
                <w:rFonts w:ascii="Calibri" w:eastAsia="Times New Roman" w:hAnsi="Calibri" w:cs="Arial"/>
                <w:color w:val="244061" w:themeColor="accent1" w:themeShade="80"/>
                <w:sz w:val="20"/>
                <w:szCs w:val="20"/>
              </w:rPr>
              <w:t>ής Αγωγής και Αθλητισμού</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rsidR="00050B81" w:rsidRPr="00C17BE0" w:rsidRDefault="000350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ΠΜΣ</w:t>
            </w:r>
            <w:r w:rsidR="00FE0513" w:rsidRPr="00C17BE0">
              <w:rPr>
                <w:rFonts w:ascii="Calibri" w:eastAsia="Times New Roman" w:hAnsi="Calibri" w:cs="Arial"/>
                <w:color w:val="244061" w:themeColor="accent1" w:themeShade="80"/>
                <w:sz w:val="20"/>
                <w:szCs w:val="20"/>
              </w:rPr>
              <w:t xml:space="preserve"> - </w:t>
            </w:r>
            <w:r w:rsidR="003A733E" w:rsidRPr="00C17BE0">
              <w:rPr>
                <w:rFonts w:ascii="Calibri" w:eastAsia="Times New Roman" w:hAnsi="Calibri" w:cs="Arial"/>
                <w:color w:val="244061" w:themeColor="accent1" w:themeShade="80"/>
                <w:sz w:val="20"/>
                <w:szCs w:val="20"/>
              </w:rPr>
              <w:t xml:space="preserve">ΕΠΙΠΕΔΟ </w:t>
            </w:r>
            <w:r>
              <w:rPr>
                <w:rFonts w:ascii="Calibri" w:eastAsia="Times New Roman" w:hAnsi="Calibri" w:cs="Arial"/>
                <w:color w:val="244061" w:themeColor="accent1" w:themeShade="80"/>
                <w:sz w:val="20"/>
                <w:szCs w:val="20"/>
              </w:rPr>
              <w:t>7</w:t>
            </w:r>
          </w:p>
        </w:tc>
      </w:tr>
      <w:tr w:rsidR="00050B81" w:rsidRPr="00050B81" w:rsidTr="007245CC">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C17BE0" w:rsidRDefault="00035040" w:rsidP="00050B81">
            <w:pPr>
              <w:spacing w:after="0" w:line="240" w:lineRule="auto"/>
              <w:rPr>
                <w:rFonts w:ascii="Calibri" w:eastAsia="Times New Roman" w:hAnsi="Calibri" w:cs="Arial"/>
                <w:b/>
                <w:color w:val="244061" w:themeColor="accent1" w:themeShade="80"/>
                <w:sz w:val="20"/>
                <w:szCs w:val="20"/>
              </w:rPr>
            </w:pPr>
            <w:r>
              <w:rPr>
                <w:rFonts w:ascii="Calibri" w:eastAsia="Times New Roman" w:hAnsi="Calibri" w:cs="Arial"/>
                <w:b/>
                <w:color w:val="244061" w:themeColor="accent1" w:themeShade="80"/>
                <w:sz w:val="20"/>
                <w:szCs w:val="20"/>
              </w:rPr>
              <w:t xml:space="preserve">Τ </w:t>
            </w:r>
            <w:r w:rsidR="00B05196">
              <w:rPr>
                <w:rFonts w:ascii="Calibri" w:eastAsia="Times New Roman" w:hAnsi="Calibri" w:cs="Arial"/>
                <w:b/>
                <w:color w:val="244061" w:themeColor="accent1" w:themeShade="80"/>
                <w:sz w:val="20"/>
                <w:szCs w:val="20"/>
              </w:rPr>
              <w:t>201</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rsidR="00050B81" w:rsidRPr="00C17BE0" w:rsidRDefault="00884268" w:rsidP="00050B81">
            <w:pPr>
              <w:spacing w:after="0" w:line="240" w:lineRule="auto"/>
              <w:rPr>
                <w:rFonts w:ascii="Calibri" w:eastAsia="Times New Roman" w:hAnsi="Calibri" w:cs="Arial"/>
                <w:b/>
                <w:color w:val="244061" w:themeColor="accent1" w:themeShade="80"/>
                <w:sz w:val="20"/>
                <w:szCs w:val="20"/>
                <w:lang w:val="en-US"/>
              </w:rPr>
            </w:pPr>
            <w:r>
              <w:rPr>
                <w:rFonts w:ascii="Calibri" w:hAnsi="Calibri" w:cs="Arial"/>
                <w:color w:val="244061" w:themeColor="accent1" w:themeShade="80"/>
                <w:sz w:val="20"/>
                <w:szCs w:val="20"/>
              </w:rPr>
              <w:t>2</w:t>
            </w:r>
            <w:r w:rsidR="00FE0513" w:rsidRPr="00C17BE0">
              <w:rPr>
                <w:rFonts w:ascii="Calibri" w:hAnsi="Calibri" w:cs="Arial"/>
                <w:color w:val="244061" w:themeColor="accent1" w:themeShade="80"/>
                <w:sz w:val="20"/>
                <w:szCs w:val="20"/>
                <w:vertAlign w:val="superscript"/>
                <w:lang w:val="en-US"/>
              </w:rPr>
              <w:t>o</w:t>
            </w:r>
          </w:p>
        </w:tc>
      </w:tr>
      <w:tr w:rsidR="00050B81" w:rsidRPr="00DB3F60" w:rsidTr="007245CC">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rsidR="003071DC" w:rsidRPr="00C17BE0" w:rsidRDefault="00B05196" w:rsidP="001A3F9B">
            <w:pPr>
              <w:spacing w:after="0" w:line="240" w:lineRule="auto"/>
              <w:rPr>
                <w:rFonts w:ascii="Calibri" w:eastAsia="Times New Roman" w:hAnsi="Calibri" w:cs="Arial"/>
                <w:color w:val="244061" w:themeColor="accent1" w:themeShade="80"/>
                <w:sz w:val="20"/>
                <w:szCs w:val="20"/>
              </w:rPr>
            </w:pPr>
            <w:r>
              <w:rPr>
                <w:b/>
                <w:sz w:val="24"/>
                <w:szCs w:val="24"/>
              </w:rPr>
              <w:t>Βασικές Αρχές Μάνατζμεντ</w:t>
            </w:r>
          </w:p>
        </w:tc>
      </w:tr>
      <w:tr w:rsidR="00050B81" w:rsidRPr="00050B81" w:rsidTr="007245CC">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rsidTr="007245CC">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rsidR="00050B81" w:rsidRPr="00C17BE0" w:rsidRDefault="00035040" w:rsidP="0072633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2</w:t>
            </w:r>
          </w:p>
        </w:tc>
        <w:tc>
          <w:tcPr>
            <w:tcW w:w="1622" w:type="dxa"/>
          </w:tcPr>
          <w:p w:rsidR="00050B81" w:rsidRPr="00C17BE0" w:rsidRDefault="00035040" w:rsidP="0090701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7,5</w:t>
            </w:r>
          </w:p>
        </w:tc>
      </w:tr>
      <w:tr w:rsidR="00050B81" w:rsidRPr="00050B81" w:rsidTr="007245CC">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245CC">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463" w:type="dxa"/>
            <w:gridSpan w:val="5"/>
          </w:tcPr>
          <w:p w:rsidR="00047AC5" w:rsidRPr="00C17BE0" w:rsidRDefault="00035040" w:rsidP="00035040">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Ειδίκευσης </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rsidR="00050B81" w:rsidRPr="00C17BE0" w:rsidRDefault="00B97427"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OXI</w:t>
            </w: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w:t>
            </w:r>
          </w:p>
          <w:p w:rsidR="00047AC5" w:rsidRPr="00C17BE0" w:rsidRDefault="00047AC5" w:rsidP="00050B81">
            <w:pPr>
              <w:spacing w:after="0" w:line="240" w:lineRule="auto"/>
              <w:rPr>
                <w:rFonts w:ascii="Calibri" w:eastAsia="Times New Roman" w:hAnsi="Calibri" w:cs="Arial"/>
                <w:color w:val="244061" w:themeColor="accent1" w:themeShade="80"/>
                <w:sz w:val="20"/>
                <w:szCs w:val="20"/>
              </w:rPr>
            </w:pPr>
          </w:p>
        </w:tc>
      </w:tr>
      <w:tr w:rsidR="00050B81" w:rsidRPr="00050B81"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p>
        </w:tc>
        <w:tc>
          <w:tcPr>
            <w:tcW w:w="5463" w:type="dxa"/>
            <w:gridSpan w:val="5"/>
          </w:tcPr>
          <w:p w:rsidR="00050B81" w:rsidRPr="00E73EE4" w:rsidRDefault="00050B81" w:rsidP="00050B81">
            <w:pPr>
              <w:spacing w:after="0" w:line="240" w:lineRule="auto"/>
              <w:rPr>
                <w:rFonts w:ascii="Calibri" w:eastAsia="Times New Roman" w:hAnsi="Calibri" w:cs="Arial"/>
                <w:color w:val="244061" w:themeColor="accent1" w:themeShade="80"/>
                <w:sz w:val="20"/>
                <w:szCs w:val="20"/>
              </w:rPr>
            </w:pPr>
          </w:p>
        </w:tc>
      </w:tr>
      <w:tr w:rsidR="00050B81" w:rsidRPr="00B434D0" w:rsidTr="007245CC">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rsidR="00050B81" w:rsidRPr="00035040" w:rsidRDefault="00E35749" w:rsidP="00035040">
            <w:pPr>
              <w:rPr>
                <w:rFonts w:ascii="Calibri" w:hAnsi="Calibri" w:cs="Arial"/>
                <w:color w:val="244061" w:themeColor="accent1" w:themeShade="80"/>
                <w:sz w:val="20"/>
                <w:szCs w:val="20"/>
                <w:lang w:val="en-GB"/>
              </w:rPr>
            </w:pPr>
            <w:r w:rsidRPr="00C17BE0">
              <w:rPr>
                <w:rFonts w:ascii="Calibri" w:hAnsi="Calibri" w:cs="Arial"/>
                <w:color w:val="244061" w:themeColor="accent1" w:themeShade="80"/>
                <w:sz w:val="20"/>
                <w:szCs w:val="20"/>
                <w:lang w:val="en-GB"/>
              </w:rPr>
              <w:t>https://eclass.duth.gr/courses</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050B81" w:rsidRPr="00050B81" w:rsidTr="001A3F9B">
        <w:tc>
          <w:tcPr>
            <w:tcW w:w="8472" w:type="dxa"/>
            <w:gridSpan w:val="3"/>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rsidTr="001A3F9B">
        <w:tc>
          <w:tcPr>
            <w:tcW w:w="8472" w:type="dxa"/>
            <w:gridSpan w:val="3"/>
            <w:tcBorders>
              <w:top w:val="nil"/>
            </w:tcBorders>
            <w:shd w:val="clear" w:color="auto" w:fill="DDD9C3" w:themeFill="background2" w:themeFillShade="E6"/>
          </w:tcPr>
          <w:p w:rsidR="00035040" w:rsidRDefault="00035040" w:rsidP="00050B81">
            <w:pPr>
              <w:widowControl w:val="0"/>
              <w:autoSpaceDE w:val="0"/>
              <w:autoSpaceDN w:val="0"/>
              <w:adjustRightInd w:val="0"/>
              <w:spacing w:after="60" w:line="240" w:lineRule="auto"/>
              <w:rPr>
                <w:sz w:val="24"/>
                <w:szCs w:val="24"/>
              </w:rPr>
            </w:pPr>
            <w:r w:rsidRPr="00D97518">
              <w:rPr>
                <w:sz w:val="24"/>
                <w:szCs w:val="24"/>
              </w:rPr>
              <w:t>Μετά την ολοκλήρωση της φοίτησης στο συγκεκριμένο μάθημα, οι φοιτητές –τριες θα είναι ικανοί να:</w:t>
            </w:r>
          </w:p>
          <w:p w:rsidR="00035040" w:rsidRPr="00D97518" w:rsidRDefault="00F42985" w:rsidP="00035040">
            <w:pPr>
              <w:numPr>
                <w:ilvl w:val="0"/>
                <w:numId w:val="7"/>
              </w:numPr>
              <w:autoSpaceDN w:val="0"/>
              <w:spacing w:after="0" w:line="240" w:lineRule="auto"/>
              <w:jc w:val="both"/>
              <w:rPr>
                <w:sz w:val="24"/>
                <w:szCs w:val="24"/>
              </w:rPr>
            </w:pPr>
            <w:r>
              <w:rPr>
                <w:sz w:val="24"/>
                <w:szCs w:val="24"/>
              </w:rPr>
              <w:t>Γνωρίζουν και να κατανοούν τις βασικές αρχές μάνατζμεντ.</w:t>
            </w:r>
          </w:p>
          <w:p w:rsidR="00035040" w:rsidRPr="00D97518" w:rsidRDefault="00035040" w:rsidP="00035040">
            <w:pPr>
              <w:numPr>
                <w:ilvl w:val="0"/>
                <w:numId w:val="7"/>
              </w:numPr>
              <w:autoSpaceDN w:val="0"/>
              <w:spacing w:after="0" w:line="240" w:lineRule="auto"/>
              <w:jc w:val="both"/>
              <w:rPr>
                <w:sz w:val="24"/>
                <w:szCs w:val="24"/>
              </w:rPr>
            </w:pPr>
            <w:r w:rsidRPr="00D97518">
              <w:rPr>
                <w:sz w:val="24"/>
                <w:szCs w:val="24"/>
              </w:rPr>
              <w:t xml:space="preserve">Γνωρίζουν και να κατανοούν τις βασικές θεωρίες του αθλητικού </w:t>
            </w:r>
            <w:r w:rsidR="00F42985">
              <w:rPr>
                <w:sz w:val="24"/>
                <w:szCs w:val="24"/>
              </w:rPr>
              <w:t>μάνατζμεντ.</w:t>
            </w:r>
          </w:p>
          <w:p w:rsidR="00035040" w:rsidRPr="00D97518" w:rsidRDefault="00035040" w:rsidP="00035040">
            <w:pPr>
              <w:numPr>
                <w:ilvl w:val="0"/>
                <w:numId w:val="7"/>
              </w:numPr>
              <w:autoSpaceDN w:val="0"/>
              <w:spacing w:after="0" w:line="240" w:lineRule="auto"/>
              <w:jc w:val="both"/>
              <w:rPr>
                <w:sz w:val="24"/>
                <w:szCs w:val="24"/>
              </w:rPr>
            </w:pPr>
            <w:r w:rsidRPr="00D97518">
              <w:rPr>
                <w:sz w:val="24"/>
                <w:szCs w:val="24"/>
              </w:rPr>
              <w:t xml:space="preserve">Γνωρίζουν και να κατανοούν </w:t>
            </w:r>
            <w:r w:rsidR="00F42985">
              <w:rPr>
                <w:sz w:val="24"/>
                <w:szCs w:val="24"/>
              </w:rPr>
              <w:t>τις θεωρίες ηγεσίας και η επιρροή στο μάνατζμεντ.</w:t>
            </w:r>
          </w:p>
          <w:p w:rsidR="00035040" w:rsidRDefault="00035040" w:rsidP="00035040">
            <w:pPr>
              <w:numPr>
                <w:ilvl w:val="0"/>
                <w:numId w:val="7"/>
              </w:numPr>
              <w:autoSpaceDN w:val="0"/>
              <w:spacing w:after="0" w:line="240" w:lineRule="auto"/>
              <w:jc w:val="both"/>
              <w:rPr>
                <w:sz w:val="24"/>
                <w:szCs w:val="24"/>
              </w:rPr>
            </w:pPr>
            <w:r w:rsidRPr="00D97518">
              <w:rPr>
                <w:sz w:val="24"/>
                <w:szCs w:val="24"/>
              </w:rPr>
              <w:t xml:space="preserve">Γνωρίζουν και να περιγράφουν τη λειτουργία </w:t>
            </w:r>
            <w:r w:rsidR="00F42985">
              <w:rPr>
                <w:sz w:val="24"/>
                <w:szCs w:val="24"/>
              </w:rPr>
              <w:t xml:space="preserve">επιχειρηματικών μοντέλων στο αθλητικό μάνατζμεντ. </w:t>
            </w:r>
          </w:p>
          <w:p w:rsidR="00035040" w:rsidRPr="00D471AC" w:rsidRDefault="00035040" w:rsidP="00D471AC">
            <w:pPr>
              <w:numPr>
                <w:ilvl w:val="0"/>
                <w:numId w:val="7"/>
              </w:numPr>
              <w:autoSpaceDN w:val="0"/>
              <w:spacing w:after="0" w:line="240" w:lineRule="auto"/>
              <w:jc w:val="both"/>
              <w:rPr>
                <w:sz w:val="24"/>
                <w:szCs w:val="24"/>
              </w:rPr>
            </w:pPr>
            <w:r w:rsidRPr="00D471AC">
              <w:rPr>
                <w:sz w:val="24"/>
                <w:szCs w:val="24"/>
              </w:rPr>
              <w:t>Γ</w:t>
            </w:r>
            <w:r w:rsidR="00D471AC">
              <w:rPr>
                <w:sz w:val="24"/>
                <w:szCs w:val="24"/>
              </w:rPr>
              <w:t>νωρίζουν τον τρόπο οργάνωσης,</w:t>
            </w:r>
            <w:r w:rsidRPr="00D471AC">
              <w:rPr>
                <w:sz w:val="24"/>
                <w:szCs w:val="24"/>
              </w:rPr>
              <w:t xml:space="preserve"> αξιολόγησης </w:t>
            </w:r>
            <w:r w:rsidR="00D471AC" w:rsidRPr="00D471AC">
              <w:rPr>
                <w:sz w:val="24"/>
                <w:szCs w:val="24"/>
              </w:rPr>
              <w:t xml:space="preserve">και αποτίμηση εκδηλώσεων. </w:t>
            </w:r>
          </w:p>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p>
        </w:tc>
      </w:tr>
      <w:tr w:rsidR="001A3F9B" w:rsidRPr="00DB3F60" w:rsidTr="00050B81">
        <w:tc>
          <w:tcPr>
            <w:tcW w:w="8472" w:type="dxa"/>
            <w:gridSpan w:val="3"/>
          </w:tcPr>
          <w:p w:rsidR="000326C4" w:rsidRDefault="000326C4" w:rsidP="00035040">
            <w:pPr>
              <w:tabs>
                <w:tab w:val="left" w:pos="360"/>
              </w:tabs>
              <w:jc w:val="both"/>
              <w:rPr>
                <w:sz w:val="24"/>
                <w:szCs w:val="24"/>
              </w:rPr>
            </w:pPr>
            <w:r>
              <w:rPr>
                <w:sz w:val="24"/>
                <w:szCs w:val="24"/>
              </w:rPr>
              <w:lastRenderedPageBreak/>
              <w:t xml:space="preserve">Σκοπός του μαθήματος είναι η θεωρητική και πρακτική κατάρτιση των μεταπτυχιακών φοιτητών σε θέματα που αφορούν τις θεωρίες του μάνατζμεντ και του αθλητικού μάνατζμεντ. Επιμέρους στόχοι είναι α) η κατανόηση των θεωριών της ηγεσία και η σημασία στο μάνατζμεντ και β) κατανόηση των επιχειρηματικών μοντέλων και η δημιουργία επιχειρηματικού κλίματος.  Επίσης σκοπός είναι η κατανόηση της δομής  της αθλητικής βιομηχανίας. </w:t>
            </w:r>
          </w:p>
          <w:p w:rsidR="000326C4" w:rsidRDefault="000326C4" w:rsidP="00035040">
            <w:pPr>
              <w:tabs>
                <w:tab w:val="left" w:pos="360"/>
              </w:tabs>
              <w:jc w:val="both"/>
              <w:rPr>
                <w:sz w:val="24"/>
                <w:szCs w:val="24"/>
              </w:rPr>
            </w:pPr>
          </w:p>
          <w:p w:rsidR="0093078D" w:rsidRPr="00C17BE0" w:rsidRDefault="0093078D" w:rsidP="000326C4">
            <w:pPr>
              <w:tabs>
                <w:tab w:val="left" w:pos="360"/>
              </w:tabs>
              <w:jc w:val="both"/>
              <w:rPr>
                <w:rFonts w:eastAsia="Times New Roman" w:cs="Times New Roman"/>
                <w:color w:val="244061" w:themeColor="accent1" w:themeShade="80"/>
                <w:lang w:eastAsia="el-GR"/>
              </w:rPr>
            </w:pPr>
          </w:p>
        </w:tc>
      </w:tr>
      <w:tr w:rsidR="00050B81" w:rsidRPr="00050B81" w:rsidTr="001A3F9B">
        <w:tblPrEx>
          <w:tblLook w:val="0000"/>
        </w:tblPrEx>
        <w:trPr>
          <w:gridBefore w:val="1"/>
          <w:wBefore w:w="18" w:type="dxa"/>
        </w:trPr>
        <w:tc>
          <w:tcPr>
            <w:tcW w:w="8454"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rsidTr="00B25922">
        <w:tc>
          <w:tcPr>
            <w:tcW w:w="8472" w:type="dxa"/>
            <w:gridSpan w:val="3"/>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B25922">
        <w:tblPrEx>
          <w:tblLook w:val="0000"/>
        </w:tblPrEx>
        <w:tc>
          <w:tcPr>
            <w:tcW w:w="3964" w:type="dxa"/>
            <w:gridSpan w:val="2"/>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Σεβασμός στη διαφορετικότητα και στην πολυπολιτισμικότητα</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B25922">
        <w:tc>
          <w:tcPr>
            <w:tcW w:w="8472" w:type="dxa"/>
            <w:gridSpan w:val="3"/>
            <w:tcBorders>
              <w:bottom w:val="single" w:sz="4" w:space="0" w:color="auto"/>
            </w:tcBorders>
          </w:tcPr>
          <w:p w:rsidR="00050B81" w:rsidRPr="00C17BE0" w:rsidRDefault="00050B81" w:rsidP="001A3F9B">
            <w:pPr>
              <w:spacing w:after="0" w:line="240" w:lineRule="auto"/>
              <w:rPr>
                <w:rFonts w:ascii="Calibri" w:eastAsia="Times New Roman" w:hAnsi="Calibri" w:cs="Arial"/>
                <w:color w:val="244061" w:themeColor="accent1" w:themeShade="80"/>
                <w:sz w:val="20"/>
                <w:szCs w:val="20"/>
              </w:rPr>
            </w:pPr>
          </w:p>
          <w:p w:rsidR="00DB3F60" w:rsidRPr="00C17BE0" w:rsidRDefault="00894A9C" w:rsidP="001645E5">
            <w:pPr>
              <w:widowControl w:val="0"/>
              <w:autoSpaceDE w:val="0"/>
              <w:autoSpaceDN w:val="0"/>
              <w:adjustRightInd w:val="0"/>
              <w:spacing w:after="0" w:line="240" w:lineRule="auto"/>
              <w:rPr>
                <w:rFonts w:ascii="Calibri" w:eastAsia="Times New Roman" w:hAnsi="Calibri" w:cs="Arial"/>
                <w:i/>
                <w:color w:val="244061" w:themeColor="accent1" w:themeShade="80"/>
                <w:sz w:val="16"/>
                <w:szCs w:val="16"/>
              </w:rPr>
            </w:pPr>
            <w:r>
              <w:rPr>
                <w:rFonts w:ascii="Calibri" w:eastAsia="Times New Roman" w:hAnsi="Calibri" w:cs="Arial"/>
                <w:i/>
                <w:color w:val="244061" w:themeColor="accent1" w:themeShade="80"/>
                <w:sz w:val="16"/>
                <w:szCs w:val="16"/>
              </w:rPr>
              <w:t>Μετά την ολοκλήρωση του μαθήματος οι φοιτητές θα είναι ικανοί να γνωρίζουν και να κατανοούν την Αθλητική Ψυχαγωγία, τον Αθλητικό Τουρισμό και την Αθλητική Αναψυχή</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A1D4B" w:rsidRPr="001A3F9B" w:rsidTr="00BF6D32">
        <w:tc>
          <w:tcPr>
            <w:tcW w:w="8472" w:type="dxa"/>
          </w:tcPr>
          <w:p w:rsidR="00BA1D4B" w:rsidRPr="00BD12D7" w:rsidRDefault="00BA1D4B" w:rsidP="00884268">
            <w:pPr>
              <w:numPr>
                <w:ilvl w:val="0"/>
                <w:numId w:val="8"/>
              </w:numPr>
              <w:tabs>
                <w:tab w:val="clear" w:pos="720"/>
                <w:tab w:val="num" w:pos="459"/>
              </w:tabs>
              <w:autoSpaceDE w:val="0"/>
              <w:autoSpaceDN w:val="0"/>
              <w:spacing w:after="0"/>
              <w:ind w:hanging="403"/>
              <w:rPr>
                <w:sz w:val="24"/>
                <w:szCs w:val="24"/>
              </w:rPr>
            </w:pPr>
            <w:r w:rsidRPr="00A456BB">
              <w:rPr>
                <w:sz w:val="24"/>
                <w:szCs w:val="24"/>
              </w:rPr>
              <w:t>Βασικές αρχές</w:t>
            </w:r>
            <w:r w:rsidR="00884268">
              <w:rPr>
                <w:sz w:val="24"/>
                <w:szCs w:val="24"/>
              </w:rPr>
              <w:t xml:space="preserve"> μάνατζμεντ</w:t>
            </w:r>
            <w:r w:rsidRPr="00A456BB">
              <w:rPr>
                <w:sz w:val="24"/>
                <w:szCs w:val="24"/>
              </w:rPr>
              <w:t>.</w:t>
            </w:r>
          </w:p>
        </w:tc>
      </w:tr>
      <w:tr w:rsidR="00BA1D4B" w:rsidRPr="001A3F9B" w:rsidTr="00BF6D32">
        <w:tc>
          <w:tcPr>
            <w:tcW w:w="8472" w:type="dxa"/>
          </w:tcPr>
          <w:p w:rsidR="00BA1D4B" w:rsidRPr="00BD12D7" w:rsidRDefault="00884268" w:rsidP="00BA1D4B">
            <w:pPr>
              <w:numPr>
                <w:ilvl w:val="0"/>
                <w:numId w:val="8"/>
              </w:numPr>
              <w:autoSpaceDE w:val="0"/>
              <w:autoSpaceDN w:val="0"/>
              <w:spacing w:after="0"/>
              <w:rPr>
                <w:sz w:val="24"/>
                <w:szCs w:val="24"/>
              </w:rPr>
            </w:pPr>
            <w:r>
              <w:rPr>
                <w:sz w:val="24"/>
                <w:szCs w:val="24"/>
              </w:rPr>
              <w:t>Σημαντικές ενέργειες στο αθλητικό μάνατζμεντ</w:t>
            </w:r>
            <w:r w:rsidR="00BA1D4B">
              <w:rPr>
                <w:sz w:val="24"/>
                <w:szCs w:val="24"/>
              </w:rPr>
              <w:t>.</w:t>
            </w:r>
            <w:r w:rsidR="00BA1D4B" w:rsidRPr="00BD12D7">
              <w:rPr>
                <w:sz w:val="24"/>
                <w:szCs w:val="24"/>
              </w:rPr>
              <w:t xml:space="preserve"> </w:t>
            </w:r>
          </w:p>
        </w:tc>
      </w:tr>
      <w:tr w:rsidR="00BA1D4B" w:rsidRPr="001A3F9B" w:rsidTr="00BF6D32">
        <w:tc>
          <w:tcPr>
            <w:tcW w:w="8472" w:type="dxa"/>
          </w:tcPr>
          <w:p w:rsidR="00BA1D4B" w:rsidRPr="00BD12D7" w:rsidRDefault="006E2CDE" w:rsidP="006E2CDE">
            <w:pPr>
              <w:numPr>
                <w:ilvl w:val="0"/>
                <w:numId w:val="8"/>
              </w:numPr>
              <w:autoSpaceDE w:val="0"/>
              <w:autoSpaceDN w:val="0"/>
              <w:spacing w:after="0"/>
              <w:rPr>
                <w:sz w:val="24"/>
                <w:szCs w:val="24"/>
              </w:rPr>
            </w:pPr>
            <w:r>
              <w:rPr>
                <w:color w:val="000000"/>
                <w:sz w:val="24"/>
                <w:szCs w:val="24"/>
                <w:shd w:val="clear" w:color="auto" w:fill="FFFFFF"/>
              </w:rPr>
              <w:t>Η αθλητική βιομηχανία</w:t>
            </w:r>
            <w:r>
              <w:rPr>
                <w:sz w:val="24"/>
                <w:szCs w:val="24"/>
                <w:lang w:val="en-US"/>
              </w:rPr>
              <w:t>.</w:t>
            </w:r>
          </w:p>
        </w:tc>
      </w:tr>
      <w:tr w:rsidR="00BA1D4B" w:rsidRPr="001A3F9B" w:rsidTr="00BF6D32">
        <w:tc>
          <w:tcPr>
            <w:tcW w:w="8472" w:type="dxa"/>
          </w:tcPr>
          <w:p w:rsidR="00BA1D4B" w:rsidRPr="00BD12D7" w:rsidRDefault="00884268" w:rsidP="006E2CDE">
            <w:pPr>
              <w:numPr>
                <w:ilvl w:val="0"/>
                <w:numId w:val="8"/>
              </w:numPr>
              <w:autoSpaceDE w:val="0"/>
              <w:autoSpaceDN w:val="0"/>
              <w:spacing w:after="0"/>
              <w:rPr>
                <w:sz w:val="24"/>
                <w:szCs w:val="24"/>
              </w:rPr>
            </w:pPr>
            <w:r>
              <w:rPr>
                <w:sz w:val="24"/>
                <w:szCs w:val="24"/>
              </w:rPr>
              <w:t>Τ</w:t>
            </w:r>
            <w:r w:rsidRPr="00540DD1">
              <w:rPr>
                <w:sz w:val="24"/>
                <w:szCs w:val="24"/>
              </w:rPr>
              <w:t xml:space="preserve">α ιδιαίτερα χαρακτηριστικά </w:t>
            </w:r>
            <w:r w:rsidR="006E2CDE">
              <w:rPr>
                <w:sz w:val="24"/>
                <w:szCs w:val="24"/>
              </w:rPr>
              <w:t>της αθλητικής βιομηχανίας.</w:t>
            </w:r>
          </w:p>
        </w:tc>
      </w:tr>
      <w:tr w:rsidR="00BA1D4B" w:rsidRPr="001A3F9B" w:rsidTr="00BF6D32">
        <w:tc>
          <w:tcPr>
            <w:tcW w:w="8472" w:type="dxa"/>
          </w:tcPr>
          <w:p w:rsidR="00BA1D4B" w:rsidRPr="00EB48B4" w:rsidRDefault="00884268" w:rsidP="00BA1D4B">
            <w:pPr>
              <w:numPr>
                <w:ilvl w:val="0"/>
                <w:numId w:val="8"/>
              </w:numPr>
              <w:autoSpaceDE w:val="0"/>
              <w:autoSpaceDN w:val="0"/>
              <w:spacing w:after="0"/>
              <w:rPr>
                <w:sz w:val="24"/>
                <w:szCs w:val="24"/>
              </w:rPr>
            </w:pPr>
            <w:r>
              <w:rPr>
                <w:sz w:val="24"/>
                <w:szCs w:val="24"/>
              </w:rPr>
              <w:t>Ηγεσία και μάνατζμεντ.</w:t>
            </w:r>
          </w:p>
        </w:tc>
      </w:tr>
      <w:tr w:rsidR="00BA1D4B" w:rsidRPr="001A3F9B" w:rsidTr="00BF6D32">
        <w:tc>
          <w:tcPr>
            <w:tcW w:w="8472" w:type="dxa"/>
          </w:tcPr>
          <w:p w:rsidR="00BA1D4B" w:rsidRPr="00717410" w:rsidRDefault="00B434D0" w:rsidP="00B434D0">
            <w:pPr>
              <w:numPr>
                <w:ilvl w:val="0"/>
                <w:numId w:val="8"/>
              </w:numPr>
              <w:autoSpaceDE w:val="0"/>
              <w:autoSpaceDN w:val="0"/>
              <w:spacing w:after="0"/>
              <w:rPr>
                <w:sz w:val="24"/>
                <w:szCs w:val="24"/>
              </w:rPr>
            </w:pPr>
            <w:r>
              <w:rPr>
                <w:sz w:val="24"/>
                <w:szCs w:val="24"/>
              </w:rPr>
              <w:t xml:space="preserve">Προετοιμασία και </w:t>
            </w:r>
            <w:r>
              <w:rPr>
                <w:sz w:val="24"/>
                <w:szCs w:val="24"/>
                <w:lang w:val="en-US"/>
              </w:rPr>
              <w:t xml:space="preserve"> </w:t>
            </w:r>
            <w:r>
              <w:rPr>
                <w:sz w:val="24"/>
                <w:szCs w:val="24"/>
              </w:rPr>
              <w:t xml:space="preserve"> Διεξαγωγή</w:t>
            </w:r>
            <w:r w:rsidR="00884268" w:rsidRPr="00540DD1">
              <w:rPr>
                <w:sz w:val="24"/>
                <w:szCs w:val="24"/>
              </w:rPr>
              <w:t xml:space="preserve"> Εκδηλώσεων </w:t>
            </w:r>
          </w:p>
        </w:tc>
      </w:tr>
      <w:tr w:rsidR="00BA1D4B" w:rsidRPr="001A3F9B" w:rsidTr="00BF6D32">
        <w:tc>
          <w:tcPr>
            <w:tcW w:w="8472" w:type="dxa"/>
          </w:tcPr>
          <w:p w:rsidR="00BA1D4B" w:rsidRPr="00717410" w:rsidRDefault="00884268" w:rsidP="00BA1D4B">
            <w:pPr>
              <w:numPr>
                <w:ilvl w:val="0"/>
                <w:numId w:val="8"/>
              </w:numPr>
              <w:autoSpaceDE w:val="0"/>
              <w:autoSpaceDN w:val="0"/>
              <w:spacing w:after="0"/>
              <w:rPr>
                <w:sz w:val="24"/>
                <w:szCs w:val="24"/>
              </w:rPr>
            </w:pPr>
            <w:r w:rsidRPr="00540DD1">
              <w:rPr>
                <w:sz w:val="24"/>
                <w:szCs w:val="24"/>
              </w:rPr>
              <w:t>Απ</w:t>
            </w:r>
            <w:r>
              <w:rPr>
                <w:sz w:val="24"/>
                <w:szCs w:val="24"/>
              </w:rPr>
              <w:t xml:space="preserve">οτίμηση Εκδηλώσεων </w:t>
            </w:r>
          </w:p>
        </w:tc>
      </w:tr>
      <w:tr w:rsidR="00BA1D4B" w:rsidRPr="001A3F9B" w:rsidTr="00BF6D32">
        <w:tc>
          <w:tcPr>
            <w:tcW w:w="8472" w:type="dxa"/>
          </w:tcPr>
          <w:p w:rsidR="00BA1D4B" w:rsidRPr="00717410" w:rsidRDefault="00884268" w:rsidP="00BA1D4B">
            <w:pPr>
              <w:numPr>
                <w:ilvl w:val="0"/>
                <w:numId w:val="8"/>
              </w:numPr>
              <w:autoSpaceDE w:val="0"/>
              <w:autoSpaceDN w:val="0"/>
              <w:spacing w:after="0"/>
              <w:rPr>
                <w:sz w:val="24"/>
                <w:szCs w:val="24"/>
              </w:rPr>
            </w:pPr>
            <w:r w:rsidRPr="00540DD1">
              <w:rPr>
                <w:sz w:val="24"/>
                <w:szCs w:val="24"/>
              </w:rPr>
              <w:t>Δημιουργία Επιχειρηματικών Μοντέλων</w:t>
            </w:r>
            <w:r>
              <w:rPr>
                <w:sz w:val="24"/>
                <w:szCs w:val="24"/>
              </w:rPr>
              <w:t>. (1)</w:t>
            </w:r>
          </w:p>
        </w:tc>
      </w:tr>
      <w:tr w:rsidR="00BA1D4B" w:rsidRPr="001A3F9B" w:rsidTr="00BF6D32">
        <w:tc>
          <w:tcPr>
            <w:tcW w:w="8472" w:type="dxa"/>
          </w:tcPr>
          <w:p w:rsidR="00BA1D4B" w:rsidRPr="00717410" w:rsidRDefault="00884268" w:rsidP="00BA1D4B">
            <w:pPr>
              <w:numPr>
                <w:ilvl w:val="0"/>
                <w:numId w:val="8"/>
              </w:numPr>
              <w:autoSpaceDE w:val="0"/>
              <w:autoSpaceDN w:val="0"/>
              <w:spacing w:after="0"/>
              <w:rPr>
                <w:sz w:val="24"/>
                <w:szCs w:val="24"/>
              </w:rPr>
            </w:pPr>
            <w:r w:rsidRPr="00540DD1">
              <w:rPr>
                <w:sz w:val="24"/>
                <w:szCs w:val="24"/>
              </w:rPr>
              <w:t>Δημιου</w:t>
            </w:r>
            <w:r>
              <w:rPr>
                <w:sz w:val="24"/>
                <w:szCs w:val="24"/>
              </w:rPr>
              <w:t>ργία Επιχειρηματικών Μοντέλων (2</w:t>
            </w:r>
            <w:r w:rsidRPr="00540DD1">
              <w:rPr>
                <w:sz w:val="24"/>
                <w:szCs w:val="24"/>
              </w:rPr>
              <w:t>)</w:t>
            </w:r>
          </w:p>
        </w:tc>
      </w:tr>
      <w:tr w:rsidR="00BA1D4B" w:rsidRPr="001A3F9B" w:rsidTr="00BF6D32">
        <w:tc>
          <w:tcPr>
            <w:tcW w:w="8472" w:type="dxa"/>
          </w:tcPr>
          <w:p w:rsidR="00BA1D4B" w:rsidRPr="00717410" w:rsidRDefault="00884268" w:rsidP="00BA1D4B">
            <w:pPr>
              <w:numPr>
                <w:ilvl w:val="0"/>
                <w:numId w:val="8"/>
              </w:numPr>
              <w:autoSpaceDE w:val="0"/>
              <w:autoSpaceDN w:val="0"/>
              <w:spacing w:after="0"/>
              <w:rPr>
                <w:sz w:val="24"/>
                <w:szCs w:val="24"/>
              </w:rPr>
            </w:pPr>
            <w:r>
              <w:rPr>
                <w:sz w:val="24"/>
                <w:szCs w:val="24"/>
              </w:rPr>
              <w:t>Εφαρμογή και παραδείγματα</w:t>
            </w:r>
            <w:r w:rsidRPr="00540DD1">
              <w:rPr>
                <w:sz w:val="24"/>
                <w:szCs w:val="24"/>
              </w:rPr>
              <w:t xml:space="preserve"> Επιχειρηματικών Μοντέλων </w:t>
            </w:r>
          </w:p>
        </w:tc>
      </w:tr>
      <w:tr w:rsidR="00BA1D4B" w:rsidRPr="001A3F9B" w:rsidTr="00BF6D32">
        <w:tc>
          <w:tcPr>
            <w:tcW w:w="8472" w:type="dxa"/>
          </w:tcPr>
          <w:p w:rsidR="00BA1D4B" w:rsidRPr="00717410" w:rsidRDefault="00884268" w:rsidP="00BA1D4B">
            <w:pPr>
              <w:numPr>
                <w:ilvl w:val="0"/>
                <w:numId w:val="8"/>
              </w:numPr>
              <w:autoSpaceDE w:val="0"/>
              <w:autoSpaceDN w:val="0"/>
              <w:spacing w:after="0"/>
              <w:rPr>
                <w:sz w:val="24"/>
                <w:szCs w:val="24"/>
              </w:rPr>
            </w:pPr>
            <w:r>
              <w:rPr>
                <w:color w:val="000000"/>
                <w:sz w:val="24"/>
                <w:szCs w:val="24"/>
                <w:shd w:val="clear" w:color="auto" w:fill="FFFFFF"/>
              </w:rPr>
              <w:t>Η σημασία των ΜΜΕ στο αθλητικό μάνατζμεντ</w:t>
            </w:r>
            <w:r w:rsidR="00BA1D4B">
              <w:rPr>
                <w:color w:val="000000"/>
                <w:sz w:val="24"/>
                <w:szCs w:val="24"/>
                <w:shd w:val="clear" w:color="auto" w:fill="FFFFFF"/>
              </w:rPr>
              <w:t>.</w:t>
            </w:r>
            <w:r>
              <w:rPr>
                <w:color w:val="000000"/>
                <w:sz w:val="24"/>
                <w:szCs w:val="24"/>
                <w:shd w:val="clear" w:color="auto" w:fill="FFFFFF"/>
              </w:rPr>
              <w:t xml:space="preserve"> (Δελτία τύπου).</w:t>
            </w:r>
          </w:p>
        </w:tc>
      </w:tr>
      <w:tr w:rsidR="00BA1D4B" w:rsidRPr="001A3F9B" w:rsidTr="00BF6D32">
        <w:tc>
          <w:tcPr>
            <w:tcW w:w="8472" w:type="dxa"/>
          </w:tcPr>
          <w:p w:rsidR="00BA1D4B" w:rsidRPr="00717410" w:rsidRDefault="006E2CDE" w:rsidP="00BA1D4B">
            <w:pPr>
              <w:numPr>
                <w:ilvl w:val="0"/>
                <w:numId w:val="8"/>
              </w:numPr>
              <w:autoSpaceDE w:val="0"/>
              <w:autoSpaceDN w:val="0"/>
              <w:spacing w:after="0"/>
              <w:rPr>
                <w:sz w:val="24"/>
                <w:szCs w:val="24"/>
              </w:rPr>
            </w:pPr>
            <w:r w:rsidRPr="00540DD1">
              <w:rPr>
                <w:sz w:val="24"/>
                <w:szCs w:val="24"/>
              </w:rPr>
              <w:t xml:space="preserve"> Η λειτουργία της Αξιολόγησης/Ελέγχου στο Αθλητικό Μάνατζμεντ</w:t>
            </w:r>
            <w:r>
              <w:rPr>
                <w:sz w:val="24"/>
                <w:szCs w:val="24"/>
              </w:rPr>
              <w:t>.</w:t>
            </w:r>
          </w:p>
        </w:tc>
      </w:tr>
      <w:tr w:rsidR="00BA1D4B" w:rsidRPr="001A3F9B" w:rsidTr="00BF6D32">
        <w:tc>
          <w:tcPr>
            <w:tcW w:w="8472" w:type="dxa"/>
          </w:tcPr>
          <w:p w:rsidR="00BA1D4B" w:rsidRPr="002B1867" w:rsidRDefault="00884268" w:rsidP="00BA1D4B">
            <w:pPr>
              <w:numPr>
                <w:ilvl w:val="0"/>
                <w:numId w:val="8"/>
              </w:numPr>
              <w:autoSpaceDE w:val="0"/>
              <w:autoSpaceDN w:val="0"/>
              <w:spacing w:after="0"/>
              <w:rPr>
                <w:color w:val="000000"/>
                <w:sz w:val="24"/>
                <w:szCs w:val="24"/>
                <w:shd w:val="clear" w:color="auto" w:fill="FFFFFF"/>
              </w:rPr>
            </w:pPr>
            <w:r>
              <w:rPr>
                <w:sz w:val="24"/>
                <w:szCs w:val="24"/>
              </w:rPr>
              <w:t xml:space="preserve">Μελλοντικές τάσεις του αθλητικού μάνατζμεντ. </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Default="00927595" w:rsidP="00907017">
            <w:pPr>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Πρόσωπο με πρόσωπο</w:t>
            </w:r>
            <w:r w:rsidR="00BA1D4B">
              <w:rPr>
                <w:rFonts w:ascii="Calibri" w:eastAsia="Times New Roman" w:hAnsi="Calibri" w:cs="Arial"/>
                <w:color w:val="244061" w:themeColor="accent1" w:themeShade="80"/>
              </w:rPr>
              <w:t xml:space="preserve"> (δια ζώσης)</w:t>
            </w:r>
          </w:p>
          <w:p w:rsidR="00BA1D4B" w:rsidRPr="00C17BE0" w:rsidRDefault="00BA1D4B" w:rsidP="00907017">
            <w:pPr>
              <w:rPr>
                <w:iCs/>
                <w:color w:val="244061" w:themeColor="accent1" w:themeShade="80"/>
              </w:rPr>
            </w:pPr>
            <w:r>
              <w:rPr>
                <w:rFonts w:ascii="Calibri" w:eastAsia="Times New Roman" w:hAnsi="Calibri" w:cs="Arial"/>
                <w:color w:val="244061" w:themeColor="accent1" w:themeShade="80"/>
              </w:rPr>
              <w:t xml:space="preserve">Εξ αποστάσεως σύγχρονες και ασύγχρονες διαλέξεις </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907017" w:rsidRPr="00C17BE0" w:rsidRDefault="00927595" w:rsidP="00050B81">
            <w:pPr>
              <w:spacing w:after="0" w:line="240" w:lineRule="auto"/>
              <w:rPr>
                <w:rFonts w:ascii="Calibri" w:eastAsia="Times New Roman" w:hAnsi="Calibri" w:cs="Arial"/>
                <w:color w:val="244061" w:themeColor="accent1" w:themeShade="80"/>
              </w:rPr>
            </w:pPr>
            <w:r w:rsidRPr="00C17BE0">
              <w:rPr>
                <w:rFonts w:ascii="Calibri" w:eastAsia="Times New Roman" w:hAnsi="Calibri" w:cs="Arial"/>
                <w:color w:val="244061" w:themeColor="accent1" w:themeShade="80"/>
              </w:rPr>
              <w:t>Χρήση Τ.Π.Ε. στη Διδασκαλία και στην Επικοινωνία με τους φοιτητές</w:t>
            </w:r>
          </w:p>
          <w:p w:rsidR="0093078D" w:rsidRPr="00C17BE0" w:rsidRDefault="0093078D" w:rsidP="00050B81">
            <w:pPr>
              <w:spacing w:after="0" w:line="240" w:lineRule="auto"/>
              <w:rPr>
                <w:rFonts w:ascii="Calibri" w:eastAsia="Times New Roman" w:hAnsi="Calibri" w:cs="Arial"/>
                <w:color w:val="244061" w:themeColor="accent1" w:themeShade="80"/>
              </w:rPr>
            </w:pPr>
          </w:p>
          <w:p w:rsidR="0093078D" w:rsidRPr="00C17BE0" w:rsidRDefault="0093078D" w:rsidP="00050B81">
            <w:pPr>
              <w:spacing w:after="0" w:line="240" w:lineRule="auto"/>
              <w:rPr>
                <w:rFonts w:ascii="Calibri" w:eastAsia="Times New Roman" w:hAnsi="Calibri" w:cs="Arial"/>
                <w:color w:val="244061" w:themeColor="accent1" w:themeShade="80"/>
              </w:rPr>
            </w:pPr>
          </w:p>
          <w:p w:rsidR="0093078D" w:rsidRPr="00C17BE0" w:rsidRDefault="0093078D" w:rsidP="00050B81">
            <w:pPr>
              <w:spacing w:after="0" w:line="240" w:lineRule="auto"/>
              <w:rPr>
                <w:rFonts w:ascii="Calibri" w:eastAsia="Times New Roman" w:hAnsi="Calibri" w:cs="Arial"/>
                <w:b/>
                <w:color w:val="244061" w:themeColor="accent1" w:themeShade="80"/>
              </w:rPr>
            </w:pP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tblPr>
            <w:tblGrid>
              <w:gridCol w:w="2467"/>
              <w:gridCol w:w="2468"/>
            </w:tblGrid>
            <w:tr w:rsidR="00C17BE0" w:rsidRPr="00C17BE0" w:rsidTr="00D05B60">
              <w:tc>
                <w:tcPr>
                  <w:tcW w:w="2467" w:type="dxa"/>
                  <w:shd w:val="clear" w:color="auto" w:fill="DDD9C3" w:themeFill="background2" w:themeFillShade="E6"/>
                  <w:vAlign w:val="center"/>
                </w:tcPr>
                <w:p w:rsidR="00050B81" w:rsidRPr="00C17BE0" w:rsidRDefault="00050B81" w:rsidP="00050B81">
                  <w:pPr>
                    <w:jc w:val="center"/>
                    <w:rPr>
                      <w:rFonts w:ascii="Calibri" w:hAnsi="Calibri" w:cs="Arial"/>
                      <w:b/>
                      <w:i/>
                      <w:color w:val="244061" w:themeColor="accent1" w:themeShade="80"/>
                    </w:rPr>
                  </w:pPr>
                  <w:r w:rsidRPr="00C17BE0">
                    <w:rPr>
                      <w:rFonts w:ascii="Calibri" w:hAnsi="Calibri" w:cs="Arial"/>
                      <w:b/>
                      <w:i/>
                      <w:color w:val="244061" w:themeColor="accent1" w:themeShade="80"/>
                    </w:rPr>
                    <w:t>Δραστηριότητα</w:t>
                  </w:r>
                </w:p>
              </w:tc>
              <w:tc>
                <w:tcPr>
                  <w:tcW w:w="2468" w:type="dxa"/>
                  <w:shd w:val="clear" w:color="auto" w:fill="DDD9C3" w:themeFill="background2" w:themeFillShade="E6"/>
                  <w:vAlign w:val="center"/>
                </w:tcPr>
                <w:p w:rsidR="00050B81" w:rsidRPr="00C17BE0" w:rsidRDefault="00050B81" w:rsidP="00050B81">
                  <w:pPr>
                    <w:jc w:val="center"/>
                    <w:rPr>
                      <w:rFonts w:ascii="Calibri" w:hAnsi="Calibri" w:cs="Arial"/>
                      <w:b/>
                      <w:i/>
                      <w:color w:val="244061" w:themeColor="accent1" w:themeShade="80"/>
                    </w:rPr>
                  </w:pPr>
                  <w:r w:rsidRPr="00C17BE0">
                    <w:rPr>
                      <w:rFonts w:ascii="Calibri" w:hAnsi="Calibri" w:cs="Arial"/>
                      <w:b/>
                      <w:i/>
                      <w:color w:val="244061" w:themeColor="accent1" w:themeShade="80"/>
                    </w:rPr>
                    <w:t>ΦόρτοςΕργασίας Εξαμήνου</w:t>
                  </w:r>
                </w:p>
              </w:tc>
            </w:tr>
            <w:tr w:rsidR="00C17BE0" w:rsidRPr="00C17BE0" w:rsidTr="00D05B60">
              <w:tc>
                <w:tcPr>
                  <w:tcW w:w="2467" w:type="dxa"/>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Διαλέξεις</w:t>
                  </w:r>
                </w:p>
              </w:tc>
              <w:tc>
                <w:tcPr>
                  <w:tcW w:w="2468" w:type="dxa"/>
                </w:tcPr>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60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Σεμινάρια</w:t>
                  </w:r>
                </w:p>
              </w:tc>
              <w:tc>
                <w:tcPr>
                  <w:tcW w:w="2468" w:type="dxa"/>
                </w:tcPr>
                <w:p w:rsidR="00506321" w:rsidRPr="00C17BE0" w:rsidRDefault="00927595" w:rsidP="00551F1C">
                  <w:pPr>
                    <w:jc w:val="center"/>
                    <w:rPr>
                      <w:rFonts w:ascii="Calibri" w:hAnsi="Calibri" w:cs="Arial"/>
                      <w:color w:val="244061" w:themeColor="accent1" w:themeShade="80"/>
                      <w:sz w:val="22"/>
                      <w:szCs w:val="22"/>
                      <w:lang w:val="el-GR"/>
                    </w:rPr>
                  </w:pPr>
                  <w:r w:rsidRPr="00C17BE0">
                    <w:rPr>
                      <w:rFonts w:ascii="Calibri" w:hAnsi="Calibri" w:cs="Arial"/>
                      <w:color w:val="244061" w:themeColor="accent1" w:themeShade="80"/>
                      <w:sz w:val="22"/>
                      <w:szCs w:val="22"/>
                      <w:lang w:val="el-GR"/>
                    </w:rPr>
                    <w:t>10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Μελέτη και ανάλυση βιβλιογραφίας</w:t>
                  </w:r>
                </w:p>
              </w:tc>
              <w:tc>
                <w:tcPr>
                  <w:tcW w:w="2468" w:type="dxa"/>
                </w:tcPr>
                <w:p w:rsidR="00506321" w:rsidRPr="00C17BE0" w:rsidRDefault="00506321" w:rsidP="00551F1C">
                  <w:pPr>
                    <w:jc w:val="center"/>
                    <w:rPr>
                      <w:rFonts w:ascii="Calibri" w:hAnsi="Calibri" w:cs="Arial"/>
                      <w:color w:val="244061" w:themeColor="accent1" w:themeShade="80"/>
                      <w:sz w:val="22"/>
                      <w:szCs w:val="22"/>
                      <w:lang w:val="el-GR"/>
                    </w:rPr>
                  </w:pPr>
                </w:p>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4</w:t>
                  </w:r>
                  <w:r w:rsidR="00113F37" w:rsidRPr="00C17BE0">
                    <w:rPr>
                      <w:rFonts w:ascii="Calibri" w:hAnsi="Calibri" w:cs="Arial"/>
                      <w:color w:val="244061" w:themeColor="accent1" w:themeShade="80"/>
                      <w:sz w:val="22"/>
                      <w:szCs w:val="22"/>
                      <w:lang w:val="el-GR"/>
                    </w:rPr>
                    <w:t>0</w:t>
                  </w:r>
                </w:p>
              </w:tc>
            </w:tr>
            <w:tr w:rsidR="00C17BE0" w:rsidRPr="00C17BE0" w:rsidTr="00D05B60">
              <w:tc>
                <w:tcPr>
                  <w:tcW w:w="2467" w:type="dxa"/>
                  <w:shd w:val="clear" w:color="auto" w:fill="auto"/>
                </w:tcPr>
                <w:p w:rsidR="00506321" w:rsidRPr="00C17BE0" w:rsidRDefault="00927595"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 xml:space="preserve">Εκπόνηση </w:t>
                  </w:r>
                  <w:r w:rsidRPr="00C17BE0">
                    <w:rPr>
                      <w:rFonts w:asciiTheme="minorHAnsi" w:hAnsiTheme="minorHAnsi" w:cstheme="minorBidi"/>
                      <w:iCs/>
                      <w:color w:val="244061" w:themeColor="accent1" w:themeShade="80"/>
                      <w:sz w:val="22"/>
                      <w:szCs w:val="22"/>
                    </w:rPr>
                    <w:t xml:space="preserve">project </w:t>
                  </w:r>
                  <w:r w:rsidRPr="00C17BE0">
                    <w:rPr>
                      <w:rFonts w:asciiTheme="minorHAnsi" w:hAnsiTheme="minorHAnsi" w:cstheme="minorBidi"/>
                      <w:iCs/>
                      <w:color w:val="244061" w:themeColor="accent1" w:themeShade="80"/>
                      <w:sz w:val="22"/>
                      <w:szCs w:val="22"/>
                      <w:lang w:val="el-GR"/>
                    </w:rPr>
                    <w:t>ομαδικού</w:t>
                  </w:r>
                </w:p>
              </w:tc>
              <w:tc>
                <w:tcPr>
                  <w:tcW w:w="2468" w:type="dxa"/>
                </w:tcPr>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40</w:t>
                  </w:r>
                </w:p>
              </w:tc>
            </w:tr>
            <w:tr w:rsidR="00C17BE0" w:rsidRPr="00C17BE0" w:rsidTr="00D05B60">
              <w:tc>
                <w:tcPr>
                  <w:tcW w:w="2467" w:type="dxa"/>
                  <w:shd w:val="clear" w:color="auto" w:fill="auto"/>
                </w:tcPr>
                <w:p w:rsidR="00506321" w:rsidRPr="00C17BE0" w:rsidRDefault="00927595" w:rsidP="000C17BA">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 xml:space="preserve">Δημιουργία </w:t>
                  </w:r>
                  <w:r w:rsidR="000C17BA">
                    <w:rPr>
                      <w:rFonts w:asciiTheme="minorHAnsi" w:hAnsiTheme="minorHAnsi" w:cstheme="minorBidi"/>
                      <w:iCs/>
                      <w:color w:val="244061" w:themeColor="accent1" w:themeShade="80"/>
                      <w:sz w:val="22"/>
                      <w:szCs w:val="22"/>
                      <w:lang w:val="el-GR"/>
                    </w:rPr>
                    <w:t>ατομικής εργασίας</w:t>
                  </w:r>
                </w:p>
              </w:tc>
              <w:tc>
                <w:tcPr>
                  <w:tcW w:w="2468" w:type="dxa"/>
                </w:tcPr>
                <w:p w:rsidR="00506321" w:rsidRPr="00C17BE0" w:rsidRDefault="000C17BA" w:rsidP="00551F1C">
                  <w:pPr>
                    <w:jc w:val="center"/>
                    <w:rPr>
                      <w:rFonts w:ascii="Calibri" w:hAnsi="Calibri" w:cs="Arial"/>
                      <w:color w:val="244061" w:themeColor="accent1" w:themeShade="80"/>
                      <w:sz w:val="22"/>
                      <w:szCs w:val="22"/>
                      <w:lang w:val="el-GR"/>
                    </w:rPr>
                  </w:pPr>
                  <w:r>
                    <w:rPr>
                      <w:rFonts w:ascii="Calibri" w:hAnsi="Calibri" w:cs="Arial"/>
                      <w:color w:val="244061" w:themeColor="accent1" w:themeShade="80"/>
                      <w:sz w:val="22"/>
                      <w:szCs w:val="22"/>
                      <w:lang w:val="el-GR"/>
                    </w:rPr>
                    <w:t>40</w:t>
                  </w:r>
                </w:p>
              </w:tc>
            </w:tr>
            <w:tr w:rsidR="00C17BE0" w:rsidRPr="00C17BE0" w:rsidTr="00D05B60">
              <w:tc>
                <w:tcPr>
                  <w:tcW w:w="2467" w:type="dxa"/>
                  <w:shd w:val="clear" w:color="auto" w:fill="auto"/>
                </w:tcPr>
                <w:p w:rsidR="00506321" w:rsidRPr="00C17BE0" w:rsidRDefault="00506321" w:rsidP="009846C0">
                  <w:pPr>
                    <w:rPr>
                      <w:rFonts w:asciiTheme="minorHAnsi" w:hAnsiTheme="minorHAnsi" w:cstheme="minorBidi"/>
                      <w:iCs/>
                      <w:color w:val="244061" w:themeColor="accent1" w:themeShade="80"/>
                      <w:sz w:val="22"/>
                      <w:szCs w:val="22"/>
                    </w:rPr>
                  </w:pPr>
                </w:p>
              </w:tc>
              <w:tc>
                <w:tcPr>
                  <w:tcW w:w="2468" w:type="dxa"/>
                </w:tcPr>
                <w:p w:rsidR="00506321" w:rsidRPr="00C17BE0" w:rsidRDefault="00506321" w:rsidP="00050B81">
                  <w:pPr>
                    <w:rPr>
                      <w:rFonts w:ascii="Calibri" w:hAnsi="Calibri" w:cs="Arial"/>
                      <w:color w:val="244061" w:themeColor="accent1" w:themeShade="80"/>
                      <w:sz w:val="22"/>
                      <w:szCs w:val="22"/>
                      <w:lang w:val="el-GR"/>
                    </w:rPr>
                  </w:pPr>
                </w:p>
              </w:tc>
            </w:tr>
            <w:tr w:rsidR="00C17BE0" w:rsidRPr="00C17BE0" w:rsidTr="00D05B60">
              <w:tc>
                <w:tcPr>
                  <w:tcW w:w="2467" w:type="dxa"/>
                  <w:shd w:val="clear" w:color="auto" w:fill="auto"/>
                </w:tcPr>
                <w:p w:rsidR="00506321" w:rsidRPr="00C17BE0" w:rsidRDefault="00506321" w:rsidP="009846C0">
                  <w:pPr>
                    <w:rPr>
                      <w:rFonts w:asciiTheme="minorHAnsi" w:hAnsiTheme="minorHAnsi" w:cstheme="minorBidi"/>
                      <w:iCs/>
                      <w:color w:val="244061" w:themeColor="accent1" w:themeShade="80"/>
                      <w:sz w:val="22"/>
                      <w:szCs w:val="22"/>
                      <w:lang w:val="el-GR"/>
                    </w:rPr>
                  </w:pPr>
                </w:p>
              </w:tc>
              <w:tc>
                <w:tcPr>
                  <w:tcW w:w="2468" w:type="dxa"/>
                </w:tcPr>
                <w:p w:rsidR="00506321" w:rsidRPr="00C17BE0" w:rsidRDefault="00506321" w:rsidP="003B45BC">
                  <w:pPr>
                    <w:jc w:val="center"/>
                    <w:rPr>
                      <w:rFonts w:ascii="Calibri" w:hAnsi="Calibri" w:cs="Arial"/>
                      <w:color w:val="244061" w:themeColor="accent1" w:themeShade="80"/>
                      <w:sz w:val="22"/>
                      <w:szCs w:val="22"/>
                      <w:lang w:val="el-GR"/>
                    </w:rPr>
                  </w:pPr>
                </w:p>
              </w:tc>
            </w:tr>
            <w:tr w:rsidR="00C17BE0" w:rsidRPr="00C17BE0" w:rsidTr="00D05B60">
              <w:tc>
                <w:tcPr>
                  <w:tcW w:w="2467" w:type="dxa"/>
                </w:tcPr>
                <w:p w:rsidR="00506321" w:rsidRPr="00C17BE0" w:rsidRDefault="00D05B60" w:rsidP="009846C0">
                  <w:pPr>
                    <w:rPr>
                      <w:rFonts w:asciiTheme="minorHAnsi" w:hAnsiTheme="minorHAnsi" w:cstheme="minorBidi"/>
                      <w:iCs/>
                      <w:color w:val="244061" w:themeColor="accent1" w:themeShade="80"/>
                      <w:sz w:val="22"/>
                      <w:szCs w:val="22"/>
                      <w:lang w:val="el-GR"/>
                    </w:rPr>
                  </w:pPr>
                  <w:r w:rsidRPr="00C17BE0">
                    <w:rPr>
                      <w:rFonts w:asciiTheme="minorHAnsi" w:hAnsiTheme="minorHAnsi" w:cstheme="minorBidi"/>
                      <w:iCs/>
                      <w:color w:val="244061" w:themeColor="accent1" w:themeShade="80"/>
                      <w:sz w:val="22"/>
                      <w:szCs w:val="22"/>
                      <w:lang w:val="el-GR"/>
                    </w:rPr>
                    <w:t>Σύνολο Μαθήματος</w:t>
                  </w:r>
                </w:p>
              </w:tc>
              <w:tc>
                <w:tcPr>
                  <w:tcW w:w="2468" w:type="dxa"/>
                  <w:vAlign w:val="center"/>
                </w:tcPr>
                <w:p w:rsidR="00506321" w:rsidRPr="00C17BE0" w:rsidRDefault="000C17BA" w:rsidP="00D05B60">
                  <w:pPr>
                    <w:jc w:val="center"/>
                    <w:rPr>
                      <w:rFonts w:ascii="Calibri" w:hAnsi="Calibri" w:cs="Arial"/>
                      <w:b/>
                      <w:color w:val="244061" w:themeColor="accent1" w:themeShade="80"/>
                      <w:sz w:val="22"/>
                      <w:szCs w:val="22"/>
                      <w:lang w:val="el-GR"/>
                    </w:rPr>
                  </w:pPr>
                  <w:r>
                    <w:rPr>
                      <w:rFonts w:ascii="Calibri" w:hAnsi="Calibri" w:cs="Arial"/>
                      <w:b/>
                      <w:color w:val="244061" w:themeColor="accent1" w:themeShade="80"/>
                      <w:sz w:val="22"/>
                      <w:szCs w:val="22"/>
                      <w:lang w:val="el-GR"/>
                    </w:rPr>
                    <w:t>19</w:t>
                  </w:r>
                  <w:r w:rsidR="00D05B60" w:rsidRPr="00C17BE0">
                    <w:rPr>
                      <w:rFonts w:ascii="Calibri" w:hAnsi="Calibri" w:cs="Arial"/>
                      <w:b/>
                      <w:color w:val="244061" w:themeColor="accent1" w:themeShade="80"/>
                      <w:sz w:val="22"/>
                      <w:szCs w:val="22"/>
                      <w:lang w:val="el-GR"/>
                    </w:rPr>
                    <w:t>0</w:t>
                  </w:r>
                </w:p>
              </w:tc>
            </w:tr>
          </w:tbl>
          <w:p w:rsidR="00050B81" w:rsidRPr="00C17BE0" w:rsidRDefault="00050B81" w:rsidP="00050B81">
            <w:pPr>
              <w:spacing w:after="0" w:line="240" w:lineRule="auto"/>
              <w:rPr>
                <w:rFonts w:ascii="Tahoma" w:eastAsia="Times New Roman" w:hAnsi="Tahoma" w:cs="Tahoma"/>
                <w:color w:val="244061" w:themeColor="accent1" w:themeShade="80"/>
                <w:lang w:val="en-US"/>
              </w:rPr>
            </w:pPr>
          </w:p>
        </w:tc>
      </w:tr>
      <w:tr w:rsidR="00050B81" w:rsidRPr="00641E0B" w:rsidTr="00C16B57">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Pr>
          <w:p w:rsidR="00050B81" w:rsidRPr="00C17BE0" w:rsidRDefault="00050B81" w:rsidP="00B25922">
            <w:pPr>
              <w:spacing w:before="60" w:after="0" w:line="240" w:lineRule="auto"/>
              <w:rPr>
                <w:rFonts w:ascii="Calibri" w:eastAsia="Times New Roman" w:hAnsi="Calibri" w:cs="Arial"/>
                <w:color w:val="244061" w:themeColor="accent1" w:themeShade="80"/>
                <w:sz w:val="20"/>
                <w:szCs w:val="20"/>
              </w:rPr>
            </w:pPr>
          </w:p>
          <w:p w:rsidR="00C0168F" w:rsidRPr="00C17BE0" w:rsidRDefault="00C0168F" w:rsidP="00B25922">
            <w:pPr>
              <w:spacing w:before="60" w:after="0" w:line="240" w:lineRule="auto"/>
              <w:rPr>
                <w:rFonts w:ascii="Calibri" w:eastAsia="Times New Roman" w:hAnsi="Calibri" w:cs="Arial"/>
                <w:color w:val="244061" w:themeColor="accent1" w:themeShade="80"/>
              </w:rPr>
            </w:pPr>
          </w:p>
          <w:p w:rsidR="00C16B57" w:rsidRPr="00BD12D7" w:rsidRDefault="00C16B57" w:rsidP="00C16B57">
            <w:pPr>
              <w:numPr>
                <w:ilvl w:val="12"/>
                <w:numId w:val="0"/>
              </w:numPr>
              <w:tabs>
                <w:tab w:val="left" w:pos="360"/>
              </w:tabs>
              <w:rPr>
                <w:b/>
                <w:sz w:val="24"/>
                <w:szCs w:val="24"/>
              </w:rPr>
            </w:pPr>
            <w:r w:rsidRPr="00BD12D7">
              <w:rPr>
                <w:sz w:val="24"/>
                <w:szCs w:val="24"/>
              </w:rPr>
              <w:t>Η αξιολόγηση των φοιτητών θα γίνει:</w:t>
            </w:r>
          </w:p>
          <w:p w:rsidR="00C16B57" w:rsidRPr="00C16B57" w:rsidRDefault="00C16B57" w:rsidP="00C16B57">
            <w:pPr>
              <w:numPr>
                <w:ilvl w:val="0"/>
                <w:numId w:val="9"/>
              </w:numPr>
              <w:tabs>
                <w:tab w:val="left" w:pos="360"/>
              </w:tabs>
              <w:autoSpaceDE w:val="0"/>
              <w:autoSpaceDN w:val="0"/>
              <w:spacing w:after="0" w:line="240" w:lineRule="auto"/>
              <w:jc w:val="both"/>
              <w:rPr>
                <w:sz w:val="16"/>
                <w:szCs w:val="16"/>
              </w:rPr>
            </w:pPr>
            <w:r w:rsidRPr="00C16B57">
              <w:rPr>
                <w:sz w:val="16"/>
                <w:szCs w:val="16"/>
              </w:rPr>
              <w:t xml:space="preserve">Ατομική Εργασία.  Αξιολόγηση από ερευνητικό άρθρο της τελευταίας μετά του 2010  με θέμα το Αθλητικός Τουρισμός Ψυχαγωγία και Αναψυχή. Παραδοτέα α) άρθρο, β) Παρουσίαση  power point  (15 διαφάνειες) γ) κείμενο 1000 λέξεις word.  </w:t>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t xml:space="preserve">        </w:t>
            </w:r>
            <w:r>
              <w:rPr>
                <w:sz w:val="16"/>
                <w:szCs w:val="16"/>
              </w:rPr>
              <w:t xml:space="preserve">                                                          </w:t>
            </w:r>
            <w:r w:rsidRPr="00C16B57">
              <w:rPr>
                <w:sz w:val="16"/>
                <w:szCs w:val="16"/>
              </w:rPr>
              <w:t>25%</w:t>
            </w:r>
          </w:p>
          <w:p w:rsidR="00C16B57" w:rsidRPr="00C16B57" w:rsidRDefault="00C16B57" w:rsidP="00C16B57">
            <w:pPr>
              <w:tabs>
                <w:tab w:val="left" w:pos="360"/>
              </w:tabs>
              <w:ind w:left="720" w:hanging="360"/>
              <w:rPr>
                <w:sz w:val="16"/>
                <w:szCs w:val="16"/>
              </w:rPr>
            </w:pPr>
            <w:r w:rsidRPr="00C16B57">
              <w:rPr>
                <w:sz w:val="16"/>
                <w:szCs w:val="16"/>
              </w:rPr>
              <w:t>2)</w:t>
            </w:r>
            <w:r>
              <w:rPr>
                <w:sz w:val="24"/>
                <w:szCs w:val="24"/>
              </w:rPr>
              <w:t xml:space="preserve"> </w:t>
            </w:r>
            <w:r w:rsidRPr="00C16B57">
              <w:rPr>
                <w:sz w:val="16"/>
                <w:szCs w:val="16"/>
              </w:rPr>
              <w:t>Ομαδική εργασία.  Συγγραφή εργασίας (βιβλιογραφική ανασκόπηση) Παραδοτέα α) Παρουσίαση  power point (25 διαφάνειες), β) κείμενο 2500 λέξεις word.</w:t>
            </w:r>
            <w:r>
              <w:rPr>
                <w:sz w:val="24"/>
                <w:szCs w:val="24"/>
              </w:rPr>
              <w:tab/>
            </w:r>
            <w:r w:rsidRPr="00D34B7D">
              <w:rPr>
                <w:sz w:val="24"/>
                <w:szCs w:val="24"/>
              </w:rPr>
              <w:tab/>
            </w:r>
            <w:r w:rsidRPr="00D34B7D">
              <w:rPr>
                <w:sz w:val="24"/>
                <w:szCs w:val="24"/>
              </w:rPr>
              <w:tab/>
            </w:r>
            <w:r w:rsidRPr="00D34B7D">
              <w:rPr>
                <w:sz w:val="24"/>
                <w:szCs w:val="24"/>
              </w:rPr>
              <w:tab/>
            </w:r>
            <w:r w:rsidRPr="00D34B7D">
              <w:rPr>
                <w:sz w:val="24"/>
                <w:szCs w:val="24"/>
              </w:rPr>
              <w:tab/>
            </w:r>
            <w:r>
              <w:rPr>
                <w:sz w:val="24"/>
                <w:szCs w:val="24"/>
              </w:rPr>
              <w:t xml:space="preserve">                                 </w:t>
            </w:r>
            <w:r w:rsidRPr="00C16B57">
              <w:rPr>
                <w:sz w:val="16"/>
                <w:szCs w:val="16"/>
              </w:rPr>
              <w:t>25%</w:t>
            </w:r>
          </w:p>
          <w:p w:rsidR="00C16B57" w:rsidRPr="00C16B57" w:rsidRDefault="00C16B57" w:rsidP="00C16B57">
            <w:pPr>
              <w:tabs>
                <w:tab w:val="left" w:pos="360"/>
              </w:tabs>
              <w:ind w:left="720" w:hanging="360"/>
              <w:rPr>
                <w:sz w:val="16"/>
                <w:szCs w:val="16"/>
              </w:rPr>
            </w:pPr>
            <w:r w:rsidRPr="00C16B57">
              <w:rPr>
                <w:sz w:val="16"/>
                <w:szCs w:val="16"/>
              </w:rPr>
              <w:t>3) Εξετάσεις εξ αποστάσεως .</w:t>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t xml:space="preserve">  </w:t>
            </w:r>
            <w:r w:rsidRPr="00C16B57">
              <w:rPr>
                <w:sz w:val="16"/>
                <w:szCs w:val="16"/>
              </w:rPr>
              <w:tab/>
              <w:t xml:space="preserve">          </w:t>
            </w:r>
            <w:r>
              <w:rPr>
                <w:sz w:val="16"/>
                <w:szCs w:val="16"/>
              </w:rPr>
              <w:t xml:space="preserve">                                      </w:t>
            </w:r>
            <w:r w:rsidRPr="00C16B57">
              <w:rPr>
                <w:sz w:val="16"/>
                <w:szCs w:val="16"/>
              </w:rPr>
              <w:t>40%</w:t>
            </w:r>
          </w:p>
          <w:p w:rsidR="00C16B57" w:rsidRPr="00C16B57" w:rsidRDefault="00C16B57" w:rsidP="00C16B57">
            <w:pPr>
              <w:tabs>
                <w:tab w:val="left" w:pos="360"/>
              </w:tabs>
              <w:ind w:left="720" w:hanging="360"/>
              <w:rPr>
                <w:sz w:val="16"/>
                <w:szCs w:val="16"/>
              </w:rPr>
            </w:pPr>
            <w:r w:rsidRPr="00C16B57">
              <w:rPr>
                <w:sz w:val="16"/>
                <w:szCs w:val="16"/>
              </w:rPr>
              <w:t>4) Συμμετοχή στο Μάθημα</w:t>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r>
            <w:r w:rsidRPr="00C16B57">
              <w:rPr>
                <w:sz w:val="16"/>
                <w:szCs w:val="16"/>
              </w:rPr>
              <w:tab/>
              <w:t xml:space="preserve">          </w:t>
            </w:r>
            <w:r>
              <w:rPr>
                <w:sz w:val="16"/>
                <w:szCs w:val="16"/>
              </w:rPr>
              <w:t xml:space="preserve">                                                           </w:t>
            </w:r>
            <w:r w:rsidRPr="00C16B57">
              <w:rPr>
                <w:sz w:val="16"/>
                <w:szCs w:val="16"/>
              </w:rPr>
              <w:t>10%</w:t>
            </w:r>
          </w:p>
          <w:p w:rsidR="00FF37E2" w:rsidRPr="00C17BE0" w:rsidRDefault="00FF37E2" w:rsidP="00C16B57">
            <w:pPr>
              <w:spacing w:before="60" w:after="0" w:line="240" w:lineRule="auto"/>
              <w:rPr>
                <w:rFonts w:ascii="Calibri" w:eastAsia="Times New Roman" w:hAnsi="Calibri" w:cs="Arial"/>
                <w:i/>
                <w:color w:val="244061" w:themeColor="accent1" w:themeShade="80"/>
                <w:sz w:val="16"/>
                <w:szCs w:val="16"/>
              </w:rPr>
            </w:pPr>
          </w:p>
        </w:tc>
      </w:tr>
      <w:tr w:rsidR="00C16B57" w:rsidRPr="00641E0B" w:rsidTr="00D05B60">
        <w:tc>
          <w:tcPr>
            <w:tcW w:w="3306" w:type="dxa"/>
            <w:shd w:val="clear" w:color="auto" w:fill="DDD9C3" w:themeFill="background2" w:themeFillShade="E6"/>
          </w:tcPr>
          <w:p w:rsidR="00C16B57" w:rsidRPr="00050B81" w:rsidRDefault="00C16B57" w:rsidP="00050B81">
            <w:pPr>
              <w:spacing w:after="0" w:line="240" w:lineRule="auto"/>
              <w:jc w:val="right"/>
              <w:rPr>
                <w:rFonts w:ascii="Calibri" w:eastAsia="Times New Roman" w:hAnsi="Calibri" w:cs="Arial"/>
                <w:b/>
                <w:sz w:val="20"/>
                <w:szCs w:val="20"/>
              </w:rPr>
            </w:pPr>
          </w:p>
        </w:tc>
        <w:tc>
          <w:tcPr>
            <w:tcW w:w="5166" w:type="dxa"/>
            <w:tcBorders>
              <w:bottom w:val="single" w:sz="4" w:space="0" w:color="auto"/>
            </w:tcBorders>
          </w:tcPr>
          <w:p w:rsidR="00C16B57" w:rsidRPr="00C17BE0" w:rsidRDefault="00C16B57" w:rsidP="00B25922">
            <w:pPr>
              <w:spacing w:before="60" w:after="0" w:line="240" w:lineRule="auto"/>
              <w:rPr>
                <w:rFonts w:ascii="Calibri" w:eastAsia="Times New Roman" w:hAnsi="Calibri" w:cs="Arial"/>
                <w:color w:val="244061" w:themeColor="accent1" w:themeShade="80"/>
                <w:sz w:val="20"/>
                <w:szCs w:val="20"/>
              </w:rPr>
            </w:pP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050B81" w:rsidRPr="00B434D0" w:rsidTr="00BF6D32">
        <w:tc>
          <w:tcPr>
            <w:tcW w:w="8472" w:type="dxa"/>
          </w:tcPr>
          <w:p w:rsidR="003519FD" w:rsidRPr="003519FD" w:rsidRDefault="007B2AE5" w:rsidP="003519FD">
            <w:pPr>
              <w:numPr>
                <w:ilvl w:val="0"/>
                <w:numId w:val="10"/>
              </w:numPr>
              <w:autoSpaceDE w:val="0"/>
              <w:autoSpaceDN w:val="0"/>
              <w:spacing w:after="0"/>
              <w:rPr>
                <w:lang w:val="en-US"/>
              </w:rPr>
            </w:pPr>
            <w:r w:rsidRPr="003519FD">
              <w:rPr>
                <w:rFonts w:ascii="Calibri" w:hAnsi="Calibri" w:cs="Arial"/>
                <w:color w:val="244061" w:themeColor="accent1" w:themeShade="80"/>
                <w:sz w:val="20"/>
                <w:szCs w:val="20"/>
                <w:lang w:val="en-US"/>
              </w:rPr>
              <w:lastRenderedPageBreak/>
              <w:t xml:space="preserve">1. </w:t>
            </w:r>
            <w:r w:rsidR="003519FD" w:rsidRPr="00D97518">
              <w:rPr>
                <w:lang w:val="en-US"/>
              </w:rPr>
              <w:t xml:space="preserve">Tsitskari E., Vernadakis N., Foridou A. &amp; Bebetsos E. (2015). Assessing Adolescents’ Sport Participation Motives; Psychometric Evaluation of BRSQ. </w:t>
            </w:r>
            <w:r w:rsidR="003519FD" w:rsidRPr="00D97518">
              <w:rPr>
                <w:i/>
                <w:lang w:val="en-US"/>
              </w:rPr>
              <w:t>Motricidade, 11</w:t>
            </w:r>
            <w:r w:rsidR="003519FD" w:rsidRPr="00D97518">
              <w:rPr>
                <w:lang w:val="en-US"/>
              </w:rPr>
              <w:t>(1), 64-77.</w:t>
            </w:r>
          </w:p>
          <w:p w:rsidR="003519FD" w:rsidRPr="00D97518" w:rsidRDefault="003519FD" w:rsidP="003519FD">
            <w:pPr>
              <w:numPr>
                <w:ilvl w:val="0"/>
                <w:numId w:val="10"/>
              </w:numPr>
              <w:autoSpaceDE w:val="0"/>
              <w:autoSpaceDN w:val="0"/>
              <w:spacing w:after="0"/>
              <w:rPr>
                <w:lang w:val="en-US"/>
              </w:rPr>
            </w:pPr>
            <w:r w:rsidRPr="00D97518">
              <w:rPr>
                <w:lang w:val="en-US"/>
              </w:rPr>
              <w:t xml:space="preserve">Alexandris K., Funk, D.C. &amp; Pritchard, M. (2011). The impact of constraints on motivation, activity attachment, and skier intentions to continue. </w:t>
            </w:r>
            <w:r w:rsidRPr="00D97518">
              <w:rPr>
                <w:i/>
                <w:lang w:val="en-US"/>
              </w:rPr>
              <w:t>Journal of Leisure Research, 43</w:t>
            </w:r>
            <w:r w:rsidRPr="00D97518">
              <w:rPr>
                <w:lang w:val="en-US"/>
              </w:rPr>
              <w:t>(1), 56-79.</w:t>
            </w:r>
          </w:p>
          <w:p w:rsidR="003519FD" w:rsidRPr="00D97518" w:rsidRDefault="003519FD" w:rsidP="003519FD">
            <w:pPr>
              <w:numPr>
                <w:ilvl w:val="0"/>
                <w:numId w:val="10"/>
              </w:numPr>
              <w:spacing w:after="0"/>
              <w:jc w:val="both"/>
              <w:rPr>
                <w:lang w:val="en-GB"/>
              </w:rPr>
            </w:pPr>
            <w:r w:rsidRPr="00D97518">
              <w:rPr>
                <w:lang w:val="en-GB"/>
              </w:rPr>
              <w:t xml:space="preserve">Yfantidou G., Nikou M. &amp; Matsouka O. (2018). Winter tourism in Greece: an approach to tourists’ behavior and needs. GeoJournal of Tourism and Geosites, 21(1), 74-87. Early view.  http://gtg.webhost.uoradea.ro/PDF/GTG-1-2018/272_Yfantidou.pdf </w:t>
            </w:r>
          </w:p>
          <w:p w:rsidR="003519FD" w:rsidRPr="00D97518" w:rsidRDefault="003519FD" w:rsidP="003519FD">
            <w:pPr>
              <w:numPr>
                <w:ilvl w:val="0"/>
                <w:numId w:val="10"/>
              </w:numPr>
              <w:spacing w:after="0"/>
              <w:jc w:val="both"/>
              <w:rPr>
                <w:lang w:val="en-GB"/>
              </w:rPr>
            </w:pPr>
            <w:r w:rsidRPr="00D97518">
              <w:rPr>
                <w:lang w:val="en-GB"/>
              </w:rPr>
              <w:t xml:space="preserve">Yfantidou G., &amp; Anthopoulos P. (2017). Designing of Outdoor Green Recreational Parks. Theoretical and Empirical Researches in Urban Management, 12(2), 5-18. http://www.um.ase.ro/no122/1.pdf </w:t>
            </w:r>
          </w:p>
          <w:p w:rsidR="003519FD" w:rsidRPr="00D97518" w:rsidRDefault="003519FD" w:rsidP="003519FD">
            <w:pPr>
              <w:numPr>
                <w:ilvl w:val="0"/>
                <w:numId w:val="10"/>
              </w:numPr>
              <w:spacing w:after="0"/>
              <w:jc w:val="both"/>
              <w:rPr>
                <w:lang w:val="en-GB"/>
              </w:rPr>
            </w:pPr>
            <w:r w:rsidRPr="00D97518">
              <w:rPr>
                <w:lang w:val="en-GB"/>
              </w:rPr>
              <w:t xml:space="preserve">Yfantidou G., Spyridopoulou E., Kouthouris Ch., Balaska P., Matarazzo M. &amp; Costa G. (2017). The future of sustainable tourism development for the Greek enterprises that provide sport tourism. Tourism Economics, 23(5), 1155-1162. DOI: 10.1177/1354816616686415 https://doi.org/10.1177/1354816616686415 (http://journals.sagepub.com/doi/abs/10.1177/1354816616686415) </w:t>
            </w:r>
          </w:p>
          <w:p w:rsidR="003519FD" w:rsidRPr="00D97518" w:rsidRDefault="003519FD" w:rsidP="003519FD">
            <w:pPr>
              <w:numPr>
                <w:ilvl w:val="0"/>
                <w:numId w:val="10"/>
              </w:numPr>
              <w:spacing w:after="0"/>
              <w:jc w:val="both"/>
              <w:rPr>
                <w:lang w:val="en-GB"/>
              </w:rPr>
            </w:pPr>
            <w:r w:rsidRPr="00D97518">
              <w:rPr>
                <w:lang w:val="en-GB"/>
              </w:rPr>
              <w:t>Yfantidou G. &amp; Matarazzo M. (2017). The Future of sustainable tourism in developing countries. Sustainable Development, 25, 459-466. DOI: 10.1002/sd.1655  (http://onlinelibrary.wiley.com/doi/10.1002/sd.1655/full)</w:t>
            </w:r>
          </w:p>
          <w:p w:rsidR="003519FD" w:rsidRPr="00D97518" w:rsidRDefault="003519FD" w:rsidP="003519FD">
            <w:pPr>
              <w:numPr>
                <w:ilvl w:val="0"/>
                <w:numId w:val="10"/>
              </w:numPr>
              <w:spacing w:after="0"/>
              <w:jc w:val="both"/>
              <w:rPr>
                <w:lang w:val="en-GB"/>
              </w:rPr>
            </w:pPr>
            <w:r w:rsidRPr="00D97518">
              <w:rPr>
                <w:lang w:val="es-ES"/>
              </w:rPr>
              <w:t>Yfantidou G., Costa G. &amp; Michalopoulo</w:t>
            </w:r>
            <w:r w:rsidRPr="00D97518">
              <w:rPr>
                <w:lang w:val="en-US"/>
              </w:rPr>
              <w:t>u</w:t>
            </w:r>
            <w:r w:rsidRPr="00D97518">
              <w:rPr>
                <w:lang w:val="es-ES"/>
              </w:rPr>
              <w:t xml:space="preserve"> M. (2011).</w:t>
            </w:r>
            <w:r w:rsidRPr="00D97518">
              <w:rPr>
                <w:lang w:val="en-US"/>
              </w:rPr>
              <w:t xml:space="preserve"> Sports tourist destination brands. The case of Greece. </w:t>
            </w:r>
            <w:r w:rsidRPr="00D97518">
              <w:rPr>
                <w:i/>
                <w:lang w:val="en-US"/>
              </w:rPr>
              <w:t>Journal of Tourism Today</w:t>
            </w:r>
            <w:r w:rsidRPr="00D97518">
              <w:rPr>
                <w:lang w:val="en-US"/>
              </w:rPr>
              <w:t>, Fall 2011</w:t>
            </w:r>
          </w:p>
          <w:p w:rsidR="003519FD" w:rsidRPr="00D97518" w:rsidRDefault="003519FD" w:rsidP="003519FD">
            <w:pPr>
              <w:numPr>
                <w:ilvl w:val="0"/>
                <w:numId w:val="10"/>
              </w:numPr>
              <w:spacing w:after="0"/>
              <w:jc w:val="both"/>
              <w:rPr>
                <w:lang w:val="en-GB"/>
              </w:rPr>
            </w:pPr>
            <w:r w:rsidRPr="00D97518">
              <w:rPr>
                <w:lang w:val="es-ES"/>
              </w:rPr>
              <w:t>Yfantidou G., Costa G. &amp; Michalopoulo</w:t>
            </w:r>
            <w:r w:rsidRPr="00D97518">
              <w:rPr>
                <w:lang w:val="en-US"/>
              </w:rPr>
              <w:t>u</w:t>
            </w:r>
            <w:r w:rsidRPr="00D97518">
              <w:rPr>
                <w:lang w:val="es-ES"/>
              </w:rPr>
              <w:t xml:space="preserve"> M. (2011).</w:t>
            </w:r>
            <w:r w:rsidRPr="00D97518">
              <w:rPr>
                <w:bCs/>
                <w:caps/>
                <w:lang w:val="en-US"/>
              </w:rPr>
              <w:t xml:space="preserve"> </w:t>
            </w:r>
            <w:r w:rsidRPr="00D97518">
              <w:rPr>
                <w:bCs/>
                <w:caps/>
                <w:lang w:val="en-GB"/>
              </w:rPr>
              <w:t>H</w:t>
            </w:r>
            <w:r w:rsidRPr="00D97518">
              <w:rPr>
                <w:bCs/>
                <w:lang w:val="en-GB"/>
              </w:rPr>
              <w:t xml:space="preserve">uman needs that determine the profile of popular tourist roles in Greece. </w:t>
            </w:r>
            <w:r w:rsidRPr="00D97518">
              <w:rPr>
                <w:i/>
                <w:lang w:val="en-GB"/>
              </w:rPr>
              <w:t xml:space="preserve">Studies in Physical Culture and Tourism, </w:t>
            </w:r>
            <w:r w:rsidRPr="00D97518">
              <w:rPr>
                <w:bCs/>
                <w:lang w:val="en-GB"/>
              </w:rPr>
              <w:t>18(1), 59-70</w:t>
            </w:r>
            <w:r w:rsidRPr="00D97518">
              <w:rPr>
                <w:lang w:val="en-GB"/>
              </w:rPr>
              <w:t>.</w:t>
            </w:r>
          </w:p>
          <w:p w:rsidR="003519FD" w:rsidRPr="00D97518" w:rsidRDefault="003519FD" w:rsidP="003519FD">
            <w:pPr>
              <w:numPr>
                <w:ilvl w:val="0"/>
                <w:numId w:val="10"/>
              </w:numPr>
              <w:autoSpaceDE w:val="0"/>
              <w:autoSpaceDN w:val="0"/>
              <w:spacing w:after="0"/>
            </w:pPr>
            <w:r w:rsidRPr="00D97518">
              <w:rPr>
                <w:lang w:val="en-US"/>
              </w:rPr>
              <w:t xml:space="preserve">Tsitskari E. &amp; Kouli O. (2010). Intrinsic motivation, athletic ability perception and self-satisfaction in sport camps. </w:t>
            </w:r>
            <w:r w:rsidRPr="00D97518">
              <w:rPr>
                <w:i/>
                <w:lang w:val="en-US"/>
              </w:rPr>
              <w:t>World Leisure Journal, 52</w:t>
            </w:r>
            <w:r w:rsidRPr="00D97518">
              <w:rPr>
                <w:lang w:val="en-US"/>
              </w:rPr>
              <w:t>(4), 279-289.</w:t>
            </w:r>
          </w:p>
          <w:p w:rsidR="003519FD" w:rsidRPr="00D97518" w:rsidRDefault="003519FD" w:rsidP="003519FD">
            <w:pPr>
              <w:numPr>
                <w:ilvl w:val="0"/>
                <w:numId w:val="10"/>
              </w:numPr>
              <w:autoSpaceDE w:val="0"/>
              <w:autoSpaceDN w:val="0"/>
              <w:spacing w:after="0"/>
              <w:rPr>
                <w:lang w:val="en-US"/>
              </w:rPr>
            </w:pPr>
            <w:r w:rsidRPr="00D97518">
              <w:rPr>
                <w:lang w:val="en-US"/>
              </w:rPr>
              <w:t xml:space="preserve">Alexandris K., Kouthouris C., Funk D. &amp; Giovani C. (2009). Segmenting winter sport tourists by motivation: The case of recreational skiers. </w:t>
            </w:r>
            <w:r w:rsidRPr="00D97518">
              <w:rPr>
                <w:i/>
                <w:lang w:val="en-US"/>
              </w:rPr>
              <w:t>Journal of Hospitality Marketing &amp; Management, 18</w:t>
            </w:r>
            <w:r w:rsidRPr="00D97518">
              <w:rPr>
                <w:lang w:val="en-US"/>
              </w:rPr>
              <w:t>, 480-499.</w:t>
            </w:r>
          </w:p>
          <w:p w:rsidR="003519FD" w:rsidRPr="00D97518" w:rsidRDefault="003519FD" w:rsidP="003519FD">
            <w:pPr>
              <w:numPr>
                <w:ilvl w:val="0"/>
                <w:numId w:val="10"/>
              </w:numPr>
              <w:spacing w:after="0"/>
              <w:jc w:val="both"/>
              <w:rPr>
                <w:lang w:val="en-GB"/>
              </w:rPr>
            </w:pPr>
            <w:r w:rsidRPr="00D97518">
              <w:rPr>
                <w:bCs/>
                <w:lang w:val="en-US"/>
              </w:rPr>
              <w:t xml:space="preserve">Yfantidou G., Costa G. &amp; Michalopoulos M. (2008). </w:t>
            </w:r>
            <w:r w:rsidRPr="00D97518">
              <w:rPr>
                <w:bCs/>
                <w:lang w:val="en-GB"/>
              </w:rPr>
              <w:t xml:space="preserve">Tourist Roles, Gender and Age in Greece: A Study of Tourists in Greece. </w:t>
            </w:r>
            <w:r w:rsidRPr="00D97518">
              <w:rPr>
                <w:bCs/>
                <w:i/>
                <w:lang w:val="en-US"/>
              </w:rPr>
              <w:t>International Journal of Sport Management, Recreation and Tourism, 1,</w:t>
            </w:r>
            <w:r w:rsidRPr="00D97518">
              <w:rPr>
                <w:lang w:val="en-US"/>
              </w:rPr>
              <w:t>14-30</w:t>
            </w:r>
            <w:r w:rsidRPr="00D97518">
              <w:rPr>
                <w:lang w:val="en-GB"/>
              </w:rPr>
              <w:t>. DOI: 10.5199/ijsmart-1791-874X-1b</w:t>
            </w:r>
          </w:p>
          <w:p w:rsidR="003519FD" w:rsidRPr="003519FD" w:rsidRDefault="003519FD" w:rsidP="003519FD">
            <w:pPr>
              <w:spacing w:after="0" w:line="240" w:lineRule="auto"/>
              <w:rPr>
                <w:rFonts w:ascii="Calibri" w:hAnsi="Calibri" w:cs="Arial"/>
                <w:color w:val="244061" w:themeColor="accent1" w:themeShade="80"/>
                <w:sz w:val="20"/>
                <w:szCs w:val="20"/>
                <w:lang w:val="en-GB"/>
              </w:rPr>
            </w:pPr>
          </w:p>
          <w:p w:rsidR="00A45BD0" w:rsidRPr="003519FD" w:rsidRDefault="00A45BD0" w:rsidP="007B2AE5">
            <w:pPr>
              <w:spacing w:after="0" w:line="240" w:lineRule="auto"/>
              <w:ind w:left="247" w:hanging="270"/>
              <w:rPr>
                <w:rFonts w:ascii="Calibri" w:hAnsi="Calibri" w:cs="Arial"/>
                <w:color w:val="244061" w:themeColor="accent1" w:themeShade="80"/>
                <w:sz w:val="20"/>
                <w:szCs w:val="20"/>
                <w:lang w:val="en-US"/>
              </w:rPr>
            </w:pPr>
          </w:p>
        </w:tc>
      </w:tr>
    </w:tbl>
    <w:p w:rsidR="00B66EDB" w:rsidRDefault="00B66EDB">
      <w:pPr>
        <w:rPr>
          <w:lang w:val="en-US"/>
        </w:rPr>
      </w:pPr>
    </w:p>
    <w:p w:rsidR="00664148" w:rsidRDefault="00664148">
      <w:pPr>
        <w:rPr>
          <w:lang w:val="en-US"/>
        </w:rPr>
      </w:pPr>
    </w:p>
    <w:p w:rsidR="00664148" w:rsidRDefault="00664148">
      <w:pPr>
        <w:rPr>
          <w:lang w:val="en-US"/>
        </w:rPr>
      </w:pPr>
    </w:p>
    <w:p w:rsidR="000D22C3" w:rsidRDefault="000D22C3">
      <w:pPr>
        <w:rPr>
          <w:lang w:val="en-US"/>
        </w:rPr>
      </w:pPr>
      <w:r>
        <w:rPr>
          <w:lang w:val="en-US"/>
        </w:rPr>
        <w:br w:type="page"/>
      </w:r>
    </w:p>
    <w:p w:rsidR="00664148" w:rsidRPr="00664148" w:rsidRDefault="00664148" w:rsidP="000D22C3">
      <w:pPr>
        <w:spacing w:after="0" w:line="259" w:lineRule="auto"/>
        <w:jc w:val="center"/>
        <w:rPr>
          <w:rFonts w:ascii="Calibri" w:eastAsia="Calibri" w:hAnsi="Calibri" w:cs="Times New Roman"/>
          <w:b/>
          <w:sz w:val="32"/>
        </w:rPr>
      </w:pPr>
      <w:r w:rsidRPr="00664148">
        <w:rPr>
          <w:rFonts w:ascii="Calibri" w:eastAsia="Calibri" w:hAnsi="Calibri" w:cs="Times New Roman"/>
          <w:b/>
          <w:sz w:val="32"/>
        </w:rPr>
        <w:lastRenderedPageBreak/>
        <w:t>ΠΑΡΑΡΤΗΜΑ ΠΕΡΙΓΡΑΜΜΑΤΟΣ ΜΑΘΗΜΑΤΟΣ</w:t>
      </w:r>
    </w:p>
    <w:p w:rsidR="00664148" w:rsidRPr="000D22C3" w:rsidRDefault="00664148" w:rsidP="00580E4E">
      <w:pPr>
        <w:shd w:val="clear" w:color="auto" w:fill="C6D9F1" w:themeFill="text2" w:themeFillTint="33"/>
        <w:spacing w:after="0" w:line="259" w:lineRule="auto"/>
        <w:ind w:left="-426" w:right="43"/>
        <w:jc w:val="center"/>
        <w:rPr>
          <w:rFonts w:ascii="Calibri" w:eastAsia="Calibri" w:hAnsi="Calibri" w:cs="Times New Roman"/>
          <w:b/>
          <w:sz w:val="28"/>
        </w:rPr>
      </w:pPr>
    </w:p>
    <w:p w:rsidR="00664148" w:rsidRPr="00664148" w:rsidRDefault="00664148" w:rsidP="00580E4E">
      <w:pPr>
        <w:spacing w:after="0" w:line="259" w:lineRule="auto"/>
        <w:ind w:left="-112" w:right="43"/>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rsidR="00664148" w:rsidRPr="000D22C3" w:rsidRDefault="00664148" w:rsidP="00580E4E">
      <w:pPr>
        <w:shd w:val="clear" w:color="auto" w:fill="C6D9F1" w:themeFill="text2" w:themeFillTint="33"/>
        <w:spacing w:after="0" w:line="259" w:lineRule="auto"/>
        <w:ind w:left="-420" w:right="43"/>
        <w:rPr>
          <w:rFonts w:ascii="Calibri" w:eastAsia="Calibri" w:hAnsi="Calibri" w:cs="Times New Roman"/>
          <w:sz w:val="20"/>
        </w:rPr>
      </w:pPr>
    </w:p>
    <w:tbl>
      <w:tblPr>
        <w:tblStyle w:val="1"/>
        <w:tblW w:w="9091" w:type="dxa"/>
        <w:tblInd w:w="-318" w:type="dxa"/>
        <w:tblLook w:val="04A0"/>
      </w:tblPr>
      <w:tblGrid>
        <w:gridCol w:w="2386"/>
        <w:gridCol w:w="6705"/>
      </w:tblGrid>
      <w:tr w:rsidR="00664148" w:rsidRPr="00664148" w:rsidTr="000D22C3">
        <w:tc>
          <w:tcPr>
            <w:tcW w:w="2386" w:type="dxa"/>
            <w:shd w:val="clear" w:color="auto" w:fill="auto"/>
          </w:tcPr>
          <w:p w:rsidR="00664148" w:rsidRPr="00664148" w:rsidRDefault="00664148" w:rsidP="000D22C3">
            <w:pPr>
              <w:spacing w:before="120" w:after="120"/>
              <w:ind w:left="-112"/>
              <w:jc w:val="right"/>
              <w:rPr>
                <w:rFonts w:ascii="Calibri" w:eastAsia="Calibri" w:hAnsi="Calibri"/>
                <w:b/>
                <w:sz w:val="24"/>
              </w:rPr>
            </w:pPr>
            <w:r w:rsidRPr="00664148">
              <w:rPr>
                <w:rFonts w:ascii="Calibri" w:eastAsia="Calibri" w:hAnsi="Calibri"/>
                <w:b/>
                <w:sz w:val="24"/>
              </w:rPr>
              <w:t>Διδάσκων:</w:t>
            </w:r>
          </w:p>
        </w:tc>
        <w:tc>
          <w:tcPr>
            <w:tcW w:w="6705" w:type="dxa"/>
            <w:shd w:val="clear" w:color="auto" w:fill="auto"/>
          </w:tcPr>
          <w:p w:rsidR="00664148" w:rsidRPr="000D22C3"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Κώστα Γεώργιος</w:t>
            </w:r>
          </w:p>
        </w:tc>
      </w:tr>
      <w:tr w:rsidR="00664148" w:rsidRPr="00664148" w:rsidTr="000D22C3">
        <w:tc>
          <w:tcPr>
            <w:tcW w:w="2386" w:type="dxa"/>
            <w:shd w:val="clear" w:color="auto" w:fill="auto"/>
          </w:tcPr>
          <w:p w:rsidR="00664148" w:rsidRPr="00664148" w:rsidRDefault="00664148" w:rsidP="000D22C3">
            <w:pPr>
              <w:spacing w:before="120" w:after="120"/>
              <w:ind w:left="-112"/>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6705" w:type="dxa"/>
            <w:shd w:val="clear" w:color="auto" w:fill="auto"/>
          </w:tcPr>
          <w:p w:rsidR="00664148" w:rsidRPr="003519FD" w:rsidRDefault="000C0A15" w:rsidP="000D22C3">
            <w:pPr>
              <w:spacing w:before="120" w:after="120"/>
              <w:rPr>
                <w:rFonts w:ascii="Calibri" w:eastAsia="Calibri" w:hAnsi="Calibri"/>
                <w:color w:val="244061" w:themeColor="accent1" w:themeShade="80"/>
              </w:rPr>
            </w:pPr>
            <w:hyperlink r:id="rId7" w:history="1">
              <w:r w:rsidR="003519FD" w:rsidRPr="002E11B1">
                <w:rPr>
                  <w:rStyle w:val="-"/>
                  <w:rFonts w:ascii="Calibri" w:eastAsia="Calibri" w:hAnsi="Calibri"/>
                  <w:lang w:val="en-US"/>
                </w:rPr>
                <w:t>gkosta</w:t>
              </w:r>
              <w:r w:rsidR="003519FD" w:rsidRPr="003519FD">
                <w:rPr>
                  <w:rStyle w:val="-"/>
                  <w:rFonts w:ascii="Calibri" w:eastAsia="Calibri" w:hAnsi="Calibri"/>
                </w:rPr>
                <w:t>@</w:t>
              </w:r>
              <w:r w:rsidR="003519FD" w:rsidRPr="002E11B1">
                <w:rPr>
                  <w:rStyle w:val="-"/>
                  <w:rFonts w:ascii="Calibri" w:eastAsia="Calibri" w:hAnsi="Calibri"/>
                  <w:lang w:val="en-US"/>
                </w:rPr>
                <w:t>phyed</w:t>
              </w:r>
              <w:r w:rsidR="003519FD" w:rsidRPr="003519FD">
                <w:rPr>
                  <w:rStyle w:val="-"/>
                  <w:rFonts w:ascii="Calibri" w:eastAsia="Calibri" w:hAnsi="Calibri"/>
                </w:rPr>
                <w:t>.</w:t>
              </w:r>
              <w:r w:rsidR="003519FD" w:rsidRPr="002E11B1">
                <w:rPr>
                  <w:rStyle w:val="-"/>
                  <w:rFonts w:ascii="Calibri" w:eastAsia="Calibri" w:hAnsi="Calibri"/>
                  <w:lang w:val="en-US"/>
                </w:rPr>
                <w:t>duth</w:t>
              </w:r>
              <w:r w:rsidR="003519FD" w:rsidRPr="003519FD">
                <w:rPr>
                  <w:rStyle w:val="-"/>
                  <w:rFonts w:ascii="Calibri" w:eastAsia="Calibri" w:hAnsi="Calibri"/>
                </w:rPr>
                <w:t>.</w:t>
              </w:r>
              <w:r w:rsidR="003519FD" w:rsidRPr="002E11B1">
                <w:rPr>
                  <w:rStyle w:val="-"/>
                  <w:rFonts w:ascii="Calibri" w:eastAsia="Calibri" w:hAnsi="Calibri"/>
                  <w:lang w:val="en-US"/>
                </w:rPr>
                <w:t>gr</w:t>
              </w:r>
            </w:hyperlink>
          </w:p>
          <w:p w:rsid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Τηλέφωνο γραφείου 25310 39701</w:t>
            </w:r>
          </w:p>
          <w:p w:rsid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κινητό 6975026875</w:t>
            </w:r>
          </w:p>
          <w:p w:rsid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Ώρες γραφείου Δευτέρα 18:00 – 21:00</w:t>
            </w:r>
          </w:p>
          <w:p w:rsidR="003519FD" w:rsidRPr="003519FD" w:rsidRDefault="003519FD" w:rsidP="000D22C3">
            <w:pPr>
              <w:spacing w:before="120" w:after="120"/>
              <w:rPr>
                <w:rFonts w:ascii="Calibri" w:eastAsia="Calibri" w:hAnsi="Calibri"/>
                <w:color w:val="244061" w:themeColor="accent1" w:themeShade="80"/>
              </w:rPr>
            </w:pPr>
            <w:r>
              <w:rPr>
                <w:rFonts w:ascii="Calibri" w:eastAsia="Calibri" w:hAnsi="Calibri"/>
                <w:color w:val="244061" w:themeColor="accent1" w:themeShade="80"/>
              </w:rPr>
              <w:t xml:space="preserve">Μετά από ραντεβού στην πλατφόρμα TEAMS  </w:t>
            </w:r>
          </w:p>
        </w:tc>
      </w:tr>
      <w:tr w:rsidR="00664148" w:rsidRPr="00664148" w:rsidTr="000D22C3">
        <w:tc>
          <w:tcPr>
            <w:tcW w:w="2386"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0D22C3">
              <w:rPr>
                <w:rFonts w:ascii="Calibri" w:eastAsia="Calibri" w:hAnsi="Calibri"/>
                <w:b/>
                <w:sz w:val="16"/>
                <w:szCs w:val="16"/>
              </w:rPr>
              <w:t>(1)</w:t>
            </w:r>
          </w:p>
        </w:tc>
        <w:tc>
          <w:tcPr>
            <w:tcW w:w="6705" w:type="dxa"/>
          </w:tcPr>
          <w:p w:rsidR="00664148" w:rsidRPr="000D22C3" w:rsidRDefault="00544385" w:rsidP="000D22C3">
            <w:pPr>
              <w:spacing w:before="120" w:after="120"/>
              <w:rPr>
                <w:rFonts w:ascii="Calibri" w:eastAsia="Calibri" w:hAnsi="Calibri"/>
                <w:color w:val="244061" w:themeColor="accent1" w:themeShade="80"/>
              </w:rPr>
            </w:pPr>
            <w:r w:rsidRPr="000D22C3">
              <w:rPr>
                <w:rFonts w:ascii="Calibri" w:eastAsia="Calibri" w:hAnsi="Calibri"/>
                <w:color w:val="244061" w:themeColor="accent1" w:themeShade="80"/>
              </w:rPr>
              <w:t>ΝΑΙ</w:t>
            </w:r>
          </w:p>
        </w:tc>
      </w:tr>
      <w:tr w:rsidR="00664148" w:rsidRPr="00664148" w:rsidTr="000D22C3">
        <w:tc>
          <w:tcPr>
            <w:tcW w:w="2386" w:type="dxa"/>
          </w:tcPr>
          <w:p w:rsidR="00664148" w:rsidRPr="00664148" w:rsidRDefault="00664148" w:rsidP="000D22C3">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w:t>
            </w:r>
            <w:r w:rsidR="000D22C3">
              <w:rPr>
                <w:rFonts w:ascii="Calibri" w:eastAsia="Calibri" w:hAnsi="Calibri"/>
                <w:b/>
                <w:color w:val="000000"/>
                <w:sz w:val="16"/>
              </w:rPr>
              <w:t>2</w:t>
            </w:r>
            <w:r w:rsidRPr="00664148">
              <w:rPr>
                <w:rFonts w:ascii="Calibri" w:eastAsia="Calibri" w:hAnsi="Calibri"/>
                <w:b/>
                <w:color w:val="000000"/>
                <w:sz w:val="16"/>
              </w:rPr>
              <w:t>)</w:t>
            </w:r>
          </w:p>
        </w:tc>
        <w:tc>
          <w:tcPr>
            <w:tcW w:w="6705" w:type="dxa"/>
          </w:tcPr>
          <w:p w:rsidR="00664148" w:rsidRPr="000D22C3" w:rsidRDefault="000C17BA" w:rsidP="000D22C3">
            <w:pPr>
              <w:spacing w:before="120" w:after="120"/>
              <w:jc w:val="both"/>
              <w:rPr>
                <w:rFonts w:ascii="Calibri" w:eastAsia="Calibri" w:hAnsi="Calibri" w:cs="Calibri"/>
                <w:color w:val="244061" w:themeColor="accent1" w:themeShade="80"/>
              </w:rPr>
            </w:pPr>
            <w:r>
              <w:rPr>
                <w:rFonts w:ascii="Calibri" w:eastAsia="Calibri" w:hAnsi="Calibri" w:cs="Calibri"/>
                <w:color w:val="244061" w:themeColor="accent1" w:themeShade="80"/>
              </w:rPr>
              <w:t>Εξ αποστάσεως</w:t>
            </w:r>
          </w:p>
        </w:tc>
      </w:tr>
      <w:tr w:rsidR="00664148" w:rsidRPr="00664148" w:rsidTr="000D22C3">
        <w:tc>
          <w:tcPr>
            <w:tcW w:w="2386" w:type="dxa"/>
          </w:tcPr>
          <w:p w:rsidR="00664148" w:rsidRPr="00664148" w:rsidRDefault="00664148" w:rsidP="000D22C3">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w:t>
            </w:r>
            <w:r w:rsidR="000D22C3">
              <w:rPr>
                <w:rFonts w:ascii="Calibri" w:eastAsia="Calibri" w:hAnsi="Calibri"/>
                <w:b/>
                <w:color w:val="000000"/>
                <w:sz w:val="16"/>
              </w:rPr>
              <w:t>3</w:t>
            </w:r>
            <w:r w:rsidRPr="00664148">
              <w:rPr>
                <w:rFonts w:ascii="Calibri" w:eastAsia="Calibri" w:hAnsi="Calibri"/>
                <w:b/>
                <w:color w:val="000000"/>
                <w:sz w:val="16"/>
              </w:rPr>
              <w:t>)</w:t>
            </w:r>
          </w:p>
        </w:tc>
        <w:tc>
          <w:tcPr>
            <w:tcW w:w="6705" w:type="dxa"/>
          </w:tcPr>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 xml:space="preserve"> </w:t>
            </w:r>
          </w:p>
          <w:p w:rsidR="00664148" w:rsidRPr="000D22C3"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Η εξέταση θα πραγματοποιηθεί μέσω</w:t>
            </w:r>
            <w:r w:rsidR="000C17BA" w:rsidRPr="000C17BA">
              <w:rPr>
                <w:rFonts w:ascii="Calibri" w:eastAsia="Calibri" w:hAnsi="Calibri" w:cs="Calibri"/>
                <w:color w:val="244061" w:themeColor="accent1" w:themeShade="80"/>
              </w:rPr>
              <w:t xml:space="preserve"> </w:t>
            </w:r>
            <w:r w:rsidR="000C17BA">
              <w:rPr>
                <w:rFonts w:ascii="Calibri" w:eastAsia="Calibri" w:hAnsi="Calibri" w:cs="Calibri"/>
                <w:color w:val="244061" w:themeColor="accent1" w:themeShade="80"/>
                <w:lang w:val="en-US"/>
              </w:rPr>
              <w:t>TEAMS</w:t>
            </w:r>
            <w:r w:rsidR="000C17BA" w:rsidRPr="000C17BA">
              <w:rPr>
                <w:rFonts w:ascii="Calibri" w:eastAsia="Calibri" w:hAnsi="Calibri" w:cs="Calibri"/>
                <w:color w:val="244061" w:themeColor="accent1" w:themeShade="80"/>
              </w:rPr>
              <w:t xml:space="preserve"> &amp; </w:t>
            </w:r>
            <w:r w:rsidR="000C17BA">
              <w:rPr>
                <w:rFonts w:ascii="Calibri" w:eastAsia="Calibri" w:hAnsi="Calibri" w:cs="Calibri"/>
                <w:color w:val="244061" w:themeColor="accent1" w:themeShade="80"/>
                <w:lang w:val="en-US"/>
              </w:rPr>
              <w:t>e</w:t>
            </w:r>
            <w:r w:rsidR="000C17BA" w:rsidRPr="000C17BA">
              <w:rPr>
                <w:rFonts w:ascii="Calibri" w:eastAsia="Calibri" w:hAnsi="Calibri" w:cs="Calibri"/>
                <w:color w:val="244061" w:themeColor="accent1" w:themeShade="80"/>
              </w:rPr>
              <w:t xml:space="preserve"> </w:t>
            </w:r>
            <w:r w:rsidR="000C17BA">
              <w:rPr>
                <w:rFonts w:ascii="Calibri" w:eastAsia="Calibri" w:hAnsi="Calibri" w:cs="Calibri"/>
                <w:color w:val="244061" w:themeColor="accent1" w:themeShade="80"/>
                <w:lang w:val="en-US"/>
              </w:rPr>
              <w:t>class</w:t>
            </w:r>
            <w:r w:rsidRPr="000D22C3">
              <w:rPr>
                <w:rFonts w:ascii="Calibri" w:eastAsia="Calibri" w:hAnsi="Calibri" w:cs="Calibri"/>
                <w:color w:val="244061" w:themeColor="accent1" w:themeShade="80"/>
              </w:rPr>
              <w:t xml:space="preserve">. Ο σύνδεσμός θα αποσταλεί στους φοιτητές μέσω </w:t>
            </w:r>
            <w:r w:rsidRPr="000D22C3">
              <w:rPr>
                <w:rFonts w:ascii="Calibri" w:eastAsia="Calibri" w:hAnsi="Calibri" w:cs="Calibri"/>
                <w:color w:val="244061" w:themeColor="accent1" w:themeShade="80"/>
                <w:lang w:val="fr-FR"/>
              </w:rPr>
              <w:t>eclass</w:t>
            </w:r>
            <w:r w:rsidRPr="000D22C3">
              <w:rPr>
                <w:rFonts w:ascii="Calibri" w:eastAsia="Calibri" w:hAnsi="Calibri" w:cs="Calibri"/>
                <w:color w:val="244061" w:themeColor="accent1" w:themeShade="80"/>
              </w:rPr>
              <w:t xml:space="preserve"> αποκλειστικά στους ιδρυματικούς λογαριασμούς όσων έχουν δηλώσει το μάθημα και έχουν  λάβει γνώση των όρων εξ αποστάσεως εκπαίδευσης.</w:t>
            </w:r>
          </w:p>
          <w:p w:rsidR="00664148" w:rsidRPr="00E73EE4" w:rsidRDefault="00664148" w:rsidP="00664148">
            <w:pPr>
              <w:ind w:left="-48" w:right="-54"/>
              <w:jc w:val="both"/>
              <w:rPr>
                <w:rFonts w:ascii="Calibri" w:eastAsia="Calibri" w:hAnsi="Calibri" w:cs="Calibri"/>
                <w:color w:val="244061" w:themeColor="accent1" w:themeShade="80"/>
              </w:rPr>
            </w:pPr>
            <w:r w:rsidRPr="000D22C3">
              <w:rPr>
                <w:rFonts w:ascii="Calibri" w:eastAsia="Calibri" w:hAnsi="Calibri" w:cs="Calibri"/>
                <w:color w:val="244061" w:themeColor="accent1" w:themeShade="80"/>
              </w:rPr>
              <w:t>Οι φοιτητές θα πρέπει να συνδεθούν στην αίθουσα εξέτασης μέσω του ιδρυματικού τους λογαριασμού, διαφορετικά δεν θα μπορέσουν να συμμετάσχουν. Επίσης θα συμμετάσχουν στην εξέταση με κάμερα την οποία θα έχουν ανοικτή κατά τη διάρκεια της εξέτασης. Πριν την έναρξη της εξέτασης, οι φοιτητές θα επιδεικνύουν στην κάμερα την ταυτότητά τους, ώστε να γίνει ταυτοποίησή τους.</w:t>
            </w:r>
          </w:p>
          <w:p w:rsidR="000C17BA" w:rsidRDefault="000C17BA" w:rsidP="00664148">
            <w:pPr>
              <w:ind w:left="-48"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Οι εξετάσεις θα πραγματοποιηθούν με  συγκεκριμένο χρονικό όριο  (2 ώρες)</w:t>
            </w:r>
          </w:p>
          <w:p w:rsidR="000C17BA" w:rsidRDefault="000C17BA" w:rsidP="00664148">
            <w:pPr>
              <w:ind w:left="-48"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 xml:space="preserve">Θα περιέχουν </w:t>
            </w:r>
          </w:p>
          <w:p w:rsid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Σωστό – Λάθος</w:t>
            </w:r>
          </w:p>
          <w:p w:rsid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Πολλαπλές απαντήσεις</w:t>
            </w:r>
          </w:p>
          <w:p w:rsid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 xml:space="preserve">Αντιστοιχίες </w:t>
            </w:r>
          </w:p>
          <w:p w:rsidR="000C17BA" w:rsidRPr="000C17BA" w:rsidRDefault="000C17BA" w:rsidP="000C17BA">
            <w:pPr>
              <w:pStyle w:val="a4"/>
              <w:numPr>
                <w:ilvl w:val="0"/>
                <w:numId w:val="11"/>
              </w:numPr>
              <w:ind w:right="-54"/>
              <w:jc w:val="both"/>
              <w:rPr>
                <w:rFonts w:ascii="Calibri" w:eastAsia="Calibri" w:hAnsi="Calibri" w:cs="Calibri"/>
                <w:color w:val="244061" w:themeColor="accent1" w:themeShade="80"/>
              </w:rPr>
            </w:pPr>
            <w:r>
              <w:rPr>
                <w:rFonts w:ascii="Calibri" w:eastAsia="Calibri" w:hAnsi="Calibri" w:cs="Calibri"/>
                <w:color w:val="244061" w:themeColor="accent1" w:themeShade="80"/>
              </w:rPr>
              <w:t>Σύντομες απαντήσεις σε σενάρια (</w:t>
            </w:r>
            <w:r>
              <w:rPr>
                <w:rFonts w:ascii="Calibri" w:eastAsia="Calibri" w:hAnsi="Calibri" w:cs="Calibri"/>
                <w:color w:val="244061" w:themeColor="accent1" w:themeShade="80"/>
                <w:lang w:val="en-US"/>
              </w:rPr>
              <w:t>case</w:t>
            </w:r>
            <w:r w:rsidRPr="000C17BA">
              <w:rPr>
                <w:rFonts w:ascii="Calibri" w:eastAsia="Calibri" w:hAnsi="Calibri" w:cs="Calibri"/>
                <w:color w:val="244061" w:themeColor="accent1" w:themeShade="80"/>
              </w:rPr>
              <w:t xml:space="preserve"> </w:t>
            </w:r>
            <w:r w:rsidR="000326C4">
              <w:rPr>
                <w:rFonts w:ascii="Calibri" w:eastAsia="Calibri" w:hAnsi="Calibri" w:cs="Calibri"/>
                <w:color w:val="244061" w:themeColor="accent1" w:themeShade="80"/>
                <w:lang w:val="en-US"/>
              </w:rPr>
              <w:t>studies</w:t>
            </w:r>
            <w:r w:rsidRPr="000C17BA">
              <w:rPr>
                <w:rFonts w:ascii="Calibri" w:eastAsia="Calibri" w:hAnsi="Calibri" w:cs="Calibri"/>
                <w:color w:val="244061" w:themeColor="accent1" w:themeShade="80"/>
              </w:rPr>
              <w:t>).</w:t>
            </w:r>
          </w:p>
          <w:p w:rsidR="00664148" w:rsidRPr="000D22C3" w:rsidRDefault="00664148" w:rsidP="00664148">
            <w:pPr>
              <w:ind w:left="-76" w:right="-68"/>
              <w:jc w:val="both"/>
              <w:rPr>
                <w:rFonts w:ascii="Calibri" w:eastAsia="Calibri" w:hAnsi="Calibri" w:cs="Calibri"/>
                <w:color w:val="244061" w:themeColor="accent1" w:themeShade="80"/>
              </w:rPr>
            </w:pPr>
          </w:p>
        </w:tc>
      </w:tr>
    </w:tbl>
    <w:p w:rsidR="00C17BE0" w:rsidRPr="000D22C3" w:rsidRDefault="00C17BE0" w:rsidP="000D22C3">
      <w:pPr>
        <w:spacing w:after="0" w:line="259" w:lineRule="auto"/>
        <w:rPr>
          <w:rFonts w:ascii="Calibri" w:eastAsia="Calibri" w:hAnsi="Calibri" w:cs="Times New Roman"/>
          <w:sz w:val="12"/>
        </w:rPr>
      </w:pPr>
    </w:p>
    <w:p w:rsidR="00664148" w:rsidRPr="00C17BE0"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C17BE0">
        <w:rPr>
          <w:rFonts w:ascii="Calibri" w:eastAsia="Calibri" w:hAnsi="Calibri" w:cs="Times New Roman"/>
          <w:sz w:val="18"/>
          <w:szCs w:val="18"/>
        </w:rPr>
        <w:t xml:space="preserve">Συμπληρώνεται </w:t>
      </w:r>
      <w:r w:rsidR="00544385" w:rsidRPr="00C17BE0">
        <w:rPr>
          <w:rFonts w:ascii="Calibri" w:eastAsia="Calibri" w:hAnsi="Calibri" w:cs="Times New Roman"/>
          <w:sz w:val="18"/>
          <w:szCs w:val="18"/>
        </w:rPr>
        <w:t>με ΝΑΙ ή ΟΧΙ</w:t>
      </w:r>
    </w:p>
    <w:p w:rsidR="00664148" w:rsidRPr="00664148"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664148" w:rsidRDefault="00664148" w:rsidP="002B71B0">
      <w:pPr>
        <w:numPr>
          <w:ilvl w:val="0"/>
          <w:numId w:val="5"/>
        </w:numPr>
        <w:spacing w:after="0" w:line="240" w:lineRule="auto"/>
        <w:ind w:left="142" w:hanging="298"/>
        <w:contextualSpacing/>
        <w:rPr>
          <w:rFonts w:ascii="Calibri" w:eastAsia="Calibri" w:hAnsi="Calibri" w:cs="Calibri"/>
          <w:color w:val="000000"/>
          <w:sz w:val="18"/>
          <w:szCs w:val="18"/>
        </w:rPr>
      </w:pPr>
      <w:bookmarkStart w:id="1" w:name="_Hlk41163814"/>
      <w:r w:rsidRPr="00664148">
        <w:rPr>
          <w:rFonts w:ascii="Calibri" w:eastAsia="Calibri" w:hAnsi="Calibri" w:cs="Calibri"/>
          <w:color w:val="000000"/>
          <w:sz w:val="18"/>
          <w:szCs w:val="18"/>
        </w:rPr>
        <w:t>γραπτή εργασία ή/και ασκήσεις,</w:t>
      </w:r>
    </w:p>
    <w:bookmarkEnd w:id="1"/>
    <w:p w:rsidR="00664148" w:rsidRPr="00664148" w:rsidRDefault="00664148" w:rsidP="002B71B0">
      <w:pPr>
        <w:numPr>
          <w:ilvl w:val="0"/>
          <w:numId w:val="5"/>
        </w:numPr>
        <w:spacing w:after="0" w:line="259" w:lineRule="auto"/>
        <w:ind w:left="142" w:hanging="29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664148" w:rsidRDefault="00664148" w:rsidP="00580E4E">
      <w:pPr>
        <w:numPr>
          <w:ilvl w:val="0"/>
          <w:numId w:val="6"/>
        </w:numPr>
        <w:spacing w:after="160" w:line="259" w:lineRule="auto"/>
        <w:ind w:left="-142" w:hanging="298"/>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α) σε περίπτωση </w:t>
      </w:r>
      <w:r w:rsidRPr="00664148">
        <w:rPr>
          <w:rFonts w:ascii="Calibri" w:eastAsia="Calibri" w:hAnsi="Calibri" w:cs="Times New Roman"/>
          <w:b/>
          <w:bCs/>
          <w:sz w:val="18"/>
        </w:rPr>
        <w:t>γραπτής εργασίας ή/και ασκήσεων:</w:t>
      </w:r>
      <w:r w:rsidR="00544385" w:rsidRPr="00C17BE0">
        <w:rPr>
          <w:rFonts w:ascii="Calibri" w:eastAsia="Calibri" w:hAnsi="Calibri" w:cs="Times New Roman"/>
          <w:sz w:val="18"/>
        </w:rPr>
        <w:t>ο χρόνος</w:t>
      </w:r>
      <w:r w:rsidRPr="00C17BE0">
        <w:rPr>
          <w:rFonts w:ascii="Calibri" w:eastAsia="Calibri" w:hAnsi="Calibri" w:cs="Times New Roman"/>
          <w:sz w:val="18"/>
        </w:rPr>
        <w:t xml:space="preserve"> παράδοσης </w:t>
      </w:r>
      <w:r w:rsidR="00544385" w:rsidRPr="00C17BE0">
        <w:rPr>
          <w:rFonts w:ascii="Calibri" w:eastAsia="Calibri" w:hAnsi="Calibri" w:cs="Times New Roman"/>
          <w:sz w:val="18"/>
        </w:rPr>
        <w:t xml:space="preserve">(π.χ. την τελευταία εβδομάδα του εξαμήνου) </w:t>
      </w:r>
      <w:r w:rsidRPr="00C17BE0">
        <w:rPr>
          <w:rFonts w:ascii="Calibri" w:eastAsia="Calibri" w:hAnsi="Calibri" w:cs="Times New Roman"/>
          <w:sz w:val="18"/>
        </w:rPr>
        <w:t>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w:t>
      </w:r>
    </w:p>
    <w:p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 τρόπος αποστολής του υπερσυνδέσμου, η διάρκεια της εξέτασης, ο τρόπος βαθμολόγησης, η συμμετοχή της εξέτασης στον τελικό βαθμό, οι τρόποι με τους οποίους </w:t>
      </w:r>
      <w:r w:rsidRPr="00664148">
        <w:rPr>
          <w:rFonts w:ascii="Calibri" w:eastAsia="Calibri" w:hAnsi="Calibri" w:cs="Times New Roman"/>
          <w:sz w:val="18"/>
        </w:rPr>
        <w:lastRenderedPageBreak/>
        <w:t xml:space="preserve">εξασφαλίζεται το αδιάβλητο και η αξιοπιστία εξέτασης και ό,τι άλλο κρίνει ο διδάσκων ότι πρέπει να αναφερθεί. </w:t>
      </w:r>
    </w:p>
    <w:p w:rsidR="00664148" w:rsidRPr="00664148" w:rsidRDefault="00664148" w:rsidP="00580E4E">
      <w:pPr>
        <w:spacing w:after="160" w:line="259" w:lineRule="auto"/>
        <w:ind w:left="-142"/>
        <w:contextualSpacing/>
        <w:jc w:val="both"/>
        <w:rPr>
          <w:rFonts w:ascii="Calibri" w:eastAsia="Calibri" w:hAnsi="Calibri" w:cs="Times New Roman"/>
          <w:b/>
          <w:bCs/>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sectPr w:rsidR="00664148" w:rsidRPr="00664148" w:rsidSect="00580E4E">
      <w:headerReference w:type="default" r:id="rId8"/>
      <w:footerReference w:type="default" r:id="rId9"/>
      <w:pgSz w:w="11906" w:h="16838"/>
      <w:pgMar w:top="1418" w:right="1416" w:bottom="993" w:left="1800"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691" w:rsidRDefault="00474691" w:rsidP="0093078D">
      <w:pPr>
        <w:spacing w:after="0" w:line="240" w:lineRule="auto"/>
      </w:pPr>
      <w:r>
        <w:separator/>
      </w:r>
    </w:p>
  </w:endnote>
  <w:endnote w:type="continuationSeparator" w:id="1">
    <w:p w:rsidR="00474691" w:rsidRDefault="00474691" w:rsidP="00930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0C0A15"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0C0A15" w:rsidRPr="00FA1219">
      <w:rPr>
        <w:b/>
        <w:bCs/>
        <w:color w:val="244061" w:themeColor="accent1" w:themeShade="80"/>
        <w:sz w:val="16"/>
        <w:szCs w:val="16"/>
      </w:rPr>
      <w:fldChar w:fldCharType="separate"/>
    </w:r>
    <w:r w:rsidR="006E2CDE">
      <w:rPr>
        <w:b/>
        <w:bCs/>
        <w:noProof/>
        <w:color w:val="244061" w:themeColor="accent1" w:themeShade="80"/>
        <w:sz w:val="16"/>
        <w:szCs w:val="16"/>
      </w:rPr>
      <w:t>2</w:t>
    </w:r>
    <w:r w:rsidR="000C0A15"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fldSimple w:instr="NUMPAGES  \* Arabic  \* MERGEFORMAT">
      <w:r w:rsidR="006E2CDE" w:rsidRPr="006E2CDE">
        <w:rPr>
          <w:b/>
          <w:bCs/>
          <w:noProof/>
          <w:color w:val="244061" w:themeColor="accent1" w:themeShade="80"/>
          <w:sz w:val="16"/>
          <w:szCs w:val="16"/>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691" w:rsidRDefault="00474691" w:rsidP="0093078D">
      <w:pPr>
        <w:spacing w:after="0" w:line="240" w:lineRule="auto"/>
      </w:pPr>
      <w:r>
        <w:separator/>
      </w:r>
    </w:p>
  </w:footnote>
  <w:footnote w:type="continuationSeparator" w:id="1">
    <w:p w:rsidR="00474691" w:rsidRDefault="00474691" w:rsidP="009307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5A3A"/>
    <w:multiLevelType w:val="hybridMultilevel"/>
    <w:tmpl w:val="05FCDA00"/>
    <w:lvl w:ilvl="0" w:tplc="DE3C5686">
      <w:start w:val="1"/>
      <w:numFmt w:val="decimal"/>
      <w:lvlText w:val="%1."/>
      <w:lvlJc w:val="left"/>
      <w:pPr>
        <w:tabs>
          <w:tab w:val="num" w:pos="360"/>
        </w:tabs>
        <w:ind w:left="360" w:hanging="360"/>
      </w:pPr>
      <w:rPr>
        <w:rFonts w:hint="default"/>
        <w:b/>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
    <w:nsid w:val="07493468"/>
    <w:multiLevelType w:val="hybridMultilevel"/>
    <w:tmpl w:val="78AE14A6"/>
    <w:lvl w:ilvl="0" w:tplc="C4D48748">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D49684D"/>
    <w:multiLevelType w:val="hybridMultilevel"/>
    <w:tmpl w:val="A4749C9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3C4E49BD"/>
    <w:multiLevelType w:val="hybridMultilevel"/>
    <w:tmpl w:val="150A8ED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6AC71064"/>
    <w:multiLevelType w:val="hybridMultilevel"/>
    <w:tmpl w:val="D8500158"/>
    <w:lvl w:ilvl="0" w:tplc="8E2A5F1A">
      <w:start w:val="1"/>
      <w:numFmt w:val="decimal"/>
      <w:lvlText w:val="%1)"/>
      <w:lvlJc w:val="left"/>
      <w:pPr>
        <w:ind w:left="312" w:hanging="360"/>
      </w:pPr>
      <w:rPr>
        <w:rFonts w:hint="default"/>
      </w:rPr>
    </w:lvl>
    <w:lvl w:ilvl="1" w:tplc="04080019" w:tentative="1">
      <w:start w:val="1"/>
      <w:numFmt w:val="lowerLetter"/>
      <w:lvlText w:val="%2."/>
      <w:lvlJc w:val="left"/>
      <w:pPr>
        <w:ind w:left="1032" w:hanging="360"/>
      </w:pPr>
    </w:lvl>
    <w:lvl w:ilvl="2" w:tplc="0408001B" w:tentative="1">
      <w:start w:val="1"/>
      <w:numFmt w:val="lowerRoman"/>
      <w:lvlText w:val="%3."/>
      <w:lvlJc w:val="right"/>
      <w:pPr>
        <w:ind w:left="1752" w:hanging="180"/>
      </w:pPr>
    </w:lvl>
    <w:lvl w:ilvl="3" w:tplc="0408000F" w:tentative="1">
      <w:start w:val="1"/>
      <w:numFmt w:val="decimal"/>
      <w:lvlText w:val="%4."/>
      <w:lvlJc w:val="left"/>
      <w:pPr>
        <w:ind w:left="2472" w:hanging="360"/>
      </w:pPr>
    </w:lvl>
    <w:lvl w:ilvl="4" w:tplc="04080019" w:tentative="1">
      <w:start w:val="1"/>
      <w:numFmt w:val="lowerLetter"/>
      <w:lvlText w:val="%5."/>
      <w:lvlJc w:val="left"/>
      <w:pPr>
        <w:ind w:left="3192" w:hanging="360"/>
      </w:pPr>
    </w:lvl>
    <w:lvl w:ilvl="5" w:tplc="0408001B" w:tentative="1">
      <w:start w:val="1"/>
      <w:numFmt w:val="lowerRoman"/>
      <w:lvlText w:val="%6."/>
      <w:lvlJc w:val="right"/>
      <w:pPr>
        <w:ind w:left="3912" w:hanging="180"/>
      </w:pPr>
    </w:lvl>
    <w:lvl w:ilvl="6" w:tplc="0408000F" w:tentative="1">
      <w:start w:val="1"/>
      <w:numFmt w:val="decimal"/>
      <w:lvlText w:val="%7."/>
      <w:lvlJc w:val="left"/>
      <w:pPr>
        <w:ind w:left="4632" w:hanging="360"/>
      </w:pPr>
    </w:lvl>
    <w:lvl w:ilvl="7" w:tplc="04080019" w:tentative="1">
      <w:start w:val="1"/>
      <w:numFmt w:val="lowerLetter"/>
      <w:lvlText w:val="%8."/>
      <w:lvlJc w:val="left"/>
      <w:pPr>
        <w:ind w:left="5352" w:hanging="360"/>
      </w:pPr>
    </w:lvl>
    <w:lvl w:ilvl="8" w:tplc="0408001B" w:tentative="1">
      <w:start w:val="1"/>
      <w:numFmt w:val="lowerRoman"/>
      <w:lvlText w:val="%9."/>
      <w:lvlJc w:val="right"/>
      <w:pPr>
        <w:ind w:left="6072" w:hanging="180"/>
      </w:pPr>
    </w:lvl>
  </w:abstractNum>
  <w:abstractNum w:abstractNumId="8">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9">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3"/>
  </w:num>
  <w:num w:numId="5">
    <w:abstractNumId w:val="5"/>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hdrShapeDefaults>
    <o:shapedefaults v:ext="edit" spidmax="26626"/>
  </w:hdrShapeDefaults>
  <w:footnotePr>
    <w:footnote w:id="0"/>
    <w:footnote w:id="1"/>
  </w:footnotePr>
  <w:endnotePr>
    <w:endnote w:id="0"/>
    <w:endnote w:id="1"/>
  </w:endnotePr>
  <w:compat/>
  <w:rsids>
    <w:rsidRoot w:val="00050B81"/>
    <w:rsid w:val="000326C4"/>
    <w:rsid w:val="00035040"/>
    <w:rsid w:val="00047AC5"/>
    <w:rsid w:val="00050B81"/>
    <w:rsid w:val="00052898"/>
    <w:rsid w:val="000A117C"/>
    <w:rsid w:val="000C0A15"/>
    <w:rsid w:val="000C17BA"/>
    <w:rsid w:val="000C4F29"/>
    <w:rsid w:val="000D22C3"/>
    <w:rsid w:val="000E346B"/>
    <w:rsid w:val="000F61F3"/>
    <w:rsid w:val="00113F37"/>
    <w:rsid w:val="001645E5"/>
    <w:rsid w:val="001A3F9B"/>
    <w:rsid w:val="001D27D6"/>
    <w:rsid w:val="001E4C76"/>
    <w:rsid w:val="001E4DAD"/>
    <w:rsid w:val="0020571B"/>
    <w:rsid w:val="002B71B0"/>
    <w:rsid w:val="002E7DCF"/>
    <w:rsid w:val="003071DC"/>
    <w:rsid w:val="00330403"/>
    <w:rsid w:val="0033499E"/>
    <w:rsid w:val="003519FD"/>
    <w:rsid w:val="003A733E"/>
    <w:rsid w:val="003B45BC"/>
    <w:rsid w:val="003E7D92"/>
    <w:rsid w:val="00411781"/>
    <w:rsid w:val="00456759"/>
    <w:rsid w:val="00474691"/>
    <w:rsid w:val="00506321"/>
    <w:rsid w:val="00544385"/>
    <w:rsid w:val="00551F1C"/>
    <w:rsid w:val="00580E4E"/>
    <w:rsid w:val="0058208B"/>
    <w:rsid w:val="005E169E"/>
    <w:rsid w:val="00600B0F"/>
    <w:rsid w:val="00631977"/>
    <w:rsid w:val="00641E0B"/>
    <w:rsid w:val="00664148"/>
    <w:rsid w:val="00670120"/>
    <w:rsid w:val="006C1D88"/>
    <w:rsid w:val="006E11D3"/>
    <w:rsid w:val="006E2CDE"/>
    <w:rsid w:val="00705DD6"/>
    <w:rsid w:val="00713A69"/>
    <w:rsid w:val="007245CC"/>
    <w:rsid w:val="00726337"/>
    <w:rsid w:val="0079261D"/>
    <w:rsid w:val="007B2AE5"/>
    <w:rsid w:val="007E1597"/>
    <w:rsid w:val="00884268"/>
    <w:rsid w:val="00892CAD"/>
    <w:rsid w:val="00894A9C"/>
    <w:rsid w:val="008E02E2"/>
    <w:rsid w:val="008F1699"/>
    <w:rsid w:val="00907017"/>
    <w:rsid w:val="0092187F"/>
    <w:rsid w:val="00927595"/>
    <w:rsid w:val="0093078D"/>
    <w:rsid w:val="00974C95"/>
    <w:rsid w:val="00987BAB"/>
    <w:rsid w:val="009F5628"/>
    <w:rsid w:val="00A45BD0"/>
    <w:rsid w:val="00AB6B1B"/>
    <w:rsid w:val="00B05196"/>
    <w:rsid w:val="00B25922"/>
    <w:rsid w:val="00B434D0"/>
    <w:rsid w:val="00B633A9"/>
    <w:rsid w:val="00B66EDB"/>
    <w:rsid w:val="00B844FB"/>
    <w:rsid w:val="00B97427"/>
    <w:rsid w:val="00BA1D4B"/>
    <w:rsid w:val="00BB2C88"/>
    <w:rsid w:val="00BD0EE3"/>
    <w:rsid w:val="00BD45C4"/>
    <w:rsid w:val="00C0168F"/>
    <w:rsid w:val="00C16B57"/>
    <w:rsid w:val="00C17BE0"/>
    <w:rsid w:val="00CA05B5"/>
    <w:rsid w:val="00CB65DF"/>
    <w:rsid w:val="00D05B60"/>
    <w:rsid w:val="00D44699"/>
    <w:rsid w:val="00D471AC"/>
    <w:rsid w:val="00D9278F"/>
    <w:rsid w:val="00DB3F60"/>
    <w:rsid w:val="00E35749"/>
    <w:rsid w:val="00E73EE4"/>
    <w:rsid w:val="00EB207D"/>
    <w:rsid w:val="00F077EC"/>
    <w:rsid w:val="00F426B6"/>
    <w:rsid w:val="00F42985"/>
    <w:rsid w:val="00F5680E"/>
    <w:rsid w:val="00F83FD3"/>
    <w:rsid w:val="00F947BF"/>
    <w:rsid w:val="00FA1219"/>
    <w:rsid w:val="00FE0513"/>
    <w:rsid w:val="00FE3FD7"/>
    <w:rsid w:val="00FF37E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character" w:styleId="-">
    <w:name w:val="Hyperlink"/>
    <w:basedOn w:val="a0"/>
    <w:uiPriority w:val="99"/>
    <w:unhideWhenUsed/>
    <w:rsid w:val="003519F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kosta@phyed.duth.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1765</Words>
  <Characters>9532</Characters>
  <Application>Microsoft Office Word</Application>
  <DocSecurity>0</DocSecurity>
  <Lines>79</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5</cp:revision>
  <cp:lastPrinted>2021-01-15T07:09:00Z</cp:lastPrinted>
  <dcterms:created xsi:type="dcterms:W3CDTF">2022-12-04T08:03:00Z</dcterms:created>
  <dcterms:modified xsi:type="dcterms:W3CDTF">2022-12-04T13:04:00Z</dcterms:modified>
</cp:coreProperties>
</file>