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48A65" w14:textId="77777777" w:rsidR="007A415A" w:rsidRDefault="00312D84" w:rsidP="004E77F7">
      <w:pPr>
        <w:pStyle w:val="Bodytext20"/>
        <w:widowControl/>
        <w:spacing w:line="254" w:lineRule="auto"/>
        <w:ind w:firstLine="0"/>
      </w:pPr>
      <w:r>
        <w:rPr>
          <w:b/>
          <w:bCs/>
          <w:u w:val="single"/>
        </w:rPr>
        <w:t>ТЕМА 13</w:t>
      </w:r>
      <w:r>
        <w:rPr>
          <w:b/>
          <w:bCs/>
        </w:rPr>
        <w:t>:</w:t>
      </w:r>
    </w:p>
    <w:p w14:paraId="797E2F50" w14:textId="77777777" w:rsidR="007A415A" w:rsidRDefault="00312D84" w:rsidP="004E77F7">
      <w:pPr>
        <w:pStyle w:val="Bodytext20"/>
        <w:widowControl/>
        <w:spacing w:before="240" w:line="254" w:lineRule="auto"/>
        <w:ind w:firstLine="0"/>
        <w:jc w:val="center"/>
      </w:pPr>
      <w:r>
        <w:rPr>
          <w:b/>
          <w:bCs/>
          <w:u w:val="single"/>
        </w:rPr>
        <w:t>УПРАЖНЕНИЯ</w:t>
      </w:r>
    </w:p>
    <w:p w14:paraId="78E9FC2E" w14:textId="391E9609" w:rsidR="007A415A" w:rsidRDefault="00312D84" w:rsidP="004E77F7">
      <w:pPr>
        <w:pStyle w:val="Bodytext20"/>
        <w:widowControl/>
        <w:spacing w:before="240" w:line="257" w:lineRule="auto"/>
        <w:ind w:firstLine="0"/>
        <w:jc w:val="both"/>
      </w:pPr>
      <w:r>
        <w:t>Упражненията са задължителен компонент на обучението по ЧЕ</w:t>
      </w:r>
      <w:r w:rsidR="007D0D19">
        <w:t>/</w:t>
      </w:r>
      <w:r>
        <w:t>БЕ. Упражненията се разделят на няколко вида:</w:t>
      </w:r>
    </w:p>
    <w:p w14:paraId="437C751C" w14:textId="6543B20A" w:rsidR="007A415A" w:rsidRDefault="00312D84" w:rsidP="004E77F7">
      <w:pPr>
        <w:pStyle w:val="Bodytext20"/>
        <w:widowControl/>
        <w:spacing w:line="257" w:lineRule="auto"/>
        <w:ind w:left="851" w:hanging="425"/>
        <w:jc w:val="both"/>
      </w:pPr>
      <w:r>
        <w:t>А.</w:t>
      </w:r>
      <w:r w:rsidR="007D0D19">
        <w:tab/>
      </w:r>
      <w:r>
        <w:t>В зависимост от проблема, който се разглежда:</w:t>
      </w:r>
    </w:p>
    <w:p w14:paraId="18A58B84" w14:textId="13C69A2E" w:rsidR="007A415A" w:rsidRDefault="00312D84" w:rsidP="004E77F7">
      <w:pPr>
        <w:pStyle w:val="Bodytext20"/>
        <w:widowControl/>
        <w:spacing w:line="257" w:lineRule="auto"/>
        <w:ind w:left="851" w:hanging="425"/>
        <w:jc w:val="both"/>
      </w:pPr>
      <w:r>
        <w:t>1.</w:t>
      </w:r>
      <w:r w:rsidR="007D0D19">
        <w:tab/>
      </w:r>
      <w:r>
        <w:rPr>
          <w:u w:val="single"/>
        </w:rPr>
        <w:t>Лексикални</w:t>
      </w:r>
      <w:r>
        <w:t>: подпомагат усвояването на новата лексика</w:t>
      </w:r>
    </w:p>
    <w:p w14:paraId="21E6005A" w14:textId="7F293A77" w:rsidR="007A415A" w:rsidRDefault="00312D84" w:rsidP="004E77F7">
      <w:pPr>
        <w:pStyle w:val="Bodytext20"/>
        <w:widowControl/>
        <w:spacing w:line="257" w:lineRule="auto"/>
        <w:ind w:left="851" w:hanging="425"/>
        <w:jc w:val="both"/>
      </w:pPr>
      <w:r>
        <w:t>2.</w:t>
      </w:r>
      <w:r w:rsidR="007D0D19">
        <w:tab/>
      </w:r>
      <w:r>
        <w:rPr>
          <w:u w:val="single"/>
        </w:rPr>
        <w:t>Граматични</w:t>
      </w:r>
      <w:r>
        <w:t>: подпомагат затвърдяването на даден граматичен проблем.</w:t>
      </w:r>
    </w:p>
    <w:p w14:paraId="0FA8356B" w14:textId="3D7E55E7" w:rsidR="007A415A" w:rsidRDefault="00312D84" w:rsidP="004E77F7">
      <w:pPr>
        <w:pStyle w:val="Bodytext20"/>
        <w:widowControl/>
        <w:spacing w:line="257" w:lineRule="auto"/>
        <w:ind w:left="851" w:hanging="425"/>
        <w:jc w:val="both"/>
      </w:pPr>
      <w:r>
        <w:t>Б.</w:t>
      </w:r>
      <w:r w:rsidR="007D0D19">
        <w:tab/>
      </w:r>
      <w:r>
        <w:t>В зависимост от комуникативните цели на обучението:</w:t>
      </w:r>
    </w:p>
    <w:p w14:paraId="4316109B" w14:textId="5F673B19" w:rsidR="007A415A" w:rsidRDefault="007D0D19" w:rsidP="004E77F7">
      <w:pPr>
        <w:pStyle w:val="Bodytext20"/>
        <w:widowControl/>
        <w:tabs>
          <w:tab w:val="left" w:pos="1133"/>
        </w:tabs>
        <w:spacing w:line="257" w:lineRule="auto"/>
        <w:ind w:left="851" w:hanging="425"/>
        <w:jc w:val="both"/>
      </w:pPr>
      <w:r w:rsidRPr="007D0D19">
        <w:t>1</w:t>
      </w:r>
      <w:r>
        <w:rPr>
          <w:lang w:val="en-US"/>
        </w:rPr>
        <w:t>.</w:t>
      </w:r>
      <w:r>
        <w:rPr>
          <w:lang w:val="en-US"/>
        </w:rPr>
        <w:tab/>
      </w:r>
      <w:r w:rsidR="00312D84">
        <w:rPr>
          <w:u w:val="single"/>
        </w:rPr>
        <w:t>Комуникативни</w:t>
      </w:r>
      <w:r w:rsidR="00312D84">
        <w:t>: подпомагат говорните навици, т.е. общуването</w:t>
      </w:r>
    </w:p>
    <w:p w14:paraId="4087CFC4" w14:textId="619D4DE6" w:rsidR="007A415A" w:rsidRDefault="007D0D19" w:rsidP="004E77F7">
      <w:pPr>
        <w:pStyle w:val="Bodytext20"/>
        <w:widowControl/>
        <w:tabs>
          <w:tab w:val="left" w:pos="1151"/>
        </w:tabs>
        <w:spacing w:line="257" w:lineRule="auto"/>
        <w:ind w:left="851" w:hanging="425"/>
        <w:jc w:val="both"/>
      </w:pPr>
      <w:r w:rsidRPr="007D0D19">
        <w:t>2.</w:t>
      </w:r>
      <w:r w:rsidRPr="007D0D19">
        <w:tab/>
      </w:r>
      <w:r w:rsidR="00312D84">
        <w:rPr>
          <w:u w:val="single"/>
        </w:rPr>
        <w:t>Некомуникативни</w:t>
      </w:r>
      <w:r w:rsidR="00312D84">
        <w:t>: целят разбирането и запомнянето на изучавания материал.</w:t>
      </w:r>
    </w:p>
    <w:p w14:paraId="353A7AA7" w14:textId="77777777" w:rsidR="007A415A" w:rsidRDefault="00312D84" w:rsidP="004E77F7">
      <w:pPr>
        <w:pStyle w:val="Bodytext20"/>
        <w:widowControl/>
        <w:spacing w:before="240" w:line="254" w:lineRule="auto"/>
        <w:ind w:firstLine="0"/>
        <w:jc w:val="both"/>
      </w:pPr>
      <w:r>
        <w:t>В хода на всеки урок се представят и обясняват нови думи, но с това не се изчерпва лексикалната работа. Необходими са упражнения, за да се запомнят и да се прилагат оттук нататък свободно новите думи и лексикалните структури.</w:t>
      </w:r>
    </w:p>
    <w:p w14:paraId="1F803A74" w14:textId="4FA25227" w:rsidR="007A415A" w:rsidRDefault="00312D84" w:rsidP="004E77F7">
      <w:pPr>
        <w:pStyle w:val="Bodytext20"/>
        <w:widowControl/>
        <w:spacing w:before="120" w:line="254" w:lineRule="auto"/>
        <w:ind w:firstLine="0"/>
        <w:jc w:val="both"/>
      </w:pPr>
      <w:r>
        <w:t xml:space="preserve">Добре е да се подчертае, че всички упражнения, независимо от вида си имат и трябва да имат комуникативен характер. А това означава, че и лексикалните, и граматичните се прилагат най-често във вид на свободен разговор, включващ обикновено задължителните </w:t>
      </w:r>
      <w:r>
        <w:rPr>
          <w:u w:val="single"/>
        </w:rPr>
        <w:t>въпрос</w:t>
      </w:r>
      <w:r w:rsidR="00F545E9">
        <w:rPr>
          <w:u w:val="single"/>
        </w:rPr>
        <w:t xml:space="preserve"> – </w:t>
      </w:r>
      <w:r>
        <w:rPr>
          <w:u w:val="single"/>
        </w:rPr>
        <w:t>отговор.</w:t>
      </w:r>
    </w:p>
    <w:p w14:paraId="154F2931" w14:textId="77777777" w:rsidR="007A415A" w:rsidRDefault="00312D84" w:rsidP="004E77F7">
      <w:pPr>
        <w:pStyle w:val="Bodytext20"/>
        <w:widowControl/>
        <w:spacing w:before="240" w:line="254" w:lineRule="auto"/>
        <w:ind w:firstLine="0"/>
        <w:jc w:val="both"/>
      </w:pPr>
      <w:r>
        <w:rPr>
          <w:u w:val="single"/>
        </w:rPr>
        <w:t>ЛЕКСИКАЛНИ УПРАЖНЕНИЯ</w:t>
      </w:r>
    </w:p>
    <w:p w14:paraId="18EC075B" w14:textId="77777777" w:rsidR="007A415A" w:rsidRDefault="00312D84" w:rsidP="004E77F7">
      <w:pPr>
        <w:pStyle w:val="Bodytext20"/>
        <w:widowControl/>
        <w:spacing w:before="120" w:line="254" w:lineRule="auto"/>
        <w:ind w:firstLine="0"/>
        <w:jc w:val="both"/>
      </w:pPr>
      <w:r>
        <w:t>Както вече споменахме, този вид упражнения целят:</w:t>
      </w:r>
    </w:p>
    <w:p w14:paraId="31E2FDA2" w14:textId="77777777" w:rsidR="007A415A" w:rsidRDefault="00312D84" w:rsidP="004E77F7">
      <w:pPr>
        <w:pStyle w:val="Bodytext20"/>
        <w:widowControl/>
        <w:numPr>
          <w:ilvl w:val="0"/>
          <w:numId w:val="7"/>
        </w:numPr>
        <w:tabs>
          <w:tab w:val="left" w:pos="1463"/>
        </w:tabs>
        <w:jc w:val="both"/>
      </w:pPr>
      <w:r>
        <w:t>Запомняне и усвояване на новата лексика</w:t>
      </w:r>
    </w:p>
    <w:p w14:paraId="6C2905F1" w14:textId="77777777" w:rsidR="007A415A" w:rsidRDefault="00312D84" w:rsidP="004E77F7">
      <w:pPr>
        <w:pStyle w:val="Bodytext20"/>
        <w:widowControl/>
        <w:numPr>
          <w:ilvl w:val="0"/>
          <w:numId w:val="7"/>
        </w:numPr>
        <w:tabs>
          <w:tab w:val="left" w:pos="1463"/>
        </w:tabs>
        <w:jc w:val="both"/>
      </w:pPr>
      <w:r>
        <w:t>Припомняне на вече изучени думи с цел затвърдяването и свободната им употреба в речта</w:t>
      </w:r>
    </w:p>
    <w:p w14:paraId="7CD5E36F" w14:textId="77777777" w:rsidR="007A415A" w:rsidRDefault="00312D84" w:rsidP="004E77F7">
      <w:pPr>
        <w:pStyle w:val="Bodytext20"/>
        <w:widowControl/>
        <w:numPr>
          <w:ilvl w:val="0"/>
          <w:numId w:val="7"/>
        </w:numPr>
        <w:tabs>
          <w:tab w:val="left" w:pos="1463"/>
        </w:tabs>
        <w:jc w:val="both"/>
      </w:pPr>
      <w:r>
        <w:t>Въвеждане на нови думи с цел разширяване на изучения досега лексикален обем.</w:t>
      </w:r>
    </w:p>
    <w:p w14:paraId="34832750" w14:textId="77777777" w:rsidR="007A415A" w:rsidRDefault="00312D84" w:rsidP="004E77F7">
      <w:pPr>
        <w:pStyle w:val="Bodytext20"/>
        <w:widowControl/>
        <w:spacing w:before="120"/>
        <w:ind w:firstLine="0"/>
        <w:jc w:val="both"/>
      </w:pPr>
      <w:r>
        <w:t>Във връзка с различните цели, на които се подчинява лексикалната работа в клас, лексикалните упражнения също се разделят на няколко вида:</w:t>
      </w:r>
    </w:p>
    <w:p w14:paraId="268809FF" w14:textId="77777777" w:rsidR="007A415A" w:rsidRDefault="00312D84" w:rsidP="004E77F7">
      <w:pPr>
        <w:pStyle w:val="Bodytext20"/>
        <w:widowControl/>
        <w:spacing w:before="240"/>
        <w:ind w:firstLine="0"/>
        <w:jc w:val="both"/>
      </w:pPr>
      <w:r>
        <w:t xml:space="preserve">1. </w:t>
      </w:r>
      <w:r>
        <w:rPr>
          <w:u w:val="single"/>
        </w:rPr>
        <w:t>Упражнения за запомняне на новите думи</w:t>
      </w:r>
    </w:p>
    <w:p w14:paraId="4BF43E9F" w14:textId="77777777" w:rsidR="007A415A" w:rsidRDefault="00312D84" w:rsidP="004E77F7">
      <w:pPr>
        <w:pStyle w:val="Bodytext20"/>
        <w:widowControl/>
        <w:ind w:firstLine="0"/>
        <w:jc w:val="both"/>
      </w:pPr>
      <w:r>
        <w:t>Тези упражнения се извършват по няколко начина:</w:t>
      </w:r>
    </w:p>
    <w:p w14:paraId="7413426F" w14:textId="77777777" w:rsidR="007A415A" w:rsidRDefault="00312D84" w:rsidP="004E77F7">
      <w:pPr>
        <w:pStyle w:val="Bodytext20"/>
        <w:widowControl/>
        <w:spacing w:before="240" w:line="254" w:lineRule="auto"/>
        <w:ind w:firstLine="0"/>
        <w:jc w:val="both"/>
      </w:pPr>
      <w:r>
        <w:rPr>
          <w:u w:val="single"/>
        </w:rPr>
        <w:t>Начален етап</w:t>
      </w:r>
    </w:p>
    <w:p w14:paraId="21E89303" w14:textId="77777777" w:rsidR="007A415A" w:rsidRDefault="00312D84" w:rsidP="004E77F7">
      <w:pPr>
        <w:pStyle w:val="Bodytext20"/>
        <w:widowControl/>
        <w:spacing w:before="240"/>
        <w:ind w:firstLine="0"/>
        <w:jc w:val="both"/>
      </w:pPr>
      <w:r>
        <w:rPr>
          <w:u w:val="single"/>
        </w:rPr>
        <w:t>Упражнения за изработване на произношението</w:t>
      </w:r>
    </w:p>
    <w:p w14:paraId="725CA923" w14:textId="40E739EB" w:rsidR="007A415A" w:rsidRDefault="00312D84" w:rsidP="004E77F7">
      <w:pPr>
        <w:pStyle w:val="Bodytext20"/>
        <w:widowControl/>
        <w:ind w:firstLine="0"/>
        <w:jc w:val="both"/>
      </w:pPr>
      <w:r>
        <w:t>В началния етап лексикалните упражнения са пряко свързани с изработване на произносителните навици. Учащите се произнасят (хорово или индивидуално) многократно фразите от урока след преподавателя или след магнетофонен запис. Трябва да обърнем внимание на едно много важно изискване</w:t>
      </w:r>
      <w:r w:rsidR="00F545E9">
        <w:t xml:space="preserve"> – </w:t>
      </w:r>
      <w:r>
        <w:t xml:space="preserve">повтарят се, т.е. произнасят се, целите фрази от урока, а не отделни думи. Само когато някой не е в състояние да изговори правилно дадена дума в рамките на цялата фраза, тогава </w:t>
      </w:r>
      <w:r>
        <w:lastRenderedPageBreak/>
        <w:t>„трудната</w:t>
      </w:r>
      <w:r w:rsidR="00F545E9">
        <w:t>“</w:t>
      </w:r>
      <w:r>
        <w:t xml:space="preserve"> за него дума се изважда от фразата и се повтаря няколко пъти от обучаемия, докато я произнесе правилно. След това отново той трябва да произнесе цялата фраза с поправената вече дума. Отделни звукове също не се изработват самостоятелно. Това може да се допусне само в случаите, когато произнасянето на дадена дума затруднява обучаемия до такава степен, че той не може да изговори правилно някои определени звукове в нея. В този случай трудният звук се изважда от думата, произнася се няколко пъти и когато преподавателят се убеди, че е усвоен, тогава се повтаря само думата и ако и тя вече е правилно усвоена, се преминава към повторение на първоначалната фраза.</w:t>
      </w:r>
    </w:p>
    <w:p w14:paraId="67D195C1" w14:textId="77777777" w:rsidR="007A415A" w:rsidRDefault="00312D84" w:rsidP="004E77F7">
      <w:pPr>
        <w:pStyle w:val="Bodytext20"/>
        <w:widowControl/>
        <w:spacing w:before="240"/>
        <w:ind w:firstLine="0"/>
        <w:jc w:val="both"/>
      </w:pPr>
      <w:r>
        <w:rPr>
          <w:u w:val="single"/>
        </w:rPr>
        <w:t>Упражнения за запомняне на думите:</w:t>
      </w:r>
    </w:p>
    <w:p w14:paraId="6E6AF8A2" w14:textId="5F265807" w:rsidR="007A415A" w:rsidRDefault="00312D84" w:rsidP="004E77F7">
      <w:pPr>
        <w:pStyle w:val="Bodytext20"/>
        <w:widowControl/>
        <w:numPr>
          <w:ilvl w:val="0"/>
          <w:numId w:val="8"/>
        </w:numPr>
        <w:tabs>
          <w:tab w:val="left" w:pos="776"/>
        </w:tabs>
        <w:jc w:val="both"/>
      </w:pPr>
      <w:r>
        <w:t xml:space="preserve">Едновременно </w:t>
      </w:r>
      <w:r>
        <w:rPr>
          <w:u w:val="single"/>
        </w:rPr>
        <w:t>слушане</w:t>
      </w:r>
      <w:r>
        <w:t xml:space="preserve"> на диалога</w:t>
      </w:r>
      <w:r w:rsidR="007D0D19">
        <w:t>/</w:t>
      </w:r>
      <w:r>
        <w:t xml:space="preserve">текста, който се произнася от преподавателя или от магнетофонния запис и </w:t>
      </w:r>
      <w:r>
        <w:rPr>
          <w:u w:val="single"/>
        </w:rPr>
        <w:t>тихото му четене</w:t>
      </w:r>
      <w:r>
        <w:t xml:space="preserve"> от учащите се.</w:t>
      </w:r>
    </w:p>
    <w:p w14:paraId="18D151CB" w14:textId="77777777" w:rsidR="007A415A" w:rsidRDefault="00312D84" w:rsidP="004E77F7">
      <w:pPr>
        <w:pStyle w:val="Bodytext20"/>
        <w:widowControl/>
        <w:numPr>
          <w:ilvl w:val="0"/>
          <w:numId w:val="8"/>
        </w:numPr>
        <w:tabs>
          <w:tab w:val="left" w:pos="776"/>
        </w:tabs>
        <w:jc w:val="both"/>
      </w:pPr>
      <w:r>
        <w:t>Назоваване на думи на даден предмет, който е показан на картина или рисунка.</w:t>
      </w:r>
    </w:p>
    <w:p w14:paraId="313BA4CD" w14:textId="4360DC97" w:rsidR="007A415A" w:rsidRDefault="00312D84" w:rsidP="004E77F7">
      <w:pPr>
        <w:pStyle w:val="Bodytext20"/>
        <w:widowControl/>
        <w:numPr>
          <w:ilvl w:val="0"/>
          <w:numId w:val="8"/>
        </w:numPr>
        <w:tabs>
          <w:tab w:val="left" w:pos="776"/>
        </w:tabs>
        <w:spacing w:line="240" w:lineRule="auto"/>
        <w:jc w:val="both"/>
      </w:pPr>
      <w:r>
        <w:t>Отговор на зададен от преподавателя въпрос, включващ новата дума или израз (</w:t>
      </w:r>
      <w:r w:rsidR="00F545E9">
        <w:t>„</w:t>
      </w:r>
      <w:r>
        <w:t xml:space="preserve">Това твоята </w:t>
      </w:r>
      <w:r>
        <w:rPr>
          <w:b/>
          <w:bCs/>
        </w:rPr>
        <w:t xml:space="preserve">книга </w:t>
      </w:r>
      <w:r>
        <w:t xml:space="preserve">ли е? Да, това е моята </w:t>
      </w:r>
      <w:r>
        <w:rPr>
          <w:b/>
          <w:bCs/>
        </w:rPr>
        <w:t>книга</w:t>
      </w:r>
      <w:r w:rsidR="00F545E9" w:rsidRPr="00F545E9">
        <w:t>“</w:t>
      </w:r>
      <w:r w:rsidRPr="00F545E9">
        <w:t>.)</w:t>
      </w:r>
    </w:p>
    <w:p w14:paraId="582E0DF5" w14:textId="77777777" w:rsidR="007A415A" w:rsidRDefault="00312D84" w:rsidP="004E77F7">
      <w:pPr>
        <w:pStyle w:val="Bodytext20"/>
        <w:widowControl/>
        <w:numPr>
          <w:ilvl w:val="0"/>
          <w:numId w:val="8"/>
        </w:numPr>
        <w:tabs>
          <w:tab w:val="left" w:pos="776"/>
        </w:tabs>
        <w:jc w:val="both"/>
      </w:pPr>
      <w:r>
        <w:t>Запълване на думи в изречения или в текст (писмено или устно)</w:t>
      </w:r>
    </w:p>
    <w:p w14:paraId="79DA66C3" w14:textId="77777777" w:rsidR="007A415A" w:rsidRDefault="00312D84" w:rsidP="004E77F7">
      <w:pPr>
        <w:pStyle w:val="Bodytext20"/>
        <w:widowControl/>
        <w:spacing w:before="240"/>
        <w:ind w:firstLine="0"/>
        <w:jc w:val="both"/>
      </w:pPr>
      <w:r>
        <w:rPr>
          <w:u w:val="single"/>
        </w:rPr>
        <w:t>Упражнения за запомняне на цял текст/диалог</w:t>
      </w:r>
    </w:p>
    <w:p w14:paraId="4AA54338" w14:textId="77777777" w:rsidR="007A415A" w:rsidRDefault="00312D84" w:rsidP="004E77F7">
      <w:pPr>
        <w:pStyle w:val="Bodytext20"/>
        <w:widowControl/>
        <w:ind w:firstLine="0"/>
        <w:jc w:val="both"/>
      </w:pPr>
      <w:r>
        <w:t>В началния период наизустяването на лексикалния материал е задължително. Преподавателят трябва да владее техниката за наизустяването на текстовете и диалозите в клас. Този вид тренировъчни упражнения са изключително полезни за обогатяването на речта в началния етап. Това може да стане по следните начини:</w:t>
      </w:r>
    </w:p>
    <w:p w14:paraId="4110A944" w14:textId="2474164C" w:rsidR="007A415A" w:rsidRDefault="00312D84" w:rsidP="004E77F7">
      <w:pPr>
        <w:pStyle w:val="Bodytext20"/>
        <w:widowControl/>
        <w:spacing w:before="240"/>
        <w:ind w:firstLine="0"/>
        <w:jc w:val="both"/>
      </w:pPr>
      <w:r>
        <w:t xml:space="preserve">А. </w:t>
      </w:r>
      <w:r>
        <w:rPr>
          <w:u w:val="single"/>
        </w:rPr>
        <w:t>Устно</w:t>
      </w:r>
      <w:r>
        <w:t>: преподавателят подава една по една фразите от диалога и изисква от учащите се да повторят чутото. Например, преподавателят произнася първата фраза от диалога и изисква един от учащите се да я повтори. След това подава втората фраза от диалога и изисква втори студент да я повтори. След като са я произнесли правилно, двамата учащи се „изиграват</w:t>
      </w:r>
      <w:r w:rsidR="00F545E9">
        <w:t>“</w:t>
      </w:r>
      <w:r>
        <w:t xml:space="preserve"> двете произнесени фрази. След това преподавателят подава следващите две фрази от диалога, изработва ги с двама други учащи се и се връща към четирите изработени до този момент реплики. С други думи получава се нещо от типа:</w:t>
      </w:r>
    </w:p>
    <w:p w14:paraId="4A155176" w14:textId="4EFF9F4F" w:rsidR="00F545E9" w:rsidRDefault="00312D84" w:rsidP="004E77F7">
      <w:pPr>
        <w:pStyle w:val="Bodytext20"/>
        <w:widowControl/>
        <w:spacing w:before="240"/>
        <w:ind w:firstLine="0"/>
        <w:jc w:val="both"/>
      </w:pPr>
      <w:r>
        <w:t>Първа фраза: преподавател</w:t>
      </w:r>
      <w:r w:rsidR="00F545E9">
        <w:t xml:space="preserve"> – </w:t>
      </w:r>
      <w:r>
        <w:t>обучаем (първи)</w:t>
      </w:r>
    </w:p>
    <w:p w14:paraId="4BD6FBEF" w14:textId="7B4AE98B" w:rsidR="00F545E9" w:rsidRDefault="00312D84" w:rsidP="004E77F7">
      <w:pPr>
        <w:pStyle w:val="Bodytext20"/>
        <w:widowControl/>
        <w:ind w:firstLine="0"/>
        <w:jc w:val="both"/>
      </w:pPr>
      <w:r>
        <w:t>Втора фраза : преподавател</w:t>
      </w:r>
      <w:r w:rsidR="00F545E9">
        <w:t xml:space="preserve"> – </w:t>
      </w:r>
      <w:r>
        <w:t>обучаем (втори)</w:t>
      </w:r>
    </w:p>
    <w:p w14:paraId="0518BEFC" w14:textId="6F693237" w:rsidR="00F545E9" w:rsidRDefault="00312D84" w:rsidP="004E77F7">
      <w:pPr>
        <w:pStyle w:val="Bodytext20"/>
        <w:widowControl/>
        <w:ind w:firstLine="0"/>
        <w:jc w:val="both"/>
      </w:pPr>
      <w:r>
        <w:t>Първа + втора фраза</w:t>
      </w:r>
      <w:r w:rsidR="00F545E9">
        <w:t xml:space="preserve"> – </w:t>
      </w:r>
      <w:r>
        <w:t>първи + втори студент</w:t>
      </w:r>
    </w:p>
    <w:p w14:paraId="4245F85E" w14:textId="0A95C3FF" w:rsidR="00F545E9" w:rsidRDefault="00312D84" w:rsidP="004E77F7">
      <w:pPr>
        <w:pStyle w:val="Bodytext20"/>
        <w:widowControl/>
        <w:ind w:firstLine="0"/>
        <w:jc w:val="both"/>
      </w:pPr>
      <w:r>
        <w:t>Трета фраза: преподавател</w:t>
      </w:r>
      <w:r w:rsidR="00F545E9">
        <w:t xml:space="preserve"> – </w:t>
      </w:r>
      <w:r>
        <w:t>обучаем (трети)</w:t>
      </w:r>
    </w:p>
    <w:p w14:paraId="2ADC84CD" w14:textId="668C01B7" w:rsidR="00F545E9" w:rsidRDefault="00312D84" w:rsidP="004E77F7">
      <w:pPr>
        <w:pStyle w:val="Bodytext20"/>
        <w:widowControl/>
        <w:ind w:firstLine="0"/>
        <w:jc w:val="both"/>
      </w:pPr>
      <w:r>
        <w:t>Четвърта фраза: преподавател</w:t>
      </w:r>
      <w:r w:rsidR="00F545E9">
        <w:t xml:space="preserve"> – </w:t>
      </w:r>
      <w:r>
        <w:t>обучаем (четвърти)</w:t>
      </w:r>
    </w:p>
    <w:p w14:paraId="373A5B16" w14:textId="68DF6D95" w:rsidR="007A415A" w:rsidRDefault="00312D84" w:rsidP="004E77F7">
      <w:pPr>
        <w:pStyle w:val="Bodytext20"/>
        <w:widowControl/>
        <w:ind w:firstLine="0"/>
        <w:jc w:val="both"/>
      </w:pPr>
      <w:r>
        <w:t>3 + 4 = обучаем (трети) + обучаем (четвърти)</w:t>
      </w:r>
    </w:p>
    <w:p w14:paraId="54C53C79" w14:textId="77777777" w:rsidR="007A415A" w:rsidRDefault="00312D84" w:rsidP="004E77F7">
      <w:pPr>
        <w:pStyle w:val="Bodytext20"/>
        <w:widowControl/>
        <w:spacing w:before="240"/>
        <w:ind w:firstLine="0"/>
        <w:jc w:val="both"/>
      </w:pPr>
      <w:r>
        <w:t>И така нататък, до пълното изчерпване на диалога. Всички участват и произнасят репликите поотделно или заедно. По този начин целият диалог се запаметява лесно, при това от всички. Така в съзнанието на учащите се почти веднага се затвърдяват цели фрази (въпроси и отговори), а това гарантира бързото преговаряне на чуждия език, в случая, българския.</w:t>
      </w:r>
    </w:p>
    <w:p w14:paraId="2DADD3DC" w14:textId="784E7507" w:rsidR="007A415A" w:rsidRDefault="00312D84" w:rsidP="004E77F7">
      <w:pPr>
        <w:pStyle w:val="Bodytext20"/>
        <w:widowControl/>
        <w:spacing w:before="120"/>
        <w:ind w:firstLine="0"/>
        <w:jc w:val="both"/>
      </w:pPr>
      <w:r>
        <w:lastRenderedPageBreak/>
        <w:t xml:space="preserve">Б. </w:t>
      </w:r>
      <w:r>
        <w:rPr>
          <w:u w:val="single"/>
        </w:rPr>
        <w:t>Писмено</w:t>
      </w:r>
      <w:r>
        <w:t>: Преподавателят написва на дъската целия диалог или го прожектира на екран, предварително изписан. Учащите се го прочитат многократно, поотделно или заедно, след което преподавателят започва да изтрива последователно някои от думите или фразите на диалога, а учащите се го „четат</w:t>
      </w:r>
      <w:r w:rsidR="00F545E9">
        <w:t xml:space="preserve">“ – </w:t>
      </w:r>
      <w:r>
        <w:t>„произнасят</w:t>
      </w:r>
      <w:r w:rsidR="00F545E9">
        <w:t>“</w:t>
      </w:r>
      <w:r>
        <w:t>, като възстановяват „по памет</w:t>
      </w:r>
      <w:r w:rsidR="00F545E9">
        <w:t>“</w:t>
      </w:r>
      <w:r>
        <w:t xml:space="preserve"> липсващите думи. След това се изтриват нови думи, докато на дъската или на екрана не останат само ключовите думи</w:t>
      </w:r>
      <w:r w:rsidR="00F545E9">
        <w:t xml:space="preserve"> – </w:t>
      </w:r>
      <w:r>
        <w:t>местоимения, съюзи, предлози и др. По този начин диалогът неусетно и без затруднение се запаметява от всички.</w:t>
      </w:r>
    </w:p>
    <w:p w14:paraId="00A579F7" w14:textId="71CB1DE8" w:rsidR="007A415A" w:rsidRDefault="00312D84" w:rsidP="004E77F7">
      <w:pPr>
        <w:pStyle w:val="Bodytext20"/>
        <w:widowControl/>
        <w:spacing w:before="240"/>
        <w:ind w:firstLine="0"/>
        <w:jc w:val="both"/>
      </w:pPr>
      <w:r>
        <w:rPr>
          <w:u w:val="single"/>
        </w:rPr>
        <w:t>Упражнения за „припомняне</w:t>
      </w:r>
      <w:r w:rsidR="00F545E9">
        <w:rPr>
          <w:u w:val="single"/>
        </w:rPr>
        <w:t>“</w:t>
      </w:r>
      <w:r>
        <w:rPr>
          <w:u w:val="single"/>
        </w:rPr>
        <w:t xml:space="preserve"> на изучена вече лексика</w:t>
      </w:r>
    </w:p>
    <w:p w14:paraId="6744A071" w14:textId="33067E8D" w:rsidR="007A415A" w:rsidRDefault="00312D84" w:rsidP="004E77F7">
      <w:pPr>
        <w:pStyle w:val="Bodytext20"/>
        <w:widowControl/>
        <w:ind w:firstLine="0"/>
        <w:jc w:val="both"/>
      </w:pPr>
      <w:r>
        <w:t>Тези упражнения имат лексикално-граматичен и конструктивен характер. Целта е да се „комбинират</w:t>
      </w:r>
      <w:r w:rsidR="00F545E9">
        <w:t>“</w:t>
      </w:r>
      <w:r>
        <w:t xml:space="preserve"> правилно всички изучени думи и да се конструират с тях отделни изрази и изречения. Подходящ материал за този вид упражнения са прилагателните. До момента на представянето на прилагателните имена учащите се разполагат с достатъчен лексикален опит, за да могат самостоятелно да съчетават прилагателните с изучените вече съществителни. Например, преподавателят задава въпрос</w:t>
      </w:r>
      <w:r w:rsidR="00F545E9">
        <w:t xml:space="preserve"> – </w:t>
      </w:r>
      <w:r>
        <w:t>задача: „С кои думи може да се съчетае прилагателното „хубав</w:t>
      </w:r>
      <w:r w:rsidR="00F545E9">
        <w:t>“</w:t>
      </w:r>
      <w:r>
        <w:t>, като се изисква да се подават само съществителни от мъжки род</w:t>
      </w:r>
      <w:r w:rsidR="00F545E9">
        <w:t>“</w:t>
      </w:r>
      <w:r>
        <w:t>.</w:t>
      </w:r>
    </w:p>
    <w:p w14:paraId="148A2C3A" w14:textId="13CF7096" w:rsidR="00F545E9" w:rsidRDefault="00312D84" w:rsidP="004E77F7">
      <w:pPr>
        <w:pStyle w:val="Bodytext20"/>
        <w:widowControl/>
        <w:spacing w:before="240" w:line="254" w:lineRule="auto"/>
        <w:ind w:firstLine="0"/>
        <w:jc w:val="both"/>
      </w:pPr>
      <w:r>
        <w:t>Хубав: ден, човек, апартамент, панталон, пуловер, език, филм и т.н</w:t>
      </w:r>
      <w:r w:rsidR="00F545E9">
        <w:t>.</w:t>
      </w:r>
    </w:p>
    <w:p w14:paraId="4ECBF33B" w14:textId="011B6F51" w:rsidR="007A415A" w:rsidRDefault="00312D84" w:rsidP="004E77F7">
      <w:pPr>
        <w:pStyle w:val="Bodytext20"/>
        <w:widowControl/>
        <w:spacing w:line="254" w:lineRule="auto"/>
        <w:ind w:firstLine="0"/>
        <w:jc w:val="both"/>
      </w:pPr>
      <w:r>
        <w:t>Хубава: жена, рокля, блуза, книга, къща, вила, работа и т.н.</w:t>
      </w:r>
    </w:p>
    <w:p w14:paraId="013EFE1F" w14:textId="77777777" w:rsidR="007A415A" w:rsidRDefault="00312D84" w:rsidP="004E77F7">
      <w:pPr>
        <w:pStyle w:val="Bodytext20"/>
        <w:widowControl/>
        <w:spacing w:line="254" w:lineRule="auto"/>
        <w:ind w:firstLine="0"/>
        <w:jc w:val="both"/>
      </w:pPr>
      <w:r>
        <w:t>Хубаво: дете, момиче, момче, цвете, кафе, кюфте и т.н.</w:t>
      </w:r>
    </w:p>
    <w:p w14:paraId="68A79D03" w14:textId="77777777" w:rsidR="007A415A" w:rsidRDefault="00312D84" w:rsidP="004E77F7">
      <w:pPr>
        <w:pStyle w:val="Bodytext20"/>
        <w:widowControl/>
        <w:spacing w:line="254" w:lineRule="auto"/>
        <w:ind w:firstLine="0"/>
        <w:jc w:val="both"/>
      </w:pPr>
      <w:r>
        <w:t>Хубави: хора, дрехи, обувки.</w:t>
      </w:r>
    </w:p>
    <w:p w14:paraId="013F6D50" w14:textId="5B80FA3F" w:rsidR="007A415A" w:rsidRDefault="00312D84" w:rsidP="004E77F7">
      <w:pPr>
        <w:pStyle w:val="Bodytext20"/>
        <w:widowControl/>
        <w:spacing w:before="240"/>
        <w:ind w:firstLine="0"/>
        <w:jc w:val="both"/>
      </w:pPr>
      <w:r>
        <w:t>Могат да се предложат фрази с прилагателните „студен</w:t>
      </w:r>
      <w:r w:rsidR="00F545E9">
        <w:t xml:space="preserve"> – </w:t>
      </w:r>
      <w:r>
        <w:t>топъл, малък</w:t>
      </w:r>
      <w:r w:rsidR="00F545E9">
        <w:t xml:space="preserve"> – </w:t>
      </w:r>
      <w:r>
        <w:t>голям, красив</w:t>
      </w:r>
      <w:r w:rsidR="00F545E9">
        <w:t xml:space="preserve"> – </w:t>
      </w:r>
      <w:r>
        <w:t>грозен, добър</w:t>
      </w:r>
      <w:r w:rsidR="00F545E9">
        <w:t xml:space="preserve"> – </w:t>
      </w:r>
      <w:r>
        <w:t>лош, висок</w:t>
      </w:r>
      <w:r w:rsidR="00F545E9">
        <w:t xml:space="preserve"> – </w:t>
      </w:r>
      <w:r>
        <w:t>нисък, дебел</w:t>
      </w:r>
      <w:r w:rsidR="00F545E9">
        <w:t xml:space="preserve"> – </w:t>
      </w:r>
      <w:r>
        <w:t>слаб, бърз</w:t>
      </w:r>
      <w:r w:rsidR="00F545E9">
        <w:t xml:space="preserve"> – </w:t>
      </w:r>
      <w:r>
        <w:t>бавен, интересен</w:t>
      </w:r>
      <w:r w:rsidR="00F545E9">
        <w:t xml:space="preserve"> – </w:t>
      </w:r>
      <w:r>
        <w:t>неинтересен и др.</w:t>
      </w:r>
      <w:r w:rsidR="00F545E9">
        <w:t>“</w:t>
      </w:r>
    </w:p>
    <w:p w14:paraId="7951403E" w14:textId="77777777" w:rsidR="007A415A" w:rsidRDefault="00312D84" w:rsidP="004E77F7">
      <w:pPr>
        <w:pStyle w:val="Bodytext20"/>
        <w:widowControl/>
        <w:spacing w:before="240"/>
        <w:ind w:firstLine="0"/>
        <w:jc w:val="both"/>
      </w:pPr>
      <w:r>
        <w:t>Това упражнение е изключително ефективно за изработване на правилното съгласуване на прилагателните и съществителните имена, както и за повторението на изучената вече лексика.</w:t>
      </w:r>
    </w:p>
    <w:p w14:paraId="3D1A94D8" w14:textId="48034902" w:rsidR="007A415A" w:rsidRDefault="00312D84" w:rsidP="004E77F7">
      <w:pPr>
        <w:pStyle w:val="Bodytext20"/>
        <w:widowControl/>
        <w:spacing w:before="240"/>
        <w:ind w:firstLine="0"/>
        <w:jc w:val="both"/>
      </w:pPr>
      <w:r>
        <w:rPr>
          <w:u w:val="single"/>
        </w:rPr>
        <w:t>Работа със „синоними</w:t>
      </w:r>
      <w:r w:rsidR="00F545E9">
        <w:rPr>
          <w:u w:val="single"/>
        </w:rPr>
        <w:t xml:space="preserve"> – </w:t>
      </w:r>
      <w:r>
        <w:rPr>
          <w:u w:val="single"/>
        </w:rPr>
        <w:t>антоними</w:t>
      </w:r>
      <w:r w:rsidR="00F545E9">
        <w:rPr>
          <w:u w:val="single"/>
        </w:rPr>
        <w:t>“</w:t>
      </w:r>
    </w:p>
    <w:p w14:paraId="3FCCED53" w14:textId="77777777" w:rsidR="007A415A" w:rsidRDefault="00312D84" w:rsidP="004E77F7">
      <w:pPr>
        <w:pStyle w:val="Bodytext20"/>
        <w:widowControl/>
        <w:spacing w:before="240"/>
        <w:ind w:firstLine="0"/>
        <w:jc w:val="both"/>
      </w:pPr>
      <w:r>
        <w:rPr>
          <w:u w:val="single"/>
        </w:rPr>
        <w:t>Използване на синонимни и антонимни двойки</w:t>
      </w:r>
    </w:p>
    <w:p w14:paraId="33B94E3D" w14:textId="77777777" w:rsidR="007A415A" w:rsidRDefault="00312D84" w:rsidP="004E77F7">
      <w:pPr>
        <w:pStyle w:val="Bodytext20"/>
        <w:widowControl/>
        <w:ind w:firstLine="0"/>
        <w:jc w:val="both"/>
      </w:pPr>
      <w:r>
        <w:t>Този тип упражнения се използват още от самото начало и продължават до края на обучението. Когато едната дума от антонимните двойки е вече позната, преподавателят подава незабелязано втората, като по този начин новата дума се разбира и усвоява без каквото и да било затруднение. Със синоними обикновено се заместват изучени вече думи, като един от начините е преподавателят да произнесе едно изречение с познатата вече дума, а веднага след това да произнесе изречението с непознатия синоним. Този тип упражнения обогатяват речта по един изключителен начин.</w:t>
      </w:r>
    </w:p>
    <w:p w14:paraId="66FB3FC4" w14:textId="77777777" w:rsidR="007A415A" w:rsidRDefault="00312D84" w:rsidP="004E77F7">
      <w:pPr>
        <w:pStyle w:val="Bodytext20"/>
        <w:keepNext/>
        <w:widowControl/>
        <w:spacing w:before="240"/>
        <w:ind w:firstLine="0"/>
        <w:jc w:val="both"/>
      </w:pPr>
      <w:r>
        <w:rPr>
          <w:u w:val="single"/>
        </w:rPr>
        <w:lastRenderedPageBreak/>
        <w:t>Използване на синтактична синонимия</w:t>
      </w:r>
    </w:p>
    <w:p w14:paraId="5B63688D" w14:textId="77777777" w:rsidR="00F545E9" w:rsidRDefault="00312D84" w:rsidP="004E77F7">
      <w:pPr>
        <w:pStyle w:val="Bodytext20"/>
        <w:widowControl/>
        <w:ind w:firstLine="0"/>
        <w:jc w:val="both"/>
      </w:pPr>
      <w:r>
        <w:t>Тук спадат упражненията от типа „Кажете по друг начин</w:t>
      </w:r>
      <w:r w:rsidR="00F545E9">
        <w:t>“</w:t>
      </w:r>
      <w:r>
        <w:t>. Преподавателят подава новата фраза и изисква учащите се да открият значението</w:t>
      </w:r>
      <w:r w:rsidR="00F545E9">
        <w:t xml:space="preserve"> ѝ </w:t>
      </w:r>
      <w:r>
        <w:t>с вече изучена и усвоена дума или израз.</w:t>
      </w:r>
    </w:p>
    <w:p w14:paraId="4FCA3897" w14:textId="4421AFD5" w:rsidR="007A415A" w:rsidRDefault="00312D84" w:rsidP="004E77F7">
      <w:pPr>
        <w:pStyle w:val="Bodytext20"/>
        <w:widowControl/>
        <w:spacing w:before="120" w:after="120"/>
        <w:ind w:firstLine="0"/>
        <w:jc w:val="both"/>
      </w:pPr>
      <w:r>
        <w:t>Примери:</w:t>
      </w:r>
    </w:p>
    <w:p w14:paraId="1BE9D266" w14:textId="7BD99E58" w:rsidR="007A415A" w:rsidRDefault="00312D84" w:rsidP="004E77F7">
      <w:pPr>
        <w:pStyle w:val="Bodytext20"/>
        <w:widowControl/>
        <w:ind w:firstLine="0"/>
        <w:jc w:val="both"/>
      </w:pPr>
      <w:r>
        <w:t>„заваля сняг = започна да вали</w:t>
      </w:r>
      <w:r w:rsidR="00F545E9">
        <w:t>“</w:t>
      </w:r>
      <w:r>
        <w:t>, „спи ми се = искам да спя</w:t>
      </w:r>
      <w:r w:rsidR="00F545E9">
        <w:t>“</w:t>
      </w:r>
      <w:r>
        <w:t>, „откривам нов магазин = отварям нов магазин</w:t>
      </w:r>
      <w:r w:rsidR="00F545E9">
        <w:t>“</w:t>
      </w:r>
      <w:r>
        <w:t xml:space="preserve"> и др.</w:t>
      </w:r>
    </w:p>
    <w:p w14:paraId="743948DA" w14:textId="77777777" w:rsidR="007A415A" w:rsidRDefault="00312D84" w:rsidP="004E77F7">
      <w:pPr>
        <w:pStyle w:val="Bodytext20"/>
        <w:widowControl/>
        <w:spacing w:before="240"/>
        <w:ind w:firstLine="0"/>
        <w:jc w:val="both"/>
      </w:pPr>
      <w:r>
        <w:rPr>
          <w:u w:val="single"/>
        </w:rPr>
        <w:t>Дефиниране на думите</w:t>
      </w:r>
    </w:p>
    <w:p w14:paraId="54ACBD11" w14:textId="77777777" w:rsidR="007A415A" w:rsidRDefault="00312D84" w:rsidP="004E77F7">
      <w:pPr>
        <w:pStyle w:val="Bodytext20"/>
        <w:widowControl/>
        <w:ind w:firstLine="0"/>
        <w:jc w:val="both"/>
      </w:pPr>
      <w:r>
        <w:t>Още от самото начало се изисква от учащите се да дават кратки, прости определения на думите.</w:t>
      </w:r>
    </w:p>
    <w:p w14:paraId="01DE2858" w14:textId="647F9BDE" w:rsidR="007A415A" w:rsidRDefault="00312D84" w:rsidP="004E77F7">
      <w:pPr>
        <w:pStyle w:val="Bodytext20"/>
        <w:widowControl/>
        <w:tabs>
          <w:tab w:val="left" w:pos="2268"/>
        </w:tabs>
        <w:spacing w:before="240"/>
        <w:ind w:firstLine="0"/>
        <w:jc w:val="both"/>
      </w:pPr>
      <w:r>
        <w:t>Преподавател:</w:t>
      </w:r>
      <w:r w:rsidR="00F545E9">
        <w:tab/>
      </w:r>
      <w:r>
        <w:t>„Знаете ли какво е книжарница?</w:t>
      </w:r>
      <w:r w:rsidR="00F545E9">
        <w:t>“</w:t>
      </w:r>
    </w:p>
    <w:p w14:paraId="42BE726A" w14:textId="16D45BFF" w:rsidR="007A415A" w:rsidRDefault="00312D84" w:rsidP="004E77F7">
      <w:pPr>
        <w:pStyle w:val="Bodytext20"/>
        <w:widowControl/>
        <w:tabs>
          <w:tab w:val="left" w:pos="2268"/>
        </w:tabs>
        <w:ind w:firstLine="0"/>
        <w:jc w:val="both"/>
      </w:pPr>
      <w:r>
        <w:t>Обучаем:</w:t>
      </w:r>
      <w:r w:rsidR="00F545E9">
        <w:tab/>
      </w:r>
      <w:r>
        <w:t>Да</w:t>
      </w:r>
      <w:r w:rsidR="007D0D19">
        <w:t>/</w:t>
      </w:r>
      <w:r>
        <w:t>Не.</w:t>
      </w:r>
    </w:p>
    <w:p w14:paraId="1F381A10" w14:textId="65DBA68C" w:rsidR="007A415A" w:rsidRDefault="00312D84" w:rsidP="004E77F7">
      <w:pPr>
        <w:pStyle w:val="Bodytext20"/>
        <w:widowControl/>
        <w:spacing w:before="240"/>
        <w:ind w:firstLine="0"/>
        <w:jc w:val="both"/>
      </w:pPr>
      <w:r>
        <w:t>Ако отговорът е „да</w:t>
      </w:r>
      <w:r w:rsidR="00F545E9">
        <w:t>“</w:t>
      </w:r>
      <w:r>
        <w:t>, трябва да се изиска от обучаемия да даде някакво просто обяснение на тази дума. Например „В книжарницата има книги</w:t>
      </w:r>
      <w:r w:rsidR="00F545E9">
        <w:t>“</w:t>
      </w:r>
      <w:r>
        <w:t>. Ако отговорът е „Не</w:t>
      </w:r>
      <w:r w:rsidR="00F545E9">
        <w:t>“</w:t>
      </w:r>
      <w:r>
        <w:t>, тогава преподавателят подпомага усвояването на дефиницията, като задава допълнителни въпроси, които имат за цел да насочат обучаемия към очаквания отговор.</w:t>
      </w:r>
    </w:p>
    <w:p w14:paraId="464CA237" w14:textId="77777777" w:rsidR="007A415A" w:rsidRDefault="00312D84" w:rsidP="004E77F7">
      <w:pPr>
        <w:pStyle w:val="Bodytext20"/>
        <w:widowControl/>
        <w:spacing w:before="240"/>
        <w:ind w:firstLine="0"/>
        <w:jc w:val="both"/>
      </w:pPr>
      <w:r>
        <w:t>Например:</w:t>
      </w:r>
    </w:p>
    <w:p w14:paraId="04F7FFFC" w14:textId="6E9B761C" w:rsidR="007A415A" w:rsidRDefault="00312D84" w:rsidP="004E77F7">
      <w:pPr>
        <w:pStyle w:val="Bodytext20"/>
        <w:widowControl/>
        <w:spacing w:before="240"/>
        <w:ind w:left="2268" w:hanging="2268"/>
        <w:jc w:val="both"/>
      </w:pPr>
      <w:r>
        <w:t>Въпрос (преп):</w:t>
      </w:r>
      <w:r w:rsidR="00F545E9">
        <w:tab/>
      </w:r>
      <w:r>
        <w:t>„Какво има в книжарницата?</w:t>
      </w:r>
      <w:r w:rsidR="00F545E9">
        <w:t>“</w:t>
      </w:r>
    </w:p>
    <w:p w14:paraId="39241E85" w14:textId="613ED225" w:rsidR="007A415A" w:rsidRDefault="00312D84" w:rsidP="004E77F7">
      <w:pPr>
        <w:pStyle w:val="Bodytext20"/>
        <w:widowControl/>
        <w:ind w:left="2268" w:hanging="2268"/>
        <w:jc w:val="both"/>
      </w:pPr>
      <w:r>
        <w:t>Отговор:</w:t>
      </w:r>
      <w:r>
        <w:tab/>
        <w:t>„В книжарницата има книги, тетрадки, моливи.</w:t>
      </w:r>
      <w:r w:rsidR="00F545E9">
        <w:t>“</w:t>
      </w:r>
    </w:p>
    <w:p w14:paraId="39B3A218" w14:textId="18FE0258" w:rsidR="007A415A" w:rsidRDefault="00312D84" w:rsidP="004E77F7">
      <w:pPr>
        <w:pStyle w:val="Bodytext20"/>
        <w:widowControl/>
        <w:ind w:left="2268" w:hanging="2268"/>
        <w:jc w:val="both"/>
      </w:pPr>
      <w:r>
        <w:t>Въпрос:</w:t>
      </w:r>
      <w:r>
        <w:tab/>
        <w:t>„Какво продават в книжарницата?</w:t>
      </w:r>
      <w:r w:rsidR="00F545E9">
        <w:t>“</w:t>
      </w:r>
    </w:p>
    <w:p w14:paraId="3B5E3B06" w14:textId="7054ADC1" w:rsidR="007A415A" w:rsidRDefault="00312D84" w:rsidP="004E77F7">
      <w:pPr>
        <w:pStyle w:val="Bodytext20"/>
        <w:widowControl/>
        <w:ind w:left="2268" w:hanging="2268"/>
        <w:jc w:val="both"/>
      </w:pPr>
      <w:r>
        <w:t>Отговор:</w:t>
      </w:r>
      <w:r>
        <w:tab/>
        <w:t>„В книжарницата продават книги, тетрадки, моливи.</w:t>
      </w:r>
      <w:r w:rsidR="00F545E9">
        <w:t>“</w:t>
      </w:r>
    </w:p>
    <w:p w14:paraId="290B39E3" w14:textId="7BE1028C" w:rsidR="007A415A" w:rsidRDefault="00312D84" w:rsidP="004E77F7">
      <w:pPr>
        <w:pStyle w:val="Bodytext20"/>
        <w:widowControl/>
        <w:ind w:left="2268" w:hanging="2268"/>
        <w:jc w:val="both"/>
      </w:pPr>
      <w:r>
        <w:t>Въпрос:</w:t>
      </w:r>
      <w:r>
        <w:tab/>
        <w:t>„Какво е книжарница? Магазин ли е?</w:t>
      </w:r>
      <w:r w:rsidR="00F545E9">
        <w:t>“</w:t>
      </w:r>
    </w:p>
    <w:p w14:paraId="2EB871BD" w14:textId="62BF6DB2" w:rsidR="007A415A" w:rsidRDefault="00312D84" w:rsidP="004E77F7">
      <w:pPr>
        <w:pStyle w:val="Bodytext20"/>
        <w:widowControl/>
        <w:ind w:left="2268" w:hanging="2268"/>
        <w:jc w:val="both"/>
      </w:pPr>
      <w:r>
        <w:t>Отговор:</w:t>
      </w:r>
      <w:r>
        <w:tab/>
        <w:t>„Да, книжарницата е магазин</w:t>
      </w:r>
      <w:r w:rsidR="00F545E9">
        <w:t>“</w:t>
      </w:r>
    </w:p>
    <w:p w14:paraId="74F022F1" w14:textId="05FD16D8" w:rsidR="007A415A" w:rsidRDefault="00312D84" w:rsidP="004E77F7">
      <w:pPr>
        <w:pStyle w:val="Bodytext20"/>
        <w:widowControl/>
        <w:ind w:left="2268" w:hanging="2268"/>
        <w:jc w:val="both"/>
      </w:pPr>
      <w:r>
        <w:t>Въпрос:</w:t>
      </w:r>
      <w:r>
        <w:tab/>
        <w:t>„Какво продават в този магазин?</w:t>
      </w:r>
      <w:r w:rsidR="00F545E9">
        <w:t>“</w:t>
      </w:r>
    </w:p>
    <w:p w14:paraId="3B797C19" w14:textId="204A1CC3" w:rsidR="007A415A" w:rsidRDefault="00312D84" w:rsidP="004E77F7">
      <w:pPr>
        <w:pStyle w:val="Bodytext20"/>
        <w:widowControl/>
        <w:ind w:left="2268" w:hanging="2268"/>
        <w:jc w:val="both"/>
      </w:pPr>
      <w:r>
        <w:t>Отговор:</w:t>
      </w:r>
      <w:r>
        <w:tab/>
        <w:t>„В този магазин продават книги, тетрадки, моливи</w:t>
      </w:r>
      <w:r w:rsidR="00F545E9">
        <w:t>“</w:t>
      </w:r>
    </w:p>
    <w:p w14:paraId="3E9AB15C" w14:textId="77777777" w:rsidR="007A415A" w:rsidRDefault="00312D84" w:rsidP="004E77F7">
      <w:pPr>
        <w:pStyle w:val="Bodytext20"/>
        <w:widowControl/>
        <w:ind w:left="2268" w:hanging="2268"/>
        <w:jc w:val="both"/>
      </w:pPr>
      <w:r>
        <w:t>Въпрос</w:t>
      </w:r>
      <w:r>
        <w:tab/>
        <w:t>„Какво е книжарница?</w:t>
      </w:r>
    </w:p>
    <w:p w14:paraId="4F92EDF0" w14:textId="2B81BBB2" w:rsidR="007A415A" w:rsidRDefault="00312D84" w:rsidP="004E77F7">
      <w:pPr>
        <w:pStyle w:val="Bodytext20"/>
        <w:widowControl/>
        <w:ind w:left="2268" w:firstLine="0"/>
        <w:jc w:val="both"/>
      </w:pPr>
      <w:r>
        <w:t xml:space="preserve">„Книжарница е магазин, в </w:t>
      </w:r>
      <w:r>
        <w:rPr>
          <w:b/>
          <w:bCs/>
        </w:rPr>
        <w:t xml:space="preserve">който </w:t>
      </w:r>
      <w:r>
        <w:t>продават книги, тетрадки, моливи</w:t>
      </w:r>
      <w:r w:rsidR="00F545E9">
        <w:t>“</w:t>
      </w:r>
    </w:p>
    <w:p w14:paraId="52BEF005" w14:textId="4B05AAA3" w:rsidR="007A415A" w:rsidRDefault="00312D84" w:rsidP="008715BA">
      <w:pPr>
        <w:pStyle w:val="Bodytext20"/>
        <w:keepNext/>
        <w:keepLines/>
        <w:widowControl/>
        <w:spacing w:before="240" w:line="240" w:lineRule="auto"/>
        <w:ind w:firstLine="0"/>
        <w:jc w:val="both"/>
      </w:pPr>
      <w:r>
        <w:lastRenderedPageBreak/>
        <w:t>Сега вече въпросът се поставя втори път и от обучаемите се изисква да повторят отговора, подсказан от преподавателя. След като по този начин са изяснени значението и употребата на относителното местоимение „който</w:t>
      </w:r>
      <w:r w:rsidR="00F545E9">
        <w:t>“</w:t>
      </w:r>
      <w:r>
        <w:t>, се подават аналогични примери задължително с позната лексика.</w:t>
      </w:r>
    </w:p>
    <w:p w14:paraId="020AD5DF" w14:textId="6F59CA40" w:rsidR="007A415A" w:rsidRDefault="00312D84" w:rsidP="008715BA">
      <w:pPr>
        <w:pStyle w:val="Bodytext20"/>
        <w:keepNext/>
        <w:widowControl/>
        <w:spacing w:before="240"/>
        <w:ind w:left="2268" w:hanging="2268"/>
        <w:jc w:val="both"/>
      </w:pPr>
      <w:r>
        <w:t>Въпрос:</w:t>
      </w:r>
      <w:r>
        <w:tab/>
        <w:t>„Какво е супермаркет?</w:t>
      </w:r>
      <w:r w:rsidR="00F545E9">
        <w:t>“</w:t>
      </w:r>
    </w:p>
    <w:p w14:paraId="5A5B55F6" w14:textId="0FD0440F" w:rsidR="007A415A" w:rsidRDefault="00312D84" w:rsidP="008715BA">
      <w:pPr>
        <w:pStyle w:val="Bodytext20"/>
        <w:keepNext/>
        <w:widowControl/>
        <w:ind w:left="2268" w:hanging="2268"/>
        <w:jc w:val="both"/>
      </w:pPr>
      <w:r>
        <w:t>Отговор:</w:t>
      </w:r>
      <w:r>
        <w:tab/>
        <w:t>„Супермаркет е магазин, в който се продават много</w:t>
      </w:r>
      <w:r w:rsidR="00467DD8">
        <w:t xml:space="preserve"> </w:t>
      </w:r>
      <w:r>
        <w:t>продукти</w:t>
      </w:r>
      <w:r w:rsidR="00F545E9">
        <w:t>“</w:t>
      </w:r>
      <w:r>
        <w:t>.</w:t>
      </w:r>
    </w:p>
    <w:p w14:paraId="7CFD9402" w14:textId="6A5CD3B9" w:rsidR="007A415A" w:rsidRDefault="00312D84" w:rsidP="008715BA">
      <w:pPr>
        <w:pStyle w:val="Bodytext20"/>
        <w:keepNext/>
        <w:widowControl/>
        <w:spacing w:before="240"/>
        <w:ind w:left="2268" w:hanging="2268"/>
        <w:jc w:val="both"/>
      </w:pPr>
      <w:r>
        <w:t>Въпрос:</w:t>
      </w:r>
      <w:r>
        <w:tab/>
        <w:t>„Какво е сладкарница?</w:t>
      </w:r>
      <w:r w:rsidR="00F545E9">
        <w:t>“</w:t>
      </w:r>
    </w:p>
    <w:p w14:paraId="2B7405C3" w14:textId="5911A9B9" w:rsidR="007A415A" w:rsidRDefault="00312D84" w:rsidP="004E77F7">
      <w:pPr>
        <w:pStyle w:val="Bodytext20"/>
        <w:widowControl/>
        <w:ind w:left="2268" w:hanging="2268"/>
        <w:jc w:val="both"/>
      </w:pPr>
      <w:r>
        <w:t>Отговор:</w:t>
      </w:r>
      <w:r>
        <w:tab/>
        <w:t>„Сладкарница е магазин, в който се продават сладки</w:t>
      </w:r>
      <w:r w:rsidR="00467DD8">
        <w:t xml:space="preserve"> </w:t>
      </w:r>
      <w:r>
        <w:t>неща</w:t>
      </w:r>
      <w:r w:rsidR="00F545E9">
        <w:t>“</w:t>
      </w:r>
      <w:r>
        <w:t>.</w:t>
      </w:r>
    </w:p>
    <w:p w14:paraId="1D0DD106" w14:textId="375F72B0" w:rsidR="007A415A" w:rsidRDefault="00312D84" w:rsidP="004E77F7">
      <w:pPr>
        <w:pStyle w:val="Bodytext20"/>
        <w:widowControl/>
        <w:spacing w:before="240"/>
        <w:ind w:firstLine="0"/>
        <w:jc w:val="both"/>
      </w:pPr>
      <w:r>
        <w:rPr>
          <w:u w:val="single"/>
        </w:rPr>
        <w:t>Упражнения „Въпроси и отговори с Да или Не</w:t>
      </w:r>
      <w:r w:rsidR="00F545E9">
        <w:rPr>
          <w:u w:val="single"/>
        </w:rPr>
        <w:t>“</w:t>
      </w:r>
    </w:p>
    <w:p w14:paraId="36189C16" w14:textId="28BD23C0" w:rsidR="007A415A" w:rsidRDefault="00312D84" w:rsidP="004E77F7">
      <w:pPr>
        <w:pStyle w:val="Bodytext20"/>
        <w:widowControl/>
        <w:ind w:firstLine="0"/>
        <w:jc w:val="both"/>
      </w:pPr>
      <w:r>
        <w:t>Този тип упражнения са особено полезни, тъй като преподавателят задава въпроси, в които съзнателно е включил нова дума, която трябва да бъде осъзната, или позната вече, която трябва да бъде затвърдена. От обучаемите се изисква само. една „дешифровка</w:t>
      </w:r>
      <w:r w:rsidR="00F545E9">
        <w:t>“</w:t>
      </w:r>
      <w:r>
        <w:t xml:space="preserve"> на въпроса, като по този начин те са „принудени</w:t>
      </w:r>
      <w:r w:rsidR="00F545E9">
        <w:t>“</w:t>
      </w:r>
      <w:r>
        <w:t xml:space="preserve"> да чуят правилно новата</w:t>
      </w:r>
      <w:r w:rsidR="007D0D19">
        <w:t>/</w:t>
      </w:r>
      <w:r>
        <w:t>познатата дума и да конструират отговора си, използвайки тази дума. По такъв начин обучението се контролира от преподавателя, а той винаги „планира</w:t>
      </w:r>
      <w:r w:rsidR="00F545E9">
        <w:t>“</w:t>
      </w:r>
      <w:r>
        <w:t>, „знае</w:t>
      </w:r>
      <w:r w:rsidR="00F545E9">
        <w:t>“</w:t>
      </w:r>
      <w:r>
        <w:t>, „предвижда</w:t>
      </w:r>
      <w:r w:rsidR="00F545E9">
        <w:t>“</w:t>
      </w:r>
      <w:r>
        <w:t xml:space="preserve"> лексикалния материал, който трябва да се осъзнае, усвои и запамети. Обучаемите се стимулират винаги да дават не кратки отговори от типа „Да.</w:t>
      </w:r>
      <w:r w:rsidR="00F545E9">
        <w:t>“</w:t>
      </w:r>
      <w:r>
        <w:t>или „Не.</w:t>
      </w:r>
      <w:r w:rsidR="00F545E9">
        <w:t>“</w:t>
      </w:r>
      <w:r>
        <w:t>, а пълни с обосновка или някакво предположение.</w:t>
      </w:r>
    </w:p>
    <w:p w14:paraId="6928C7B7" w14:textId="77777777" w:rsidR="007A415A" w:rsidRDefault="00312D84" w:rsidP="004E77F7">
      <w:pPr>
        <w:pStyle w:val="Bodytext20"/>
        <w:widowControl/>
        <w:spacing w:before="240" w:line="240" w:lineRule="auto"/>
        <w:ind w:firstLine="0"/>
        <w:jc w:val="both"/>
      </w:pPr>
      <w:r>
        <w:rPr>
          <w:u w:val="single"/>
        </w:rPr>
        <w:t>Упражнения за развитие на свободно изразяване (творчески)</w:t>
      </w:r>
    </w:p>
    <w:p w14:paraId="5C829B82" w14:textId="225FB3E6" w:rsidR="007A415A" w:rsidRDefault="00312D84" w:rsidP="004E77F7">
      <w:pPr>
        <w:pStyle w:val="Bodytext20"/>
        <w:widowControl/>
        <w:spacing w:line="240" w:lineRule="auto"/>
        <w:ind w:firstLine="0"/>
        <w:jc w:val="both"/>
      </w:pPr>
      <w:r>
        <w:t>Това са обикновено упражнения „по аналогия</w:t>
      </w:r>
      <w:r w:rsidR="00F545E9">
        <w:t>“</w:t>
      </w:r>
      <w:r>
        <w:t xml:space="preserve"> , т.е. темата от урока се разработва „в личен план</w:t>
      </w:r>
      <w:r w:rsidR="00F545E9">
        <w:t>“</w:t>
      </w:r>
      <w:r>
        <w:t xml:space="preserve"> от отделните обучаеми. Например „Иван разказва за семейството си. Разкажете вие за своето семейство</w:t>
      </w:r>
      <w:r w:rsidR="00F545E9">
        <w:t>“</w:t>
      </w:r>
      <w:r>
        <w:t xml:space="preserve"> и др.</w:t>
      </w:r>
    </w:p>
    <w:p w14:paraId="1994B6E0" w14:textId="77777777" w:rsidR="007A415A" w:rsidRDefault="00312D84" w:rsidP="004E77F7">
      <w:pPr>
        <w:pStyle w:val="Bodytext20"/>
        <w:widowControl/>
        <w:spacing w:before="240" w:line="240" w:lineRule="auto"/>
        <w:ind w:firstLine="0"/>
        <w:jc w:val="both"/>
      </w:pPr>
      <w:r>
        <w:rPr>
          <w:b/>
          <w:bCs/>
          <w:u w:val="single"/>
        </w:rPr>
        <w:t>ГРАМАТИЧНИ УПРАЖНЕНИЯ</w:t>
      </w:r>
    </w:p>
    <w:p w14:paraId="79387162" w14:textId="77777777" w:rsidR="007A415A" w:rsidRDefault="00312D84" w:rsidP="004E77F7">
      <w:pPr>
        <w:pStyle w:val="Bodytext20"/>
        <w:widowControl/>
        <w:spacing w:before="240" w:after="120" w:line="240" w:lineRule="auto"/>
        <w:ind w:firstLine="0"/>
        <w:jc w:val="both"/>
      </w:pPr>
      <w:r>
        <w:t>Видове упражнения:</w:t>
      </w:r>
    </w:p>
    <w:p w14:paraId="0562BDC8" w14:textId="77777777" w:rsidR="007A415A" w:rsidRDefault="00312D84" w:rsidP="004E77F7">
      <w:pPr>
        <w:pStyle w:val="Bodytext20"/>
        <w:widowControl/>
        <w:numPr>
          <w:ilvl w:val="0"/>
          <w:numId w:val="4"/>
        </w:numPr>
        <w:tabs>
          <w:tab w:val="left" w:pos="1950"/>
        </w:tabs>
        <w:spacing w:line="240" w:lineRule="auto"/>
        <w:ind w:left="851" w:hanging="284"/>
        <w:jc w:val="both"/>
      </w:pPr>
      <w:r>
        <w:rPr>
          <w:u w:val="single"/>
        </w:rPr>
        <w:t>Структурни упражнения</w:t>
      </w:r>
    </w:p>
    <w:p w14:paraId="38175AD4" w14:textId="77777777" w:rsidR="007A415A" w:rsidRDefault="00312D84" w:rsidP="004E77F7">
      <w:pPr>
        <w:pStyle w:val="Bodytext20"/>
        <w:widowControl/>
        <w:numPr>
          <w:ilvl w:val="0"/>
          <w:numId w:val="5"/>
        </w:numPr>
        <w:tabs>
          <w:tab w:val="left" w:pos="2274"/>
        </w:tabs>
        <w:spacing w:line="240" w:lineRule="auto"/>
        <w:ind w:left="851" w:hanging="284"/>
        <w:jc w:val="both"/>
      </w:pPr>
      <w:r>
        <w:rPr>
          <w:i/>
          <w:iCs/>
          <w:u w:val="single"/>
        </w:rPr>
        <w:t>Имитативни упражнения</w:t>
      </w:r>
      <w:r>
        <w:rPr>
          <w:i/>
          <w:iCs/>
        </w:rPr>
        <w:t>.</w:t>
      </w:r>
      <w:r>
        <w:t xml:space="preserve"> Учащите се чуват готова фраза и въпрос към нея, след което отговарят на същия въпрос с чутата фраза.</w:t>
      </w:r>
    </w:p>
    <w:p w14:paraId="73044131" w14:textId="6C4E9CF1" w:rsidR="007A415A" w:rsidRDefault="00312D84" w:rsidP="004E77F7">
      <w:pPr>
        <w:pStyle w:val="Bodytext20"/>
        <w:widowControl/>
        <w:spacing w:before="120" w:line="240" w:lineRule="auto"/>
        <w:ind w:left="851" w:hanging="284"/>
        <w:jc w:val="both"/>
      </w:pPr>
      <w:r>
        <w:t>А.</w:t>
      </w:r>
      <w:r w:rsidR="00467DD8">
        <w:tab/>
      </w:r>
      <w:r>
        <w:t>Преподавател:</w:t>
      </w:r>
      <w:r w:rsidR="00467DD8">
        <w:tab/>
      </w:r>
      <w:r>
        <w:t>„Анна е от Гърция. Откъде е Анна?</w:t>
      </w:r>
    </w:p>
    <w:p w14:paraId="0545EE43" w14:textId="17B1E3A6" w:rsidR="007A415A" w:rsidRDefault="00467DD8" w:rsidP="004E77F7">
      <w:pPr>
        <w:pStyle w:val="Bodytext20"/>
        <w:widowControl/>
        <w:tabs>
          <w:tab w:val="left" w:pos="2817"/>
        </w:tabs>
        <w:spacing w:line="240" w:lineRule="auto"/>
        <w:ind w:left="851" w:hanging="284"/>
        <w:jc w:val="both"/>
      </w:pPr>
      <w:r>
        <w:tab/>
      </w:r>
      <w:r w:rsidR="00312D84">
        <w:t>Отговор:</w:t>
      </w:r>
      <w:r w:rsidR="00312D84">
        <w:tab/>
        <w:t>„Анна е от Гърция</w:t>
      </w:r>
      <w:r w:rsidR="00F545E9">
        <w:t>“</w:t>
      </w:r>
    </w:p>
    <w:p w14:paraId="66D244BF" w14:textId="3B7916C7" w:rsidR="007A415A" w:rsidRDefault="00312D84" w:rsidP="004E77F7">
      <w:pPr>
        <w:pStyle w:val="Bodytext20"/>
        <w:widowControl/>
        <w:spacing w:line="240" w:lineRule="auto"/>
        <w:ind w:left="851" w:hanging="284"/>
        <w:jc w:val="both"/>
      </w:pPr>
      <w:r>
        <w:t>Б.</w:t>
      </w:r>
      <w:r w:rsidR="00467DD8">
        <w:tab/>
      </w:r>
      <w:r>
        <w:t>Преподавател:</w:t>
      </w:r>
      <w:r w:rsidR="00467DD8">
        <w:tab/>
      </w:r>
      <w:r>
        <w:t>„Анна следва медицина. Какво следва Анна?</w:t>
      </w:r>
      <w:r w:rsidR="00F545E9">
        <w:t>“</w:t>
      </w:r>
    </w:p>
    <w:p w14:paraId="2BA44D5F" w14:textId="46563082" w:rsidR="007A415A" w:rsidRDefault="00467DD8" w:rsidP="004E77F7">
      <w:pPr>
        <w:pStyle w:val="Bodytext20"/>
        <w:widowControl/>
        <w:tabs>
          <w:tab w:val="left" w:pos="2817"/>
        </w:tabs>
        <w:spacing w:line="240" w:lineRule="auto"/>
        <w:ind w:left="851" w:hanging="284"/>
        <w:jc w:val="both"/>
      </w:pPr>
      <w:r>
        <w:tab/>
      </w:r>
      <w:r w:rsidR="00312D84">
        <w:t>Отговор:</w:t>
      </w:r>
      <w:r w:rsidR="00312D84">
        <w:tab/>
        <w:t>„Анна следва медицина.</w:t>
      </w:r>
      <w:r w:rsidR="00F545E9">
        <w:t>“</w:t>
      </w:r>
    </w:p>
    <w:p w14:paraId="59390443" w14:textId="77777777" w:rsidR="007A415A" w:rsidRDefault="00312D84" w:rsidP="008715BA">
      <w:pPr>
        <w:pStyle w:val="Bodytext20"/>
        <w:keepNext/>
        <w:keepLines/>
        <w:widowControl/>
        <w:spacing w:before="240" w:after="120" w:line="240" w:lineRule="auto"/>
        <w:ind w:left="851" w:hanging="284"/>
        <w:jc w:val="both"/>
      </w:pPr>
      <w:r>
        <w:lastRenderedPageBreak/>
        <w:t>След това се изисква от учащите се сами да зададат въпрос към подадената фраза.</w:t>
      </w:r>
    </w:p>
    <w:p w14:paraId="7B655481" w14:textId="77777777" w:rsidR="007A415A" w:rsidRDefault="00312D84" w:rsidP="008715BA">
      <w:pPr>
        <w:pStyle w:val="Bodytext20"/>
        <w:keepNext/>
        <w:keepLines/>
        <w:widowControl/>
        <w:numPr>
          <w:ilvl w:val="0"/>
          <w:numId w:val="5"/>
        </w:numPr>
        <w:tabs>
          <w:tab w:val="left" w:pos="2207"/>
        </w:tabs>
        <w:spacing w:line="240" w:lineRule="auto"/>
        <w:ind w:left="851" w:hanging="284"/>
        <w:jc w:val="both"/>
      </w:pPr>
      <w:r>
        <w:rPr>
          <w:i/>
          <w:iCs/>
          <w:u w:val="single"/>
        </w:rPr>
        <w:t>Заместителни упражнения</w:t>
      </w:r>
      <w:r>
        <w:rPr>
          <w:i/>
          <w:iCs/>
        </w:rPr>
        <w:t>.</w:t>
      </w:r>
      <w:r>
        <w:t xml:space="preserve"> Използва се методът на аналогията. Преподавателят задава даден ключов израз, в който една от думите обучаемите трябва да заместят с друга, като се спази структурата на образеца. Например:</w:t>
      </w:r>
    </w:p>
    <w:p w14:paraId="7967D4B7" w14:textId="3F77EF8B" w:rsidR="007A415A" w:rsidRDefault="00312D84" w:rsidP="008715BA">
      <w:pPr>
        <w:pStyle w:val="Bodytext20"/>
        <w:keepNext/>
        <w:widowControl/>
        <w:spacing w:before="120" w:line="240" w:lineRule="auto"/>
        <w:ind w:left="851" w:hanging="284"/>
        <w:jc w:val="both"/>
      </w:pPr>
      <w:r>
        <w:t>Преподавател:</w:t>
      </w:r>
      <w:r w:rsidR="00467DD8">
        <w:tab/>
      </w:r>
      <w:r>
        <w:t xml:space="preserve">„Вземам </w:t>
      </w:r>
      <w:r>
        <w:rPr>
          <w:u w:val="single"/>
        </w:rPr>
        <w:t>книгата</w:t>
      </w:r>
      <w:r>
        <w:t xml:space="preserve"> от масата</w:t>
      </w:r>
      <w:r w:rsidR="00F545E9">
        <w:t>“</w:t>
      </w:r>
    </w:p>
    <w:p w14:paraId="1F587A6D" w14:textId="27601692" w:rsidR="007A415A" w:rsidRDefault="00312D84" w:rsidP="008715BA">
      <w:pPr>
        <w:pStyle w:val="Bodytext20"/>
        <w:keepNext/>
        <w:widowControl/>
        <w:spacing w:line="240" w:lineRule="auto"/>
        <w:ind w:left="2835" w:firstLine="0"/>
        <w:jc w:val="both"/>
      </w:pPr>
      <w:r>
        <w:t>„Кажете същото с думата „молив</w:t>
      </w:r>
      <w:r w:rsidR="00F545E9">
        <w:t>“</w:t>
      </w:r>
    </w:p>
    <w:p w14:paraId="205D6A83" w14:textId="0E1A13A7" w:rsidR="007A415A" w:rsidRDefault="00312D84" w:rsidP="008715BA">
      <w:pPr>
        <w:pStyle w:val="Bodytext20"/>
        <w:keepNext/>
        <w:widowControl/>
        <w:tabs>
          <w:tab w:val="left" w:pos="2835"/>
        </w:tabs>
        <w:spacing w:line="240" w:lineRule="auto"/>
        <w:ind w:left="851" w:hanging="284"/>
        <w:jc w:val="both"/>
      </w:pPr>
      <w:r>
        <w:t>Обучаем:</w:t>
      </w:r>
      <w:r>
        <w:tab/>
        <w:t>„Вземам молива от масата</w:t>
      </w:r>
      <w:r w:rsidR="00F545E9">
        <w:t>“</w:t>
      </w:r>
    </w:p>
    <w:p w14:paraId="3ACBDEEF" w14:textId="3F5E29F3" w:rsidR="007A415A" w:rsidRDefault="00312D84" w:rsidP="004E77F7">
      <w:pPr>
        <w:pStyle w:val="Bodytext20"/>
        <w:widowControl/>
        <w:spacing w:before="240" w:after="120" w:line="240" w:lineRule="auto"/>
        <w:ind w:left="567" w:firstLine="0"/>
        <w:jc w:val="both"/>
      </w:pPr>
      <w:r>
        <w:t>Последователно преподавателят изисква от всички в групата да конструират ново из</w:t>
      </w:r>
      <w:r w:rsidR="00467DD8">
        <w:t>р</w:t>
      </w:r>
      <w:r>
        <w:t>ечение по зададения модел.</w:t>
      </w:r>
    </w:p>
    <w:p w14:paraId="3A344B45" w14:textId="77777777" w:rsidR="007A415A" w:rsidRDefault="00312D84" w:rsidP="004E77F7">
      <w:pPr>
        <w:pStyle w:val="Bodytext20"/>
        <w:widowControl/>
        <w:numPr>
          <w:ilvl w:val="0"/>
          <w:numId w:val="5"/>
        </w:numPr>
        <w:tabs>
          <w:tab w:val="left" w:pos="2151"/>
        </w:tabs>
        <w:spacing w:line="240" w:lineRule="auto"/>
        <w:ind w:left="851" w:hanging="284"/>
        <w:jc w:val="both"/>
      </w:pPr>
      <w:r>
        <w:rPr>
          <w:i/>
          <w:iCs/>
          <w:u w:val="single"/>
        </w:rPr>
        <w:t>Конструктивни упражнения</w:t>
      </w:r>
      <w:r>
        <w:rPr>
          <w:i/>
          <w:iCs/>
        </w:rPr>
        <w:t>.</w:t>
      </w:r>
      <w:r>
        <w:t xml:space="preserve"> Имат за цел да подпомогнат усвояването на структурата на фразата и да стимулират учащите се към самостоятелно изразяване. От тях се изисква да съставят изречения от думи, подадени в разбъркан ред.</w:t>
      </w:r>
    </w:p>
    <w:p w14:paraId="033864BF" w14:textId="53F209B9" w:rsidR="007A415A" w:rsidRDefault="00312D84" w:rsidP="004E77F7">
      <w:pPr>
        <w:pStyle w:val="Bodytext20"/>
        <w:widowControl/>
        <w:spacing w:before="240" w:after="120" w:line="240" w:lineRule="auto"/>
        <w:ind w:left="567" w:firstLine="0"/>
        <w:jc w:val="both"/>
      </w:pPr>
      <w:r>
        <w:t>В самото начало думите се подават в съответната форма</w:t>
      </w:r>
      <w:r w:rsidR="00F545E9">
        <w:t xml:space="preserve"> – </w:t>
      </w:r>
      <w:r>
        <w:t>с член или не, според модела.</w:t>
      </w:r>
    </w:p>
    <w:p w14:paraId="257D9C39" w14:textId="77777777" w:rsidR="007A415A" w:rsidRDefault="00312D84" w:rsidP="004E77F7">
      <w:pPr>
        <w:pStyle w:val="Bodytext20"/>
        <w:widowControl/>
        <w:spacing w:line="240" w:lineRule="auto"/>
        <w:ind w:left="567" w:firstLine="0"/>
        <w:jc w:val="both"/>
      </w:pPr>
      <w:r>
        <w:t>Например: Учебникът, език, е, на, български, по, библиотеката.</w:t>
      </w:r>
    </w:p>
    <w:p w14:paraId="5EDF1052" w14:textId="77777777" w:rsidR="007A415A" w:rsidRDefault="00312D84" w:rsidP="004E77F7">
      <w:pPr>
        <w:pStyle w:val="Bodytext20"/>
        <w:widowControl/>
        <w:spacing w:before="240" w:line="240" w:lineRule="auto"/>
        <w:ind w:firstLine="0"/>
        <w:jc w:val="both"/>
      </w:pPr>
      <w:r>
        <w:t>В по-късния етап думите се подават само в основната им форма, като учащите се трябва сами да поставят съответното окончание в единствено или множествено число на глагола, определителния член на прилагателното или съществителното, там където е необходимо, или правилно да се съгласуват думите помежду си.</w:t>
      </w:r>
    </w:p>
    <w:p w14:paraId="2E8213EC" w14:textId="0F648B51" w:rsidR="007A415A" w:rsidRDefault="00312D84" w:rsidP="004E77F7">
      <w:pPr>
        <w:pStyle w:val="Bodytext20"/>
        <w:widowControl/>
        <w:spacing w:line="240" w:lineRule="auto"/>
        <w:ind w:firstLine="0"/>
        <w:jc w:val="both"/>
      </w:pPr>
      <w:r>
        <w:t>„България, Балкански, намира, полуостров, се, на</w:t>
      </w:r>
      <w:r w:rsidR="00F545E9">
        <w:t>“</w:t>
      </w:r>
    </w:p>
    <w:p w14:paraId="4F43216C" w14:textId="2A1E9E5B" w:rsidR="007A415A" w:rsidRDefault="00312D84" w:rsidP="004E77F7">
      <w:pPr>
        <w:pStyle w:val="Bodytext20"/>
        <w:widowControl/>
        <w:numPr>
          <w:ilvl w:val="0"/>
          <w:numId w:val="4"/>
        </w:numPr>
        <w:tabs>
          <w:tab w:val="left" w:pos="1890"/>
        </w:tabs>
        <w:spacing w:before="240"/>
        <w:ind w:left="284" w:hanging="284"/>
        <w:jc w:val="both"/>
      </w:pPr>
      <w:r>
        <w:rPr>
          <w:u w:val="single"/>
        </w:rPr>
        <w:t>Трансформационни упражнения</w:t>
      </w:r>
      <w:r>
        <w:t>. Тези упражнения са изключително необходими в процеса на обучението по БЕ като чужд, тъй като формират у учащите се умения и навици за преобразуване на речеви единици и затвърдяват граматичните правила. Преобразуването става по число при съществителните и прилагателните, по лице и число и по време при глаголите. На практика всяка граматична категория може да бъде „упражнявана</w:t>
      </w:r>
      <w:r w:rsidR="00F545E9">
        <w:t>“</w:t>
      </w:r>
      <w:r>
        <w:t xml:space="preserve"> чрез този вид упражнения (в напредналия етап залог, преизказване, условно наклонение и др.). Трансформационните упражнения могат да бъдат устни и писмени. В началото се прилагат устните трансформации, а в напредналия етап и писмените. И двата вида упражнения се извършват в комуникативен план.</w:t>
      </w:r>
    </w:p>
    <w:p w14:paraId="5D65FA29" w14:textId="3B6ECBBF" w:rsidR="007A415A" w:rsidRPr="00467DD8" w:rsidRDefault="00467DD8" w:rsidP="008715BA">
      <w:pPr>
        <w:pStyle w:val="Tablecaption0"/>
        <w:keepNext/>
        <w:widowControl/>
        <w:spacing w:before="240" w:after="120"/>
        <w:jc w:val="both"/>
        <w:rPr>
          <w:u w:val="single"/>
        </w:rPr>
      </w:pPr>
      <w:r w:rsidRPr="00467DD8">
        <w:rPr>
          <w:u w:val="single"/>
        </w:rPr>
        <w:lastRenderedPageBreak/>
        <w:t>Например</w:t>
      </w:r>
      <w:r w:rsidR="00312D84" w:rsidRPr="00467DD8">
        <w:rPr>
          <w:u w:val="single"/>
        </w:rPr>
        <w:t>:</w:t>
      </w:r>
    </w:p>
    <w:tbl>
      <w:tblPr>
        <w:tblOverlap w:val="never"/>
        <w:tblW w:w="4834" w:type="pct"/>
        <w:tblInd w:w="284" w:type="dxa"/>
        <w:tblCellMar>
          <w:left w:w="10" w:type="dxa"/>
          <w:right w:w="10" w:type="dxa"/>
        </w:tblCellMar>
        <w:tblLook w:val="04A0" w:firstRow="1" w:lastRow="0" w:firstColumn="1" w:lastColumn="0" w:noHBand="0" w:noVBand="1"/>
      </w:tblPr>
      <w:tblGrid>
        <w:gridCol w:w="4138"/>
        <w:gridCol w:w="5181"/>
      </w:tblGrid>
      <w:tr w:rsidR="007A415A" w14:paraId="372D61BB" w14:textId="77777777" w:rsidTr="004E77F7">
        <w:trPr>
          <w:trHeight w:val="349"/>
        </w:trPr>
        <w:tc>
          <w:tcPr>
            <w:tcW w:w="2220" w:type="pct"/>
            <w:shd w:val="clear" w:color="auto" w:fill="auto"/>
          </w:tcPr>
          <w:p w14:paraId="2C3ACD23" w14:textId="77777777" w:rsidR="007A415A" w:rsidRDefault="00312D84" w:rsidP="008715BA">
            <w:pPr>
              <w:pStyle w:val="Other0"/>
              <w:keepNext/>
              <w:widowControl/>
              <w:ind w:firstLine="0"/>
              <w:jc w:val="both"/>
            </w:pPr>
            <w:r>
              <w:t>Преподавател към Петрос:</w:t>
            </w:r>
          </w:p>
        </w:tc>
        <w:tc>
          <w:tcPr>
            <w:tcW w:w="2780" w:type="pct"/>
            <w:shd w:val="clear" w:color="auto" w:fill="auto"/>
          </w:tcPr>
          <w:p w14:paraId="66DC942D" w14:textId="6FFD8DB3" w:rsidR="007A415A" w:rsidRDefault="00312D84" w:rsidP="008715BA">
            <w:pPr>
              <w:pStyle w:val="Other0"/>
              <w:keepNext/>
              <w:widowControl/>
              <w:ind w:firstLine="360"/>
              <w:jc w:val="both"/>
            </w:pPr>
            <w:r>
              <w:t>„Кажи на Яна да седне</w:t>
            </w:r>
            <w:r w:rsidR="00F545E9">
              <w:t>“</w:t>
            </w:r>
            <w:r>
              <w:t>.</w:t>
            </w:r>
          </w:p>
        </w:tc>
      </w:tr>
      <w:tr w:rsidR="007A415A" w14:paraId="09B4B78C" w14:textId="77777777" w:rsidTr="004E77F7">
        <w:trPr>
          <w:trHeight w:val="313"/>
        </w:trPr>
        <w:tc>
          <w:tcPr>
            <w:tcW w:w="2220" w:type="pct"/>
            <w:shd w:val="clear" w:color="auto" w:fill="auto"/>
          </w:tcPr>
          <w:p w14:paraId="630B258A" w14:textId="77777777" w:rsidR="007A415A" w:rsidRDefault="00312D84" w:rsidP="008715BA">
            <w:pPr>
              <w:pStyle w:val="Other0"/>
              <w:keepNext/>
              <w:widowControl/>
              <w:ind w:firstLine="0"/>
              <w:jc w:val="both"/>
            </w:pPr>
            <w:r>
              <w:t>Петрос:</w:t>
            </w:r>
          </w:p>
        </w:tc>
        <w:tc>
          <w:tcPr>
            <w:tcW w:w="2780" w:type="pct"/>
            <w:shd w:val="clear" w:color="auto" w:fill="auto"/>
          </w:tcPr>
          <w:p w14:paraId="3DABFA79" w14:textId="3245D99D" w:rsidR="007A415A" w:rsidRDefault="00312D84" w:rsidP="008715BA">
            <w:pPr>
              <w:pStyle w:val="Other0"/>
              <w:keepNext/>
              <w:widowControl/>
              <w:ind w:firstLine="360"/>
              <w:jc w:val="both"/>
            </w:pPr>
            <w:r>
              <w:t>„Седни</w:t>
            </w:r>
            <w:r w:rsidR="00F545E9">
              <w:t>“</w:t>
            </w:r>
          </w:p>
        </w:tc>
      </w:tr>
      <w:tr w:rsidR="007A415A" w14:paraId="2317945D" w14:textId="77777777" w:rsidTr="004E77F7">
        <w:trPr>
          <w:trHeight w:val="306"/>
        </w:trPr>
        <w:tc>
          <w:tcPr>
            <w:tcW w:w="2220" w:type="pct"/>
            <w:shd w:val="clear" w:color="auto" w:fill="auto"/>
          </w:tcPr>
          <w:p w14:paraId="74F22330" w14:textId="77777777" w:rsidR="007A415A" w:rsidRDefault="00312D84" w:rsidP="008715BA">
            <w:pPr>
              <w:pStyle w:val="Other0"/>
              <w:keepNext/>
              <w:widowControl/>
              <w:ind w:firstLine="0"/>
              <w:jc w:val="both"/>
            </w:pPr>
            <w:r>
              <w:t>Преподавател към Петрос:</w:t>
            </w:r>
          </w:p>
        </w:tc>
        <w:tc>
          <w:tcPr>
            <w:tcW w:w="2780" w:type="pct"/>
            <w:shd w:val="clear" w:color="auto" w:fill="auto"/>
          </w:tcPr>
          <w:p w14:paraId="083CE486" w14:textId="4F865A7A" w:rsidR="007A415A" w:rsidRDefault="00312D84" w:rsidP="008715BA">
            <w:pPr>
              <w:pStyle w:val="Other0"/>
              <w:keepNext/>
              <w:widowControl/>
              <w:ind w:firstLine="360"/>
              <w:jc w:val="both"/>
            </w:pPr>
            <w:r>
              <w:t>„Какво каза на Анна?</w:t>
            </w:r>
            <w:r w:rsidR="00F545E9">
              <w:t>“</w:t>
            </w:r>
          </w:p>
        </w:tc>
      </w:tr>
      <w:tr w:rsidR="007A415A" w14:paraId="3599F34B" w14:textId="77777777" w:rsidTr="004E77F7">
        <w:trPr>
          <w:trHeight w:val="320"/>
        </w:trPr>
        <w:tc>
          <w:tcPr>
            <w:tcW w:w="2220" w:type="pct"/>
            <w:shd w:val="clear" w:color="auto" w:fill="auto"/>
          </w:tcPr>
          <w:p w14:paraId="5AA389A7" w14:textId="77777777" w:rsidR="007A415A" w:rsidRDefault="00312D84" w:rsidP="008715BA">
            <w:pPr>
              <w:pStyle w:val="Other0"/>
              <w:keepNext/>
              <w:widowControl/>
              <w:ind w:firstLine="0"/>
              <w:jc w:val="both"/>
            </w:pPr>
            <w:r>
              <w:t>Петрос:</w:t>
            </w:r>
          </w:p>
        </w:tc>
        <w:tc>
          <w:tcPr>
            <w:tcW w:w="2780" w:type="pct"/>
            <w:shd w:val="clear" w:color="auto" w:fill="auto"/>
          </w:tcPr>
          <w:p w14:paraId="4EE4ABA7" w14:textId="69BD75E9" w:rsidR="007A415A" w:rsidRDefault="00312D84" w:rsidP="008715BA">
            <w:pPr>
              <w:pStyle w:val="Other0"/>
              <w:keepNext/>
              <w:widowControl/>
              <w:ind w:firstLine="360"/>
              <w:jc w:val="both"/>
            </w:pPr>
            <w:r>
              <w:t>„Казах</w:t>
            </w:r>
            <w:r w:rsidR="00F545E9">
              <w:t xml:space="preserve"> ѝ </w:t>
            </w:r>
            <w:r>
              <w:t>да седне</w:t>
            </w:r>
            <w:r w:rsidR="00F545E9">
              <w:t>“</w:t>
            </w:r>
          </w:p>
        </w:tc>
      </w:tr>
      <w:tr w:rsidR="007A415A" w14:paraId="485BB83D" w14:textId="77777777" w:rsidTr="004E77F7">
        <w:trPr>
          <w:trHeight w:val="313"/>
        </w:trPr>
        <w:tc>
          <w:tcPr>
            <w:tcW w:w="2220" w:type="pct"/>
            <w:shd w:val="clear" w:color="auto" w:fill="auto"/>
          </w:tcPr>
          <w:p w14:paraId="6E1764FA" w14:textId="77777777" w:rsidR="007A415A" w:rsidRDefault="00312D84" w:rsidP="008715BA">
            <w:pPr>
              <w:pStyle w:val="Other0"/>
              <w:keepNext/>
              <w:widowControl/>
              <w:ind w:firstLine="0"/>
              <w:jc w:val="both"/>
            </w:pPr>
            <w:r>
              <w:t>Преподавател към Яна:</w:t>
            </w:r>
          </w:p>
        </w:tc>
        <w:tc>
          <w:tcPr>
            <w:tcW w:w="2780" w:type="pct"/>
            <w:shd w:val="clear" w:color="auto" w:fill="auto"/>
          </w:tcPr>
          <w:p w14:paraId="1289B7C5" w14:textId="41256C33" w:rsidR="007A415A" w:rsidRDefault="00312D84" w:rsidP="008715BA">
            <w:pPr>
              <w:pStyle w:val="Other0"/>
              <w:keepNext/>
              <w:widowControl/>
              <w:ind w:firstLine="360"/>
              <w:jc w:val="both"/>
            </w:pPr>
            <w:r>
              <w:t>„Яна, какво ти каза Петрос?</w:t>
            </w:r>
            <w:r w:rsidR="00F545E9">
              <w:t>“</w:t>
            </w:r>
          </w:p>
        </w:tc>
      </w:tr>
      <w:tr w:rsidR="007A415A" w14:paraId="0662E32D" w14:textId="77777777" w:rsidTr="004E77F7">
        <w:trPr>
          <w:trHeight w:val="310"/>
        </w:trPr>
        <w:tc>
          <w:tcPr>
            <w:tcW w:w="2220" w:type="pct"/>
            <w:shd w:val="clear" w:color="auto" w:fill="auto"/>
          </w:tcPr>
          <w:p w14:paraId="01B7D46E" w14:textId="77777777" w:rsidR="007A415A" w:rsidRDefault="00312D84" w:rsidP="008715BA">
            <w:pPr>
              <w:pStyle w:val="Other0"/>
              <w:keepNext/>
              <w:widowControl/>
              <w:ind w:firstLine="0"/>
              <w:jc w:val="both"/>
            </w:pPr>
            <w:r>
              <w:t>Яна:</w:t>
            </w:r>
          </w:p>
        </w:tc>
        <w:tc>
          <w:tcPr>
            <w:tcW w:w="2780" w:type="pct"/>
            <w:shd w:val="clear" w:color="auto" w:fill="auto"/>
          </w:tcPr>
          <w:p w14:paraId="045D3264" w14:textId="54F7557F" w:rsidR="007A415A" w:rsidRDefault="00312D84" w:rsidP="008715BA">
            <w:pPr>
              <w:pStyle w:val="Other0"/>
              <w:keepNext/>
              <w:widowControl/>
              <w:ind w:firstLine="360"/>
              <w:jc w:val="both"/>
            </w:pPr>
            <w:r>
              <w:t>„Каза ми да седна</w:t>
            </w:r>
            <w:r w:rsidR="00F545E9">
              <w:t>“</w:t>
            </w:r>
          </w:p>
        </w:tc>
      </w:tr>
      <w:tr w:rsidR="007A415A" w14:paraId="29F9C52D" w14:textId="77777777" w:rsidTr="004E77F7">
        <w:trPr>
          <w:trHeight w:val="310"/>
        </w:trPr>
        <w:tc>
          <w:tcPr>
            <w:tcW w:w="2220" w:type="pct"/>
            <w:shd w:val="clear" w:color="auto" w:fill="auto"/>
          </w:tcPr>
          <w:p w14:paraId="1AB1EC57" w14:textId="77777777" w:rsidR="007A415A" w:rsidRDefault="00312D84" w:rsidP="008715BA">
            <w:pPr>
              <w:pStyle w:val="Other0"/>
              <w:keepNext/>
              <w:widowControl/>
              <w:ind w:firstLine="0"/>
              <w:jc w:val="both"/>
            </w:pPr>
            <w:r>
              <w:t>Преподавател към Яна:</w:t>
            </w:r>
          </w:p>
        </w:tc>
        <w:tc>
          <w:tcPr>
            <w:tcW w:w="2780" w:type="pct"/>
            <w:shd w:val="clear" w:color="auto" w:fill="auto"/>
          </w:tcPr>
          <w:p w14:paraId="36C47643" w14:textId="6BFD440B" w:rsidR="007A415A" w:rsidRDefault="00312D84" w:rsidP="008715BA">
            <w:pPr>
              <w:pStyle w:val="Other0"/>
              <w:keepNext/>
              <w:widowControl/>
              <w:ind w:firstLine="360"/>
              <w:jc w:val="both"/>
            </w:pPr>
            <w:r>
              <w:t>„Ти седна ли?</w:t>
            </w:r>
            <w:r w:rsidR="00F545E9">
              <w:t>“</w:t>
            </w:r>
          </w:p>
        </w:tc>
      </w:tr>
      <w:tr w:rsidR="007A415A" w14:paraId="7F987EAE" w14:textId="77777777" w:rsidTr="004E77F7">
        <w:trPr>
          <w:trHeight w:val="310"/>
        </w:trPr>
        <w:tc>
          <w:tcPr>
            <w:tcW w:w="2220" w:type="pct"/>
            <w:shd w:val="clear" w:color="auto" w:fill="auto"/>
          </w:tcPr>
          <w:p w14:paraId="6E0E2B35" w14:textId="77777777" w:rsidR="007A415A" w:rsidRDefault="00312D84" w:rsidP="008715BA">
            <w:pPr>
              <w:pStyle w:val="Other0"/>
              <w:keepNext/>
              <w:widowControl/>
              <w:ind w:firstLine="0"/>
              <w:jc w:val="both"/>
            </w:pPr>
            <w:r>
              <w:t>Яна:</w:t>
            </w:r>
          </w:p>
        </w:tc>
        <w:tc>
          <w:tcPr>
            <w:tcW w:w="2780" w:type="pct"/>
            <w:shd w:val="clear" w:color="auto" w:fill="auto"/>
          </w:tcPr>
          <w:p w14:paraId="309C849E" w14:textId="18F19821" w:rsidR="007A415A" w:rsidRDefault="00312D84" w:rsidP="008715BA">
            <w:pPr>
              <w:pStyle w:val="Other0"/>
              <w:keepNext/>
              <w:widowControl/>
              <w:ind w:firstLine="360"/>
              <w:jc w:val="both"/>
            </w:pPr>
            <w:r>
              <w:t>„Да, седнах</w:t>
            </w:r>
            <w:r w:rsidR="00F545E9">
              <w:t>“</w:t>
            </w:r>
            <w:r>
              <w:t>.</w:t>
            </w:r>
          </w:p>
        </w:tc>
      </w:tr>
      <w:tr w:rsidR="007A415A" w14:paraId="7B6CB51E" w14:textId="77777777" w:rsidTr="004E77F7">
        <w:trPr>
          <w:trHeight w:val="317"/>
        </w:trPr>
        <w:tc>
          <w:tcPr>
            <w:tcW w:w="2220" w:type="pct"/>
            <w:shd w:val="clear" w:color="auto" w:fill="auto"/>
          </w:tcPr>
          <w:p w14:paraId="1840DEE3" w14:textId="77777777" w:rsidR="007A415A" w:rsidRDefault="00312D84" w:rsidP="008715BA">
            <w:pPr>
              <w:pStyle w:val="Other0"/>
              <w:keepNext/>
              <w:widowControl/>
              <w:ind w:firstLine="0"/>
              <w:jc w:val="both"/>
            </w:pPr>
            <w:r>
              <w:t>Преподавател към Петрос:</w:t>
            </w:r>
          </w:p>
        </w:tc>
        <w:tc>
          <w:tcPr>
            <w:tcW w:w="2780" w:type="pct"/>
            <w:shd w:val="clear" w:color="auto" w:fill="auto"/>
          </w:tcPr>
          <w:p w14:paraId="0BB35FBE" w14:textId="69753555" w:rsidR="007A415A" w:rsidRDefault="00312D84" w:rsidP="008715BA">
            <w:pPr>
              <w:pStyle w:val="Other0"/>
              <w:keepNext/>
              <w:widowControl/>
              <w:ind w:firstLine="360"/>
              <w:jc w:val="both"/>
            </w:pPr>
            <w:r>
              <w:t>„Тя седна ли?</w:t>
            </w:r>
            <w:r w:rsidR="00F545E9">
              <w:t>“</w:t>
            </w:r>
          </w:p>
        </w:tc>
      </w:tr>
      <w:tr w:rsidR="007A415A" w14:paraId="4647082E" w14:textId="77777777" w:rsidTr="004E77F7">
        <w:trPr>
          <w:trHeight w:val="317"/>
        </w:trPr>
        <w:tc>
          <w:tcPr>
            <w:tcW w:w="2220" w:type="pct"/>
            <w:shd w:val="clear" w:color="auto" w:fill="auto"/>
          </w:tcPr>
          <w:p w14:paraId="146D297A" w14:textId="77777777" w:rsidR="007A415A" w:rsidRDefault="00312D84" w:rsidP="008715BA">
            <w:pPr>
              <w:pStyle w:val="Other0"/>
              <w:keepNext/>
              <w:widowControl/>
              <w:ind w:firstLine="0"/>
              <w:jc w:val="both"/>
            </w:pPr>
            <w:r>
              <w:t>Петрос:</w:t>
            </w:r>
          </w:p>
        </w:tc>
        <w:tc>
          <w:tcPr>
            <w:tcW w:w="2780" w:type="pct"/>
            <w:shd w:val="clear" w:color="auto" w:fill="auto"/>
          </w:tcPr>
          <w:p w14:paraId="3ADCDE40" w14:textId="22BF5E69" w:rsidR="007A415A" w:rsidRDefault="00312D84" w:rsidP="008715BA">
            <w:pPr>
              <w:pStyle w:val="Other0"/>
              <w:keepNext/>
              <w:widowControl/>
              <w:ind w:firstLine="360"/>
              <w:jc w:val="both"/>
            </w:pPr>
            <w:r>
              <w:t>„Да, тя седна</w:t>
            </w:r>
            <w:r w:rsidR="00F545E9">
              <w:t>“</w:t>
            </w:r>
            <w:r>
              <w:t>.</w:t>
            </w:r>
          </w:p>
        </w:tc>
      </w:tr>
      <w:tr w:rsidR="007A415A" w14:paraId="4B3D4EB3" w14:textId="77777777" w:rsidTr="004E77F7">
        <w:trPr>
          <w:trHeight w:val="313"/>
        </w:trPr>
        <w:tc>
          <w:tcPr>
            <w:tcW w:w="2220" w:type="pct"/>
            <w:shd w:val="clear" w:color="auto" w:fill="auto"/>
          </w:tcPr>
          <w:p w14:paraId="2E1198C4" w14:textId="77777777" w:rsidR="007A415A" w:rsidRDefault="00312D84" w:rsidP="008715BA">
            <w:pPr>
              <w:pStyle w:val="Other0"/>
              <w:keepNext/>
              <w:widowControl/>
              <w:ind w:firstLine="0"/>
              <w:jc w:val="both"/>
            </w:pPr>
            <w:r>
              <w:t>Преподавател към трети учащ се:</w:t>
            </w:r>
          </w:p>
        </w:tc>
        <w:tc>
          <w:tcPr>
            <w:tcW w:w="2780" w:type="pct"/>
            <w:shd w:val="clear" w:color="auto" w:fill="auto"/>
          </w:tcPr>
          <w:p w14:paraId="741E58B0" w14:textId="6268661A" w:rsidR="007A415A" w:rsidRDefault="00312D84" w:rsidP="008715BA">
            <w:pPr>
              <w:pStyle w:val="Other0"/>
              <w:keepNext/>
              <w:widowControl/>
              <w:ind w:firstLine="360"/>
              <w:jc w:val="both"/>
            </w:pPr>
            <w:r>
              <w:t>„Какво каза П. на Я.?</w:t>
            </w:r>
            <w:r w:rsidR="00F545E9">
              <w:t>“</w:t>
            </w:r>
          </w:p>
        </w:tc>
      </w:tr>
      <w:tr w:rsidR="007A415A" w14:paraId="5F9F04A5" w14:textId="77777777" w:rsidTr="004E77F7">
        <w:trPr>
          <w:trHeight w:val="310"/>
        </w:trPr>
        <w:tc>
          <w:tcPr>
            <w:tcW w:w="2220" w:type="pct"/>
            <w:shd w:val="clear" w:color="auto" w:fill="auto"/>
          </w:tcPr>
          <w:p w14:paraId="0A00FF20" w14:textId="77777777" w:rsidR="007A415A" w:rsidRDefault="00312D84" w:rsidP="008715BA">
            <w:pPr>
              <w:pStyle w:val="Other0"/>
              <w:keepNext/>
              <w:widowControl/>
              <w:ind w:firstLine="0"/>
              <w:jc w:val="both"/>
            </w:pPr>
            <w:r>
              <w:t>Трети учащ се:</w:t>
            </w:r>
          </w:p>
        </w:tc>
        <w:tc>
          <w:tcPr>
            <w:tcW w:w="2780" w:type="pct"/>
            <w:shd w:val="clear" w:color="auto" w:fill="auto"/>
          </w:tcPr>
          <w:p w14:paraId="634816C9" w14:textId="479E7F13" w:rsidR="007A415A" w:rsidRDefault="00312D84" w:rsidP="008715BA">
            <w:pPr>
              <w:pStyle w:val="Other0"/>
              <w:keepNext/>
              <w:widowControl/>
              <w:ind w:firstLine="360"/>
              <w:jc w:val="both"/>
            </w:pPr>
            <w:r>
              <w:t>„Каза</w:t>
            </w:r>
            <w:r w:rsidR="00F545E9">
              <w:t xml:space="preserve"> ѝ </w:t>
            </w:r>
            <w:r>
              <w:t>да седне</w:t>
            </w:r>
            <w:r w:rsidR="00F545E9">
              <w:t>“</w:t>
            </w:r>
            <w:r>
              <w:t>.</w:t>
            </w:r>
          </w:p>
        </w:tc>
      </w:tr>
      <w:tr w:rsidR="007A415A" w14:paraId="0B519349" w14:textId="77777777" w:rsidTr="004E77F7">
        <w:trPr>
          <w:trHeight w:val="317"/>
        </w:trPr>
        <w:tc>
          <w:tcPr>
            <w:tcW w:w="2220" w:type="pct"/>
            <w:shd w:val="clear" w:color="auto" w:fill="auto"/>
          </w:tcPr>
          <w:p w14:paraId="72820FCC" w14:textId="77777777" w:rsidR="007A415A" w:rsidRDefault="00312D84" w:rsidP="008715BA">
            <w:pPr>
              <w:pStyle w:val="Other0"/>
              <w:keepNext/>
              <w:widowControl/>
              <w:ind w:firstLine="0"/>
              <w:jc w:val="both"/>
            </w:pPr>
            <w:r>
              <w:t>Преподавател към трети учащ се:</w:t>
            </w:r>
          </w:p>
        </w:tc>
        <w:tc>
          <w:tcPr>
            <w:tcW w:w="2780" w:type="pct"/>
            <w:shd w:val="clear" w:color="auto" w:fill="auto"/>
          </w:tcPr>
          <w:p w14:paraId="02A4E77F" w14:textId="00A793D1" w:rsidR="007A415A" w:rsidRDefault="00312D84" w:rsidP="008715BA">
            <w:pPr>
              <w:pStyle w:val="Other0"/>
              <w:keepNext/>
              <w:widowControl/>
              <w:ind w:firstLine="360"/>
              <w:jc w:val="both"/>
            </w:pPr>
            <w:r>
              <w:t>„Тя седна ли?</w:t>
            </w:r>
            <w:r w:rsidR="00F545E9">
              <w:t>“</w:t>
            </w:r>
          </w:p>
        </w:tc>
      </w:tr>
      <w:tr w:rsidR="007A415A" w14:paraId="38E06CA3" w14:textId="77777777" w:rsidTr="004E77F7">
        <w:trPr>
          <w:trHeight w:val="310"/>
        </w:trPr>
        <w:tc>
          <w:tcPr>
            <w:tcW w:w="2220" w:type="pct"/>
            <w:shd w:val="clear" w:color="auto" w:fill="auto"/>
          </w:tcPr>
          <w:p w14:paraId="538C0813" w14:textId="77777777" w:rsidR="007A415A" w:rsidRDefault="00312D84" w:rsidP="004E77F7">
            <w:pPr>
              <w:pStyle w:val="Other0"/>
              <w:widowControl/>
              <w:ind w:firstLine="0"/>
              <w:jc w:val="both"/>
            </w:pPr>
            <w:r>
              <w:t>Трети учащ се:</w:t>
            </w:r>
          </w:p>
        </w:tc>
        <w:tc>
          <w:tcPr>
            <w:tcW w:w="2780" w:type="pct"/>
            <w:shd w:val="clear" w:color="auto" w:fill="auto"/>
          </w:tcPr>
          <w:p w14:paraId="3E1EA659" w14:textId="6D306339" w:rsidR="007A415A" w:rsidRDefault="00312D84" w:rsidP="004E77F7">
            <w:pPr>
              <w:pStyle w:val="Other0"/>
              <w:widowControl/>
              <w:ind w:firstLine="360"/>
              <w:jc w:val="both"/>
            </w:pPr>
            <w:r>
              <w:t>„Да, тя седна</w:t>
            </w:r>
            <w:r w:rsidR="00F545E9">
              <w:t>“</w:t>
            </w:r>
            <w:r>
              <w:t>.</w:t>
            </w:r>
          </w:p>
        </w:tc>
      </w:tr>
    </w:tbl>
    <w:p w14:paraId="14B48DEC" w14:textId="77777777" w:rsidR="007A415A" w:rsidRDefault="007A415A" w:rsidP="004E77F7">
      <w:pPr>
        <w:widowControl/>
        <w:spacing w:after="299" w:line="1" w:lineRule="exact"/>
        <w:jc w:val="both"/>
      </w:pPr>
    </w:p>
    <w:p w14:paraId="6DB54F01" w14:textId="74714686" w:rsidR="007A415A" w:rsidRDefault="00312D84" w:rsidP="004E77F7">
      <w:pPr>
        <w:pStyle w:val="Bodytext20"/>
        <w:widowControl/>
        <w:spacing w:line="240" w:lineRule="auto"/>
        <w:ind w:firstLine="0"/>
        <w:jc w:val="both"/>
      </w:pPr>
      <w:r>
        <w:t>По този начин се осъществява една чудесна „жива комуникация</w:t>
      </w:r>
      <w:r w:rsidR="00F545E9">
        <w:t>“</w:t>
      </w:r>
      <w:r>
        <w:t>, в която участват всички обучаеми.</w:t>
      </w:r>
    </w:p>
    <w:p w14:paraId="5FA4C303" w14:textId="77777777" w:rsidR="007A415A" w:rsidRDefault="00312D84" w:rsidP="004E77F7">
      <w:pPr>
        <w:pStyle w:val="Bodytext20"/>
        <w:widowControl/>
        <w:numPr>
          <w:ilvl w:val="0"/>
          <w:numId w:val="4"/>
        </w:numPr>
        <w:tabs>
          <w:tab w:val="left" w:pos="1866"/>
        </w:tabs>
        <w:spacing w:before="240" w:line="240" w:lineRule="auto"/>
        <w:ind w:left="284" w:hanging="284"/>
        <w:jc w:val="both"/>
      </w:pPr>
      <w:r>
        <w:rPr>
          <w:u w:val="single"/>
        </w:rPr>
        <w:t>Преводни упражнения</w:t>
      </w:r>
      <w:r>
        <w:t>. Тези упражнения са насочени към съзнателно разграничаване на лексикалните и граматичните особености в двата езика (родния и чуждия). Те са изключително подходящи за преодоляване на интерференцията на родния език.</w:t>
      </w:r>
    </w:p>
    <w:p w14:paraId="4EDA286D" w14:textId="77777777" w:rsidR="007A415A" w:rsidRDefault="00312D84" w:rsidP="004E77F7">
      <w:pPr>
        <w:pStyle w:val="Bodytext20"/>
        <w:widowControl/>
        <w:numPr>
          <w:ilvl w:val="0"/>
          <w:numId w:val="4"/>
        </w:numPr>
        <w:tabs>
          <w:tab w:val="left" w:pos="1866"/>
        </w:tabs>
        <w:spacing w:line="240" w:lineRule="auto"/>
        <w:ind w:left="284" w:hanging="284"/>
        <w:jc w:val="both"/>
      </w:pPr>
      <w:r>
        <w:rPr>
          <w:u w:val="single"/>
        </w:rPr>
        <w:t>Програмни упражнения</w:t>
      </w:r>
      <w:r>
        <w:t>. Предназначени са за самостоятелно изучаване на ЧЕ, както и за контрол на знанията на учащите се. По този начин се създават умения за самопроверка, но пасивният им характер ограничава приложението им в комуникативните програми на обучение по ЧЕ в група с преподавател. Към този тип упражнения спадат:</w:t>
      </w:r>
    </w:p>
    <w:p w14:paraId="224DAB60" w14:textId="09D8A81B" w:rsidR="007A415A" w:rsidRDefault="00312D84" w:rsidP="004E77F7">
      <w:pPr>
        <w:pStyle w:val="Bodytext20"/>
        <w:widowControl/>
        <w:numPr>
          <w:ilvl w:val="0"/>
          <w:numId w:val="6"/>
        </w:numPr>
        <w:tabs>
          <w:tab w:val="left" w:pos="1866"/>
        </w:tabs>
        <w:spacing w:line="240" w:lineRule="auto"/>
        <w:ind w:left="284" w:hanging="284"/>
        <w:jc w:val="both"/>
      </w:pPr>
      <w:r>
        <w:rPr>
          <w:u w:val="single"/>
        </w:rPr>
        <w:t>таблици с празни „прозорци</w:t>
      </w:r>
      <w:r w:rsidR="00F545E9">
        <w:t>“</w:t>
      </w:r>
      <w:r>
        <w:t>, които трябва да се запълнят от учащите се със съответната дума или израз. Подходящи са за трениране и контрол на знанията върху вида на глагола или върху отделните му форми в различните времена. В този случай става въпрос повече за „формална</w:t>
      </w:r>
      <w:r w:rsidR="00F545E9">
        <w:t>“</w:t>
      </w:r>
      <w:r>
        <w:t>, отколкото за „свободна</w:t>
      </w:r>
      <w:r w:rsidR="00F545E9">
        <w:t>“</w:t>
      </w:r>
      <w:r>
        <w:t>, „спонтанна</w:t>
      </w:r>
      <w:r w:rsidR="00F545E9">
        <w:t>“</w:t>
      </w:r>
      <w:r>
        <w:t xml:space="preserve"> употреба на граматичните форми:</w:t>
      </w:r>
    </w:p>
    <w:p w14:paraId="18B44A2F" w14:textId="77777777" w:rsidR="007A415A" w:rsidRDefault="00312D84" w:rsidP="004E77F7">
      <w:pPr>
        <w:pStyle w:val="Bodytext20"/>
        <w:widowControl/>
        <w:spacing w:before="240" w:after="120" w:line="240" w:lineRule="auto"/>
        <w:ind w:firstLine="0"/>
        <w:jc w:val="both"/>
      </w:pPr>
      <w:r>
        <w:rPr>
          <w:b/>
          <w:bCs/>
          <w:u w:val="single"/>
        </w:rPr>
        <w:t>Вид на глагола</w:t>
      </w:r>
      <w:r>
        <w:rPr>
          <w:b/>
          <w:bCs/>
        </w:rPr>
        <w:t>:</w:t>
      </w:r>
    </w:p>
    <w:tbl>
      <w:tblPr>
        <w:tblOverlap w:val="never"/>
        <w:tblW w:w="5000" w:type="pct"/>
        <w:tblCellMar>
          <w:left w:w="57" w:type="dxa"/>
          <w:right w:w="57" w:type="dxa"/>
        </w:tblCellMar>
        <w:tblLook w:val="04A0" w:firstRow="1" w:lastRow="0" w:firstColumn="1" w:lastColumn="0" w:noHBand="0" w:noVBand="1"/>
      </w:tblPr>
      <w:tblGrid>
        <w:gridCol w:w="1930"/>
        <w:gridCol w:w="1918"/>
        <w:gridCol w:w="1928"/>
        <w:gridCol w:w="1708"/>
        <w:gridCol w:w="2145"/>
      </w:tblGrid>
      <w:tr w:rsidR="007A415A" w14:paraId="191008FA" w14:textId="77777777" w:rsidTr="00467DD8">
        <w:trPr>
          <w:trHeight w:val="295"/>
        </w:trPr>
        <w:tc>
          <w:tcPr>
            <w:tcW w:w="1002" w:type="pct"/>
            <w:tcBorders>
              <w:top w:val="single" w:sz="4" w:space="0" w:color="auto"/>
              <w:left w:val="single" w:sz="4" w:space="0" w:color="auto"/>
            </w:tcBorders>
            <w:shd w:val="clear" w:color="auto" w:fill="auto"/>
          </w:tcPr>
          <w:p w14:paraId="578EAB6A" w14:textId="77777777" w:rsidR="007A415A" w:rsidRDefault="00312D84" w:rsidP="004E77F7">
            <w:pPr>
              <w:pStyle w:val="Other0"/>
              <w:widowControl/>
              <w:ind w:firstLine="0"/>
              <w:jc w:val="both"/>
              <w:rPr>
                <w:sz w:val="22"/>
                <w:szCs w:val="22"/>
              </w:rPr>
            </w:pPr>
            <w:r>
              <w:rPr>
                <w:sz w:val="22"/>
                <w:szCs w:val="22"/>
              </w:rPr>
              <w:t>уча</w:t>
            </w:r>
          </w:p>
        </w:tc>
        <w:tc>
          <w:tcPr>
            <w:tcW w:w="996" w:type="pct"/>
            <w:tcBorders>
              <w:top w:val="single" w:sz="4" w:space="0" w:color="auto"/>
              <w:left w:val="single" w:sz="4" w:space="0" w:color="auto"/>
            </w:tcBorders>
            <w:shd w:val="clear" w:color="auto" w:fill="auto"/>
          </w:tcPr>
          <w:p w14:paraId="1752E025" w14:textId="77777777" w:rsidR="007A415A" w:rsidRDefault="00312D84" w:rsidP="004E77F7">
            <w:pPr>
              <w:pStyle w:val="Other0"/>
              <w:widowControl/>
              <w:ind w:firstLine="0"/>
              <w:jc w:val="both"/>
              <w:rPr>
                <w:sz w:val="22"/>
                <w:szCs w:val="22"/>
              </w:rPr>
            </w:pPr>
            <w:r>
              <w:rPr>
                <w:sz w:val="22"/>
                <w:szCs w:val="22"/>
              </w:rPr>
              <w:t>да науча</w:t>
            </w:r>
          </w:p>
        </w:tc>
        <w:tc>
          <w:tcPr>
            <w:tcW w:w="1001" w:type="pct"/>
            <w:tcBorders>
              <w:top w:val="single" w:sz="4" w:space="0" w:color="auto"/>
              <w:left w:val="single" w:sz="4" w:space="0" w:color="auto"/>
            </w:tcBorders>
            <w:shd w:val="clear" w:color="auto" w:fill="auto"/>
          </w:tcPr>
          <w:p w14:paraId="616DAEBA" w14:textId="0E877ADD" w:rsidR="007A415A" w:rsidRDefault="00312D84" w:rsidP="004E77F7">
            <w:pPr>
              <w:pStyle w:val="Other0"/>
              <w:widowControl/>
              <w:ind w:firstLine="0"/>
              <w:jc w:val="both"/>
              <w:rPr>
                <w:sz w:val="22"/>
                <w:szCs w:val="22"/>
              </w:rPr>
            </w:pPr>
            <w:r>
              <w:rPr>
                <w:sz w:val="22"/>
                <w:szCs w:val="22"/>
              </w:rPr>
              <w:t>учи!/научи!</w:t>
            </w:r>
          </w:p>
        </w:tc>
        <w:tc>
          <w:tcPr>
            <w:tcW w:w="887" w:type="pct"/>
            <w:tcBorders>
              <w:top w:val="single" w:sz="4" w:space="0" w:color="auto"/>
              <w:left w:val="single" w:sz="4" w:space="0" w:color="auto"/>
            </w:tcBorders>
            <w:shd w:val="clear" w:color="auto" w:fill="auto"/>
          </w:tcPr>
          <w:p w14:paraId="47D4F3C1" w14:textId="77777777" w:rsidR="007A415A" w:rsidRDefault="00312D84" w:rsidP="004E77F7">
            <w:pPr>
              <w:pStyle w:val="Other0"/>
              <w:widowControl/>
              <w:ind w:firstLine="0"/>
              <w:jc w:val="both"/>
              <w:rPr>
                <w:sz w:val="22"/>
                <w:szCs w:val="22"/>
              </w:rPr>
            </w:pPr>
            <w:r>
              <w:rPr>
                <w:sz w:val="22"/>
                <w:szCs w:val="22"/>
              </w:rPr>
              <w:t>не учи!</w:t>
            </w:r>
          </w:p>
        </w:tc>
        <w:tc>
          <w:tcPr>
            <w:tcW w:w="1114" w:type="pct"/>
            <w:tcBorders>
              <w:top w:val="single" w:sz="4" w:space="0" w:color="auto"/>
              <w:left w:val="single" w:sz="4" w:space="0" w:color="auto"/>
              <w:right w:val="single" w:sz="4" w:space="0" w:color="auto"/>
            </w:tcBorders>
            <w:shd w:val="clear" w:color="auto" w:fill="auto"/>
          </w:tcPr>
          <w:p w14:paraId="4F981951" w14:textId="07218CE0" w:rsidR="007A415A" w:rsidRDefault="00312D84" w:rsidP="004E77F7">
            <w:pPr>
              <w:pStyle w:val="Other0"/>
              <w:widowControl/>
              <w:ind w:firstLine="0"/>
              <w:jc w:val="both"/>
              <w:rPr>
                <w:sz w:val="22"/>
                <w:szCs w:val="22"/>
              </w:rPr>
            </w:pPr>
            <w:r>
              <w:rPr>
                <w:sz w:val="22"/>
                <w:szCs w:val="22"/>
              </w:rPr>
              <w:t>учих</w:t>
            </w:r>
            <w:r w:rsidR="007D0D19">
              <w:rPr>
                <w:sz w:val="22"/>
                <w:szCs w:val="22"/>
              </w:rPr>
              <w:t>/</w:t>
            </w:r>
            <w:r>
              <w:rPr>
                <w:sz w:val="22"/>
                <w:szCs w:val="22"/>
              </w:rPr>
              <w:t>научих</w:t>
            </w:r>
          </w:p>
        </w:tc>
      </w:tr>
      <w:tr w:rsidR="007A415A" w14:paraId="3C82FDBC" w14:textId="77777777" w:rsidTr="00467DD8">
        <w:trPr>
          <w:trHeight w:val="274"/>
        </w:trPr>
        <w:tc>
          <w:tcPr>
            <w:tcW w:w="1002" w:type="pct"/>
            <w:tcBorders>
              <w:top w:val="single" w:sz="4" w:space="0" w:color="auto"/>
              <w:left w:val="single" w:sz="4" w:space="0" w:color="auto"/>
            </w:tcBorders>
            <w:shd w:val="clear" w:color="auto" w:fill="auto"/>
          </w:tcPr>
          <w:p w14:paraId="17351C6A" w14:textId="77777777" w:rsidR="007A415A" w:rsidRDefault="007A415A" w:rsidP="004E77F7">
            <w:pPr>
              <w:widowControl/>
              <w:jc w:val="both"/>
              <w:rPr>
                <w:sz w:val="10"/>
                <w:szCs w:val="10"/>
              </w:rPr>
            </w:pPr>
          </w:p>
        </w:tc>
        <w:tc>
          <w:tcPr>
            <w:tcW w:w="996" w:type="pct"/>
            <w:tcBorders>
              <w:top w:val="single" w:sz="4" w:space="0" w:color="auto"/>
              <w:left w:val="single" w:sz="4" w:space="0" w:color="auto"/>
            </w:tcBorders>
            <w:shd w:val="clear" w:color="auto" w:fill="auto"/>
          </w:tcPr>
          <w:p w14:paraId="6B8FCDD2" w14:textId="77777777" w:rsidR="007A415A" w:rsidRDefault="00312D84" w:rsidP="004E77F7">
            <w:pPr>
              <w:pStyle w:val="Other0"/>
              <w:widowControl/>
              <w:ind w:firstLine="0"/>
              <w:jc w:val="both"/>
              <w:rPr>
                <w:sz w:val="22"/>
                <w:szCs w:val="22"/>
              </w:rPr>
            </w:pPr>
            <w:r>
              <w:rPr>
                <w:sz w:val="22"/>
                <w:szCs w:val="22"/>
              </w:rPr>
              <w:t>да вляза</w:t>
            </w:r>
          </w:p>
        </w:tc>
        <w:tc>
          <w:tcPr>
            <w:tcW w:w="1001" w:type="pct"/>
            <w:tcBorders>
              <w:top w:val="single" w:sz="4" w:space="0" w:color="auto"/>
              <w:left w:val="single" w:sz="4" w:space="0" w:color="auto"/>
            </w:tcBorders>
            <w:shd w:val="clear" w:color="auto" w:fill="auto"/>
          </w:tcPr>
          <w:p w14:paraId="06D7DDCA" w14:textId="77777777" w:rsidR="007A415A" w:rsidRDefault="007A415A" w:rsidP="004E77F7">
            <w:pPr>
              <w:widowControl/>
              <w:jc w:val="both"/>
              <w:rPr>
                <w:sz w:val="10"/>
                <w:szCs w:val="10"/>
              </w:rPr>
            </w:pPr>
          </w:p>
        </w:tc>
        <w:tc>
          <w:tcPr>
            <w:tcW w:w="887" w:type="pct"/>
            <w:tcBorders>
              <w:top w:val="single" w:sz="4" w:space="0" w:color="auto"/>
              <w:left w:val="single" w:sz="4" w:space="0" w:color="auto"/>
            </w:tcBorders>
            <w:shd w:val="clear" w:color="auto" w:fill="auto"/>
          </w:tcPr>
          <w:p w14:paraId="22644276" w14:textId="77777777" w:rsidR="007A415A" w:rsidRDefault="007A415A" w:rsidP="004E77F7">
            <w:pPr>
              <w:widowControl/>
              <w:jc w:val="both"/>
              <w:rPr>
                <w:sz w:val="10"/>
                <w:szCs w:val="10"/>
              </w:rPr>
            </w:pPr>
          </w:p>
        </w:tc>
        <w:tc>
          <w:tcPr>
            <w:tcW w:w="1114" w:type="pct"/>
            <w:tcBorders>
              <w:top w:val="single" w:sz="4" w:space="0" w:color="auto"/>
              <w:left w:val="single" w:sz="4" w:space="0" w:color="auto"/>
              <w:right w:val="single" w:sz="4" w:space="0" w:color="auto"/>
            </w:tcBorders>
            <w:shd w:val="clear" w:color="auto" w:fill="auto"/>
          </w:tcPr>
          <w:p w14:paraId="7B56658E" w14:textId="77777777" w:rsidR="007A415A" w:rsidRDefault="007A415A" w:rsidP="004E77F7">
            <w:pPr>
              <w:widowControl/>
              <w:jc w:val="both"/>
              <w:rPr>
                <w:sz w:val="10"/>
                <w:szCs w:val="10"/>
              </w:rPr>
            </w:pPr>
          </w:p>
        </w:tc>
      </w:tr>
      <w:tr w:rsidR="007A415A" w14:paraId="3B734113" w14:textId="77777777" w:rsidTr="00467DD8">
        <w:trPr>
          <w:trHeight w:val="277"/>
        </w:trPr>
        <w:tc>
          <w:tcPr>
            <w:tcW w:w="1002" w:type="pct"/>
            <w:tcBorders>
              <w:top w:val="single" w:sz="4" w:space="0" w:color="auto"/>
              <w:left w:val="single" w:sz="4" w:space="0" w:color="auto"/>
            </w:tcBorders>
            <w:shd w:val="clear" w:color="auto" w:fill="auto"/>
          </w:tcPr>
          <w:p w14:paraId="084CE699" w14:textId="77777777" w:rsidR="007A415A" w:rsidRDefault="007A415A" w:rsidP="004E77F7">
            <w:pPr>
              <w:widowControl/>
              <w:jc w:val="both"/>
              <w:rPr>
                <w:sz w:val="10"/>
                <w:szCs w:val="10"/>
              </w:rPr>
            </w:pPr>
          </w:p>
        </w:tc>
        <w:tc>
          <w:tcPr>
            <w:tcW w:w="996" w:type="pct"/>
            <w:tcBorders>
              <w:top w:val="single" w:sz="4" w:space="0" w:color="auto"/>
              <w:left w:val="single" w:sz="4" w:space="0" w:color="auto"/>
            </w:tcBorders>
            <w:shd w:val="clear" w:color="auto" w:fill="auto"/>
          </w:tcPr>
          <w:p w14:paraId="09373222" w14:textId="77777777" w:rsidR="007A415A" w:rsidRDefault="007A415A" w:rsidP="004E77F7">
            <w:pPr>
              <w:widowControl/>
              <w:jc w:val="both"/>
              <w:rPr>
                <w:sz w:val="10"/>
                <w:szCs w:val="10"/>
              </w:rPr>
            </w:pPr>
          </w:p>
        </w:tc>
        <w:tc>
          <w:tcPr>
            <w:tcW w:w="1001" w:type="pct"/>
            <w:tcBorders>
              <w:top w:val="single" w:sz="4" w:space="0" w:color="auto"/>
              <w:left w:val="single" w:sz="4" w:space="0" w:color="auto"/>
            </w:tcBorders>
            <w:shd w:val="clear" w:color="auto" w:fill="auto"/>
          </w:tcPr>
          <w:p w14:paraId="258AFED2" w14:textId="77777777" w:rsidR="007A415A" w:rsidRDefault="007A415A" w:rsidP="004E77F7">
            <w:pPr>
              <w:widowControl/>
              <w:jc w:val="both"/>
              <w:rPr>
                <w:sz w:val="10"/>
                <w:szCs w:val="10"/>
              </w:rPr>
            </w:pPr>
          </w:p>
        </w:tc>
        <w:tc>
          <w:tcPr>
            <w:tcW w:w="887" w:type="pct"/>
            <w:tcBorders>
              <w:top w:val="single" w:sz="4" w:space="0" w:color="auto"/>
              <w:left w:val="single" w:sz="4" w:space="0" w:color="auto"/>
            </w:tcBorders>
            <w:shd w:val="clear" w:color="auto" w:fill="auto"/>
          </w:tcPr>
          <w:p w14:paraId="605E882B" w14:textId="77777777" w:rsidR="007A415A" w:rsidRDefault="007A415A" w:rsidP="004E77F7">
            <w:pPr>
              <w:widowControl/>
              <w:jc w:val="both"/>
              <w:rPr>
                <w:sz w:val="10"/>
                <w:szCs w:val="10"/>
              </w:rPr>
            </w:pPr>
          </w:p>
        </w:tc>
        <w:tc>
          <w:tcPr>
            <w:tcW w:w="1114" w:type="pct"/>
            <w:tcBorders>
              <w:top w:val="single" w:sz="4" w:space="0" w:color="auto"/>
              <w:left w:val="single" w:sz="4" w:space="0" w:color="auto"/>
              <w:right w:val="single" w:sz="4" w:space="0" w:color="auto"/>
            </w:tcBorders>
            <w:shd w:val="clear" w:color="auto" w:fill="auto"/>
          </w:tcPr>
          <w:p w14:paraId="259AB735" w14:textId="77777777" w:rsidR="007A415A" w:rsidRDefault="00312D84" w:rsidP="004E77F7">
            <w:pPr>
              <w:pStyle w:val="Other0"/>
              <w:widowControl/>
              <w:ind w:firstLine="0"/>
              <w:jc w:val="both"/>
              <w:rPr>
                <w:sz w:val="22"/>
                <w:szCs w:val="22"/>
              </w:rPr>
            </w:pPr>
            <w:r>
              <w:rPr>
                <w:sz w:val="22"/>
                <w:szCs w:val="22"/>
              </w:rPr>
              <w:t>станах</w:t>
            </w:r>
          </w:p>
        </w:tc>
      </w:tr>
      <w:tr w:rsidR="007A415A" w14:paraId="7712163D" w14:textId="77777777" w:rsidTr="00467DD8">
        <w:trPr>
          <w:trHeight w:val="306"/>
        </w:trPr>
        <w:tc>
          <w:tcPr>
            <w:tcW w:w="1002" w:type="pct"/>
            <w:tcBorders>
              <w:top w:val="single" w:sz="4" w:space="0" w:color="auto"/>
              <w:left w:val="single" w:sz="4" w:space="0" w:color="auto"/>
              <w:bottom w:val="single" w:sz="4" w:space="0" w:color="auto"/>
            </w:tcBorders>
            <w:shd w:val="clear" w:color="auto" w:fill="auto"/>
          </w:tcPr>
          <w:p w14:paraId="4F94410E" w14:textId="77777777" w:rsidR="007A415A" w:rsidRDefault="007A415A" w:rsidP="004E77F7">
            <w:pPr>
              <w:widowControl/>
              <w:jc w:val="both"/>
              <w:rPr>
                <w:sz w:val="10"/>
                <w:szCs w:val="10"/>
              </w:rPr>
            </w:pPr>
          </w:p>
        </w:tc>
        <w:tc>
          <w:tcPr>
            <w:tcW w:w="996" w:type="pct"/>
            <w:tcBorders>
              <w:top w:val="single" w:sz="4" w:space="0" w:color="auto"/>
              <w:left w:val="single" w:sz="4" w:space="0" w:color="auto"/>
              <w:bottom w:val="single" w:sz="4" w:space="0" w:color="auto"/>
            </w:tcBorders>
            <w:shd w:val="clear" w:color="auto" w:fill="auto"/>
          </w:tcPr>
          <w:p w14:paraId="0590970C" w14:textId="77777777" w:rsidR="007A415A" w:rsidRDefault="007A415A" w:rsidP="004E77F7">
            <w:pPr>
              <w:widowControl/>
              <w:jc w:val="both"/>
              <w:rPr>
                <w:sz w:val="10"/>
                <w:szCs w:val="10"/>
              </w:rPr>
            </w:pPr>
          </w:p>
        </w:tc>
        <w:tc>
          <w:tcPr>
            <w:tcW w:w="1001" w:type="pct"/>
            <w:tcBorders>
              <w:top w:val="single" w:sz="4" w:space="0" w:color="auto"/>
              <w:left w:val="single" w:sz="4" w:space="0" w:color="auto"/>
              <w:bottom w:val="single" w:sz="4" w:space="0" w:color="auto"/>
            </w:tcBorders>
            <w:shd w:val="clear" w:color="auto" w:fill="auto"/>
          </w:tcPr>
          <w:p w14:paraId="16FF5C7D" w14:textId="77777777" w:rsidR="007A415A" w:rsidRDefault="007A415A" w:rsidP="004E77F7">
            <w:pPr>
              <w:widowControl/>
              <w:jc w:val="both"/>
              <w:rPr>
                <w:sz w:val="10"/>
                <w:szCs w:val="10"/>
              </w:rPr>
            </w:pPr>
          </w:p>
        </w:tc>
        <w:tc>
          <w:tcPr>
            <w:tcW w:w="887" w:type="pct"/>
            <w:tcBorders>
              <w:top w:val="single" w:sz="4" w:space="0" w:color="auto"/>
              <w:left w:val="single" w:sz="4" w:space="0" w:color="auto"/>
              <w:bottom w:val="single" w:sz="4" w:space="0" w:color="auto"/>
            </w:tcBorders>
            <w:shd w:val="clear" w:color="auto" w:fill="auto"/>
          </w:tcPr>
          <w:p w14:paraId="5D8BD291" w14:textId="77777777" w:rsidR="007A415A" w:rsidRDefault="00312D84" w:rsidP="004E77F7">
            <w:pPr>
              <w:pStyle w:val="Other0"/>
              <w:widowControl/>
              <w:ind w:firstLine="0"/>
              <w:jc w:val="both"/>
              <w:rPr>
                <w:sz w:val="22"/>
                <w:szCs w:val="22"/>
              </w:rPr>
            </w:pPr>
            <w:r>
              <w:rPr>
                <w:sz w:val="22"/>
                <w:szCs w:val="22"/>
              </w:rPr>
              <w:t>не отваряй!</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819F67E" w14:textId="77777777" w:rsidR="007A415A" w:rsidRDefault="007A415A" w:rsidP="004E77F7">
            <w:pPr>
              <w:widowControl/>
              <w:jc w:val="both"/>
              <w:rPr>
                <w:sz w:val="10"/>
                <w:szCs w:val="10"/>
              </w:rPr>
            </w:pPr>
          </w:p>
        </w:tc>
      </w:tr>
    </w:tbl>
    <w:p w14:paraId="0BEC1388" w14:textId="77777777" w:rsidR="007A415A" w:rsidRDefault="007A415A" w:rsidP="004E77F7">
      <w:pPr>
        <w:widowControl/>
        <w:spacing w:after="599" w:line="1" w:lineRule="exact"/>
        <w:jc w:val="both"/>
      </w:pPr>
    </w:p>
    <w:p w14:paraId="7AB5F523" w14:textId="2DACBB81" w:rsidR="007A415A" w:rsidRDefault="00312D84" w:rsidP="008715BA">
      <w:pPr>
        <w:pStyle w:val="Bodytext20"/>
        <w:keepLines/>
        <w:widowControl/>
        <w:numPr>
          <w:ilvl w:val="0"/>
          <w:numId w:val="6"/>
        </w:numPr>
        <w:tabs>
          <w:tab w:val="left" w:pos="1866"/>
        </w:tabs>
        <w:spacing w:line="240" w:lineRule="auto"/>
        <w:ind w:left="284" w:hanging="284"/>
        <w:jc w:val="both"/>
      </w:pPr>
      <w:r>
        <w:rPr>
          <w:u w:val="single"/>
        </w:rPr>
        <w:lastRenderedPageBreak/>
        <w:t>тестове</w:t>
      </w:r>
      <w:r>
        <w:t xml:space="preserve"> с един правилен и няколко неправилни отговора. Правят се след няколко последователни урока, след изучена граматическа категория или след разработен текст за проверка на разбирането при устно или писмено възприет текст. Тестовете са особено подходящи за упражнения върху разбиране на непознат текст. Най-вече те се прилагат за проверка на знанията след определен етап от обучението на ЧЕ</w:t>
      </w:r>
      <w:r w:rsidR="007D0D19">
        <w:t>/</w:t>
      </w:r>
      <w:r>
        <w:t>БЕ.</w:t>
      </w:r>
    </w:p>
    <w:p w14:paraId="318A2A6A" w14:textId="77777777" w:rsidR="007A415A" w:rsidRDefault="00312D84" w:rsidP="004E77F7">
      <w:pPr>
        <w:pStyle w:val="Bodytext20"/>
        <w:widowControl/>
        <w:spacing w:before="240"/>
        <w:ind w:firstLine="0"/>
        <w:jc w:val="both"/>
      </w:pPr>
      <w:r>
        <w:t>Упражненията като цяло имат огромно значение в процеса на усвояването на ЧЕ, тъй като превръщат знанията в умения и навици. С други думи, чрез многократните повторения, които предлагат, те подпомагат обучаемите да преминат бързо, леко и ефективно от фазата на разбирането на дадена лексикална или граматична категория към свободната им, спонтанна употреба в речта.</w:t>
      </w:r>
    </w:p>
    <w:sectPr w:rsidR="007A415A" w:rsidSect="008715BA">
      <w:footerReference w:type="default" r:id="rId7"/>
      <w:pgSz w:w="11907" w:h="16840" w:code="9"/>
      <w:pgMar w:top="1134" w:right="1134" w:bottom="1134" w:left="1134"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DEB51" w14:textId="77777777" w:rsidR="00824A70" w:rsidRDefault="00824A70">
      <w:r>
        <w:separator/>
      </w:r>
    </w:p>
  </w:endnote>
  <w:endnote w:type="continuationSeparator" w:id="0">
    <w:p w14:paraId="6ABDF92E" w14:textId="77777777" w:rsidR="00824A70" w:rsidRDefault="0082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674858"/>
      <w:docPartObj>
        <w:docPartGallery w:val="Page Numbers (Bottom of Page)"/>
        <w:docPartUnique/>
      </w:docPartObj>
    </w:sdtPr>
    <w:sdtEndPr>
      <w:rPr>
        <w:noProof/>
      </w:rPr>
    </w:sdtEndPr>
    <w:sdtContent>
      <w:p w14:paraId="1C35FE33" w14:textId="7CD87BFE" w:rsidR="007D0D19" w:rsidRDefault="007D0D19" w:rsidP="007D0D19">
        <w:pPr>
          <w:pStyle w:val="Footer"/>
          <w:spacing w:before="240"/>
          <w:jc w:val="center"/>
        </w:pPr>
        <w:r>
          <w:fldChar w:fldCharType="begin"/>
        </w:r>
        <w:r>
          <w:instrText xml:space="preserve"> PAGE   \* MERGEFORMAT </w:instrText>
        </w:r>
        <w:r>
          <w:fldChar w:fldCharType="separate"/>
        </w:r>
        <w:r>
          <w:rPr>
            <w:noProof/>
          </w:rPr>
          <w:t>2</w:t>
        </w:r>
        <w:r>
          <w:rPr>
            <w:noProof/>
          </w:rPr>
          <w:fldChar w:fldCharType="end"/>
        </w:r>
      </w:p>
    </w:sdtContent>
  </w:sdt>
  <w:p w14:paraId="441EB364" w14:textId="77777777" w:rsidR="007D0D19" w:rsidRDefault="007D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50616" w14:textId="77777777" w:rsidR="00824A70" w:rsidRDefault="00824A70"/>
  </w:footnote>
  <w:footnote w:type="continuationSeparator" w:id="0">
    <w:p w14:paraId="50868E1F" w14:textId="77777777" w:rsidR="00824A70" w:rsidRDefault="00824A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F24"/>
    <w:multiLevelType w:val="multilevel"/>
    <w:tmpl w:val="C1CA1672"/>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16EFE"/>
    <w:multiLevelType w:val="hybridMultilevel"/>
    <w:tmpl w:val="B44672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2A71D8"/>
    <w:multiLevelType w:val="multilevel"/>
    <w:tmpl w:val="865A95BA"/>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0A6E65"/>
    <w:multiLevelType w:val="multilevel"/>
    <w:tmpl w:val="B1627A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01C7A"/>
    <w:multiLevelType w:val="multilevel"/>
    <w:tmpl w:val="6186D5E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A0756F"/>
    <w:multiLevelType w:val="hybridMultilevel"/>
    <w:tmpl w:val="DB607B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13C541E"/>
    <w:multiLevelType w:val="multilevel"/>
    <w:tmpl w:val="A6360D8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1849CC"/>
    <w:multiLevelType w:val="multilevel"/>
    <w:tmpl w:val="A2308C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5A"/>
    <w:rsid w:val="00312D84"/>
    <w:rsid w:val="00440E04"/>
    <w:rsid w:val="00467DD8"/>
    <w:rsid w:val="004E77F7"/>
    <w:rsid w:val="007A415A"/>
    <w:rsid w:val="007D0D19"/>
    <w:rsid w:val="00824A70"/>
    <w:rsid w:val="008715BA"/>
    <w:rsid w:val="00A2033B"/>
    <w:rsid w:val="00A40480"/>
    <w:rsid w:val="00F545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59430"/>
  <w15:docId w15:val="{8A6877A7-18D1-4CDD-82CF-02F4A166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19"/>
    <w:rPr>
      <w:rFonts w:asciiTheme="minorHAnsi" w:hAnsi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D0D19"/>
    <w:rPr>
      <w:rFonts w:asciiTheme="minorHAnsi" w:eastAsia="Arial" w:hAnsiTheme="minorHAnsi" w:cs="Arial"/>
      <w:color w:val="000000"/>
      <w:sz w:val="26"/>
      <w:szCs w:val="26"/>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6"/>
      <w:szCs w:val="26"/>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6"/>
      <w:szCs w:val="26"/>
      <w:u w:val="none"/>
    </w:rPr>
  </w:style>
  <w:style w:type="paragraph" w:customStyle="1" w:styleId="Bodytext20">
    <w:name w:val="Body text (2)"/>
    <w:basedOn w:val="Normal"/>
    <w:link w:val="Bodytext2"/>
    <w:qFormat/>
    <w:rsid w:val="007D0D19"/>
    <w:pPr>
      <w:spacing w:line="252" w:lineRule="auto"/>
      <w:ind w:firstLine="400"/>
    </w:pPr>
    <w:rPr>
      <w:rFonts w:eastAsia="Arial" w:cs="Arial"/>
      <w:sz w:val="26"/>
      <w:szCs w:val="26"/>
    </w:rPr>
  </w:style>
  <w:style w:type="paragraph" w:customStyle="1" w:styleId="Tablecaption0">
    <w:name w:val="Table caption"/>
    <w:basedOn w:val="Normal"/>
    <w:link w:val="Tablecaption"/>
    <w:rPr>
      <w:rFonts w:ascii="Arial" w:eastAsia="Arial" w:hAnsi="Arial" w:cs="Arial"/>
      <w:b/>
      <w:bCs/>
      <w:sz w:val="26"/>
      <w:szCs w:val="26"/>
    </w:rPr>
  </w:style>
  <w:style w:type="paragraph" w:customStyle="1" w:styleId="Other0">
    <w:name w:val="Other"/>
    <w:basedOn w:val="Normal"/>
    <w:link w:val="Other"/>
    <w:pPr>
      <w:ind w:firstLine="350"/>
    </w:pPr>
    <w:rPr>
      <w:rFonts w:ascii="Arial" w:eastAsia="Arial" w:hAnsi="Arial" w:cs="Arial"/>
      <w:sz w:val="26"/>
      <w:szCs w:val="26"/>
    </w:rPr>
  </w:style>
  <w:style w:type="paragraph" w:styleId="Header">
    <w:name w:val="header"/>
    <w:basedOn w:val="Normal"/>
    <w:link w:val="HeaderChar"/>
    <w:uiPriority w:val="99"/>
    <w:unhideWhenUsed/>
    <w:rsid w:val="007D0D19"/>
    <w:pPr>
      <w:tabs>
        <w:tab w:val="center" w:pos="4536"/>
        <w:tab w:val="right" w:pos="9072"/>
      </w:tabs>
    </w:pPr>
  </w:style>
  <w:style w:type="character" w:customStyle="1" w:styleId="HeaderChar">
    <w:name w:val="Header Char"/>
    <w:basedOn w:val="DefaultParagraphFont"/>
    <w:link w:val="Header"/>
    <w:uiPriority w:val="99"/>
    <w:rsid w:val="007D0D19"/>
    <w:rPr>
      <w:rFonts w:asciiTheme="minorHAnsi" w:hAnsiTheme="minorHAnsi"/>
      <w:color w:val="000000"/>
    </w:rPr>
  </w:style>
  <w:style w:type="paragraph" w:styleId="Footer">
    <w:name w:val="footer"/>
    <w:basedOn w:val="Normal"/>
    <w:link w:val="FooterChar"/>
    <w:uiPriority w:val="99"/>
    <w:unhideWhenUsed/>
    <w:rsid w:val="007D0D19"/>
    <w:pPr>
      <w:tabs>
        <w:tab w:val="center" w:pos="4536"/>
        <w:tab w:val="right" w:pos="9072"/>
      </w:tabs>
    </w:pPr>
  </w:style>
  <w:style w:type="character" w:customStyle="1" w:styleId="FooterChar">
    <w:name w:val="Footer Char"/>
    <w:basedOn w:val="DefaultParagraphFont"/>
    <w:link w:val="Footer"/>
    <w:uiPriority w:val="99"/>
    <w:rsid w:val="007D0D19"/>
    <w:rPr>
      <w:rFonts w:asciiTheme="minorHAnsi" w:hAnsi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Vantchev</cp:lastModifiedBy>
  <cp:revision>5</cp:revision>
  <dcterms:created xsi:type="dcterms:W3CDTF">2021-01-06T06:55:00Z</dcterms:created>
  <dcterms:modified xsi:type="dcterms:W3CDTF">2021-01-06T07:54:00Z</dcterms:modified>
</cp:coreProperties>
</file>