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E32BA" w14:textId="798EAABE" w:rsidR="009F12F2" w:rsidRPr="0032094F" w:rsidRDefault="0032094F" w:rsidP="0032094F">
      <w:pPr>
        <w:rPr>
          <w:b/>
          <w:bCs/>
        </w:rPr>
      </w:pPr>
      <w:r w:rsidRPr="0032094F">
        <w:rPr>
          <w:b/>
          <w:bCs/>
          <w:u w:val="single"/>
        </w:rPr>
        <w:t>Κείμενο: 12</w:t>
      </w:r>
    </w:p>
    <w:p w14:paraId="78CCE8CD" w14:textId="19ED4B49" w:rsidR="009F12F2" w:rsidRPr="0032094F" w:rsidRDefault="0032094F" w:rsidP="0032094F">
      <w:pPr>
        <w:jc w:val="center"/>
        <w:rPr>
          <w:b/>
          <w:bCs/>
        </w:rPr>
      </w:pPr>
      <w:r w:rsidRPr="0032094F">
        <w:rPr>
          <w:b/>
          <w:bCs/>
          <w:u w:val="single"/>
        </w:rPr>
        <w:t>Εκμάθηση της γραμματικής</w:t>
      </w:r>
    </w:p>
    <w:p w14:paraId="680BFB81" w14:textId="678DE112" w:rsidR="009F12F2" w:rsidRPr="0032094F" w:rsidRDefault="0032094F" w:rsidP="0032094F">
      <w:r w:rsidRPr="0032094F">
        <w:rPr>
          <w:u w:val="single"/>
        </w:rPr>
        <w:t>Η έννοια «της εκμάθησης της γραμματικής»</w:t>
      </w:r>
    </w:p>
    <w:p w14:paraId="2EBC6798" w14:textId="7821712F" w:rsidR="009F12F2" w:rsidRPr="0032094F" w:rsidRDefault="0024753F" w:rsidP="0032094F">
      <w:r w:rsidRPr="0032094F">
        <w:t xml:space="preserve">Στις επικοινωνιακές-πρακτικές μεθόδους της εκμάθησης ξένων γλωσσών </w:t>
      </w:r>
      <w:r w:rsidR="0032094F" w:rsidRPr="0032094F">
        <w:rPr>
          <w:i/>
        </w:rPr>
        <w:t>υπό</w:t>
      </w:r>
      <w:r w:rsidRPr="0032094F">
        <w:t xml:space="preserve"> την «εκμάθηση της γραμματικής» κατανοείται η περι</w:t>
      </w:r>
      <w:r w:rsidRPr="0032094F">
        <w:softHyphen/>
        <w:t xml:space="preserve">γραφή του γλωσσικού συστήματος, δηλαδή η θεωρία για το </w:t>
      </w:r>
      <w:r w:rsidRPr="0032094F">
        <w:t>γραμματικό σύστημα της γλώσσας, αλλά κ η πρακτική κατοχή της γραμματικής, δη</w:t>
      </w:r>
      <w:r w:rsidRPr="0032094F">
        <w:softHyphen/>
        <w:t>λαδή την ελεύθερη έκφραση με την χρήση των σωστών γραμματικών δομών. Με άλλα λόγια στο κέντρο της διδασκαλίας είναι η πρακτική, και όχι η θεωρητική γραμματική. Σε αυτήν το γραμματ</w:t>
      </w:r>
      <w:r w:rsidRPr="0032094F">
        <w:t>ικό υλικό συστη</w:t>
      </w:r>
      <w:r w:rsidRPr="0032094F">
        <w:softHyphen/>
        <w:t>ματοποιείται και ταξινομείται στην διαδικασία για την κατάκτηση των λεξικολογικών-εκφραστικών χαρακτηριστικών της γλώσσας, αλλά δεν παρουσιάζεται, εξηγείται ή αναλύεται με την επιστημονική σκέψη της έννοιας της «γραμματικής». Το πρακτικό σύ</w:t>
      </w:r>
      <w:r w:rsidRPr="0032094F">
        <w:t>στημα της εκμάθησης της γραμματικής εσωκλείει «καθαρά» γραμματικά κεφάλαια, δηλαδή θεω</w:t>
      </w:r>
      <w:r w:rsidRPr="0032094F">
        <w:softHyphen/>
        <w:t>ρητική επεξήγηση του δοσμένου φαινομένου με στόχο την κατανόηση και την αναπαραγωγή του από την χώρα των μαϋητευόμενων. Περίφη</w:t>
      </w:r>
      <w:r w:rsidRPr="0032094F">
        <w:softHyphen/>
        <w:t>μες θεωρητικές επεξηγήσεις δίνονται, καταν</w:t>
      </w:r>
      <w:r w:rsidRPr="0032094F">
        <w:t>οούνται, αλλά κυρίως με σκοπό να είναι κατανοητό φαινόμενο. Στην αρχή, αλλά και σε πιο μετέ</w:t>
      </w:r>
      <w:r w:rsidRPr="0032094F">
        <w:t>πειτα στάδια σκοπός του καθηγητή της ξένης γλώσσας/βουλγάρικης γλώσσας είναι για να βοηθήσει τους μαθητευόμενους να αντιλαμβάνο</w:t>
      </w:r>
      <w:r w:rsidRPr="0032094F">
        <w:softHyphen/>
        <w:t xml:space="preserve">νται λεξικό-συντακτικό αντικείμενο </w:t>
      </w:r>
      <w:r w:rsidRPr="0032094F">
        <w:t>στην σωστή γραμματική φόρμα. Με άλλα λόγια εκπαιδεύονται να μιλούν στην ξένη γλώσσα με τους γραμ</w:t>
      </w:r>
      <w:r w:rsidRPr="0032094F">
        <w:softHyphen/>
        <w:t xml:space="preserve">ματικούς </w:t>
      </w:r>
      <w:r w:rsidR="0032094F" w:rsidRPr="0032094F">
        <w:rPr>
          <w:i/>
        </w:rPr>
        <w:t xml:space="preserve">κανόνες, αλλά να μην μελετούν την γραμματική χωριστά από </w:t>
      </w:r>
      <w:r w:rsidRPr="0032094F">
        <w:t xml:space="preserve">τον αυθόρμητο λόγο, να απομνημονεύουν κανόνες και να προσπαθούν μετά αυτό να το τοποθετήσουν </w:t>
      </w:r>
      <w:r w:rsidRPr="0032094F">
        <w:t>στην πρακτική.</w:t>
      </w:r>
    </w:p>
    <w:p w14:paraId="0CDF02FF" w14:textId="4F50A728" w:rsidR="009F12F2" w:rsidRPr="0032094F" w:rsidRDefault="0032094F" w:rsidP="0032094F">
      <w:r w:rsidRPr="0032094F">
        <w:rPr>
          <w:u w:val="single"/>
        </w:rPr>
        <w:t>Τρόποι για παρουσίαση του γραμματικού υλικού</w:t>
      </w:r>
    </w:p>
    <w:p w14:paraId="62829CC5" w14:textId="5B5961CE" w:rsidR="009F12F2" w:rsidRPr="0032094F" w:rsidRDefault="0024753F" w:rsidP="0032094F">
      <w:r w:rsidRPr="0032094F">
        <w:t xml:space="preserve">Η επιλογή του γραμματικού υλικού, του δικού του όγκου, όπως και ο τρόπος </w:t>
      </w:r>
      <w:r w:rsidR="0032094F" w:rsidRPr="0032094F">
        <w:rPr>
          <w:i/>
        </w:rPr>
        <w:t>του για</w:t>
      </w:r>
      <w:r w:rsidRPr="0032094F">
        <w:t xml:space="preserve"> την παρουσίαση εξαρτώνται από κάποιους παράγο</w:t>
      </w:r>
      <w:r w:rsidRPr="0032094F">
        <w:softHyphen/>
        <w:t>ντες:</w:t>
      </w:r>
    </w:p>
    <w:p w14:paraId="6D3F475B" w14:textId="1A4C4D34" w:rsidR="009F12F2" w:rsidRPr="0032094F" w:rsidRDefault="0024753F" w:rsidP="0032094F">
      <w:pPr>
        <w:pStyle w:val="ListParagraph"/>
        <w:numPr>
          <w:ilvl w:val="0"/>
          <w:numId w:val="8"/>
        </w:numPr>
      </w:pPr>
      <w:r w:rsidRPr="0032094F">
        <w:t>Από τον στόχο, με τον οποίο μαθαίνουν την</w:t>
      </w:r>
      <w:r w:rsidR="0032094F" w:rsidRPr="0032094F">
        <w:rPr>
          <w:lang w:val="bg-BG"/>
        </w:rPr>
        <w:t xml:space="preserve"> </w:t>
      </w:r>
      <w:r w:rsidRPr="0032094F">
        <w:t>γλώσσα (για μελέτη τη</w:t>
      </w:r>
      <w:r w:rsidRPr="0032094F">
        <w:t xml:space="preserve">ς </w:t>
      </w:r>
      <w:r w:rsidRPr="0032094F">
        <w:t xml:space="preserve">ВУЗ, </w:t>
      </w:r>
      <w:r w:rsidRPr="0032094F">
        <w:t>για γενική επικοινωνία κ.τ.λ.)</w:t>
      </w:r>
    </w:p>
    <w:p w14:paraId="5D91835C" w14:textId="6A0502B0" w:rsidR="009F12F2" w:rsidRPr="0032094F" w:rsidRDefault="0024753F" w:rsidP="0032094F">
      <w:pPr>
        <w:pStyle w:val="ListParagraph"/>
        <w:numPr>
          <w:ilvl w:val="0"/>
          <w:numId w:val="8"/>
        </w:numPr>
      </w:pPr>
      <w:r w:rsidRPr="0032094F">
        <w:t>Από την περίοδο της εκμάθησης (αρχικό,</w:t>
      </w:r>
      <w:r w:rsidR="0032094F" w:rsidRPr="0032094F">
        <w:rPr>
          <w:lang w:val="bg-BG"/>
        </w:rPr>
        <w:t xml:space="preserve"> </w:t>
      </w:r>
      <w:r w:rsidRPr="0032094F">
        <w:t>μεσαίο και τελευταίο)</w:t>
      </w:r>
    </w:p>
    <w:p w14:paraId="0D98E3BA" w14:textId="3E5C3083" w:rsidR="009F12F2" w:rsidRPr="0032094F" w:rsidRDefault="0024753F" w:rsidP="0032094F">
      <w:pPr>
        <w:pStyle w:val="ListParagraph"/>
        <w:numPr>
          <w:ilvl w:val="0"/>
          <w:numId w:val="8"/>
        </w:numPr>
      </w:pPr>
      <w:r w:rsidRPr="0032094F">
        <w:t>Από το γραμματικό σύστημα της μελέτης της</w:t>
      </w:r>
      <w:r w:rsidR="0032094F" w:rsidRPr="0032094F">
        <w:rPr>
          <w:lang w:val="bg-BG"/>
        </w:rPr>
        <w:t xml:space="preserve"> </w:t>
      </w:r>
      <w:r w:rsidRPr="0032094F">
        <w:t>γλώσσας.</w:t>
      </w:r>
    </w:p>
    <w:p w14:paraId="3D6504BA" w14:textId="36001342" w:rsidR="009F12F2" w:rsidRPr="0032094F" w:rsidRDefault="0024753F" w:rsidP="0032094F">
      <w:r w:rsidRPr="0032094F">
        <w:t xml:space="preserve">Η επιλογή των γραμματικών προβλημάτων στην εκμάθηση της ξένης γλώσσας είναι αρκετά </w:t>
      </w:r>
      <w:r w:rsidR="0032094F" w:rsidRPr="0032094F">
        <w:rPr>
          <w:i/>
        </w:rPr>
        <w:t>διαφορετική</w:t>
      </w:r>
      <w:r w:rsidRPr="0032094F">
        <w:t xml:space="preserve"> από την μελ</w:t>
      </w:r>
      <w:r w:rsidRPr="0032094F">
        <w:t>έτη της μητρικής γλώσ</w:t>
      </w:r>
      <w:r w:rsidRPr="0032094F">
        <w:softHyphen/>
        <w:t>σας. Στην κατάκτηση της μητρικής γλώσσας η γραμματική ξεκινά να με</w:t>
      </w:r>
      <w:r w:rsidRPr="0032094F">
        <w:t>λετάται, μόλις οι μαθητευόμενοι ήδη ομιλούν πλήρως την μητρική τους γλώσσα, ενώ στην ξένη γλώσσα η γραμματική μελετάται ταυτόχρονα με την πρακτική της κατάκτηση, με ά</w:t>
      </w:r>
      <w:r w:rsidRPr="0032094F">
        <w:t>λλα λόγια, η γραμματική γνωρίζεται και κατακτάται κατά την διάρκεια της πρακτικής κατοχής της γλώσσας. Στον δεύτερο τρόπο δεν συμπεριλαμβάνεται με πολύ εύκολο ή πολύ σημαντικά από την επιστημονική οπτική γωνία, αλλά με πιο μη απαραί</w:t>
      </w:r>
      <w:r w:rsidRPr="0032094F">
        <w:softHyphen/>
        <w:t>τητη και πιο συχνή συνά</w:t>
      </w:r>
      <w:r w:rsidRPr="0032094F">
        <w:t xml:space="preserve">ντηση. Σε </w:t>
      </w:r>
      <w:r w:rsidR="0032094F" w:rsidRPr="0032094F">
        <w:rPr>
          <w:i/>
        </w:rPr>
        <w:t>κάθε κεφάλαιο</w:t>
      </w:r>
      <w:r w:rsidRPr="0032094F">
        <w:t xml:space="preserve"> εξυπηρετεί, ανα</w:t>
      </w:r>
      <w:r w:rsidRPr="0032094F">
        <w:softHyphen/>
        <w:t>πτύσσει και καταφέρνει ένα ή περισσότερα γραμματικά προβλήματα, λαμβάνοντας δόσεις ανάλογα τον όγκο και την πολυπλοκότητά τους.</w:t>
      </w:r>
    </w:p>
    <w:p w14:paraId="67732936" w14:textId="3BEFA1AB" w:rsidR="009F12F2" w:rsidRPr="0032094F" w:rsidRDefault="0024753F" w:rsidP="0032094F">
      <w:r w:rsidRPr="0032094F">
        <w:t>Ιδιαίτερα σημαντική είναι και η ερώτηση για την δοσολογία του γραμ</w:t>
      </w:r>
      <w:r w:rsidRPr="0032094F">
        <w:softHyphen/>
        <w:t>ματικού ολικού. Πολύπ</w:t>
      </w:r>
      <w:r w:rsidRPr="0032094F">
        <w:t>λοκα γραμματικά προβλήματα διαχωρίζονται και εξυπηρετούνται με δυο ή περισσότερες φορές, αλλά απαραίτητα δια</w:t>
      </w:r>
      <w:r w:rsidRPr="0032094F">
        <w:softHyphen/>
        <w:t>δοχικά. Παράγοντες, πιο εύκολη στην κατανόηση μπορούν να δοθούν και μαζί. Επιθυμητό είναι ωστόσο γραμματικές απόψεις για τα κεφά</w:t>
      </w:r>
      <w:r w:rsidRPr="0032094F">
        <w:softHyphen/>
        <w:t xml:space="preserve">λαια να έχει μόνο </w:t>
      </w:r>
      <w:r w:rsidRPr="0032094F">
        <w:t>ένα κέντρο , δηλαδή μόνο ένα γραμματικό πρόβλημα να είναι καινούργιο, αλλά τα υπόλοιπα «γνωστά», «εν μέρει απορρο</w:t>
      </w:r>
      <w:r w:rsidRPr="0032094F">
        <w:t>φημένα» και να είναι συμπληρωμένα και διευρυμένα. Για κάποια γραμματικά προβλήματα είναι απαραίτητο να γίνει σύγκριση με την μη</w:t>
      </w:r>
      <w:r w:rsidRPr="0032094F">
        <w:softHyphen/>
        <w:t xml:space="preserve">τρική γλώσσα </w:t>
      </w:r>
      <w:r w:rsidRPr="0032094F">
        <w:t xml:space="preserve">των μαθητευόμενων. </w:t>
      </w:r>
      <w:r w:rsidR="0032094F" w:rsidRPr="0032094F">
        <w:rPr>
          <w:i/>
        </w:rPr>
        <w:t>Είναι καλό</w:t>
      </w:r>
      <w:r w:rsidRPr="0032094F">
        <w:t xml:space="preserve"> να ψάχνουν και άλλες συγκρίσεις από «εσωτερικά χαρακτηριστικά», να αναζητήσουν και να ανακαλύψουν ομοιότητες και διαφορές στο δοσμένο γραμματικό φαι</w:t>
      </w:r>
      <w:r w:rsidRPr="0032094F">
        <w:softHyphen/>
        <w:t>νόμενο με άλλα φαινόμενα, καθώς με αυτόν τον τρόπο έχει στόχο να αποκαλύψει π</w:t>
      </w:r>
      <w:r w:rsidRPr="0032094F">
        <w:t>ιο σωστά και πιο περιεκτικά εξειδίκευση του δοσμένου γραμματικού φαινομένου και με αυτόν τον τρόπο αυτό να είναι κατα</w:t>
      </w:r>
      <w:r w:rsidRPr="0032094F">
        <w:softHyphen/>
        <w:t>νοητό στους μαθητευόμενους.</w:t>
      </w:r>
    </w:p>
    <w:p w14:paraId="4800EE0F" w14:textId="6583AA98" w:rsidR="009F12F2" w:rsidRPr="0032094F" w:rsidRDefault="0032094F" w:rsidP="0032094F">
      <w:r w:rsidRPr="0032094F">
        <w:rPr>
          <w:u w:val="single"/>
        </w:rPr>
        <w:lastRenderedPageBreak/>
        <w:t xml:space="preserve">Αρχές για την επιλογή και την ευθυγράμμιση του γραμματικού υλικού </w:t>
      </w:r>
      <w:r w:rsidRPr="0032094F">
        <w:rPr>
          <w:i/>
          <w:u w:val="single"/>
        </w:rPr>
        <w:t>(Щерба, 1947)</w:t>
      </w:r>
    </w:p>
    <w:p w14:paraId="77C09B4B" w14:textId="354C90DE" w:rsidR="009F12F2" w:rsidRPr="0032094F" w:rsidRDefault="0024753F" w:rsidP="0032094F">
      <w:pPr>
        <w:pStyle w:val="ListParagraph"/>
        <w:numPr>
          <w:ilvl w:val="0"/>
          <w:numId w:val="9"/>
        </w:numPr>
      </w:pPr>
      <w:r w:rsidRPr="0032094F">
        <w:t xml:space="preserve">Η αναγκαιότητα από το </w:t>
      </w:r>
      <w:r w:rsidRPr="0032094F">
        <w:t>δοσμένο γραμματικό</w:t>
      </w:r>
      <w:r w:rsidR="0032094F">
        <w:rPr>
          <w:lang w:val="bg-BG"/>
        </w:rPr>
        <w:t xml:space="preserve"> </w:t>
      </w:r>
      <w:r w:rsidRPr="0032094F">
        <w:t xml:space="preserve">φαινόμενο για την κατασκευή </w:t>
      </w:r>
      <w:r w:rsidR="0032094F" w:rsidRPr="0032094F">
        <w:rPr>
          <w:i/>
        </w:rPr>
        <w:t>του λόγου. Αυτά</w:t>
      </w:r>
      <w:r w:rsidRPr="0032094F">
        <w:t xml:space="preserve"> είναι οι γραμματικές γνώσεις, χωρίς τις οποίες δεν μπορεί να κατασκευαστεί και η πιο απλή πρόταση. Για την βουλγάρικη γλώσσα αυτές είναι:</w:t>
      </w:r>
    </w:p>
    <w:p w14:paraId="68557886" w14:textId="23991962" w:rsidR="009F12F2" w:rsidRPr="0032094F" w:rsidRDefault="0024753F" w:rsidP="0032094F">
      <w:pPr>
        <w:pStyle w:val="ListParagraph"/>
        <w:numPr>
          <w:ilvl w:val="0"/>
          <w:numId w:val="10"/>
        </w:numPr>
      </w:pPr>
      <w:r w:rsidRPr="0032094F">
        <w:t>Αντωνυμίες(προσωπικές, κτητικές, δεικτικές</w:t>
      </w:r>
      <w:r w:rsidR="0032094F" w:rsidRPr="0032094F">
        <w:rPr>
          <w:lang w:val="bg-BG"/>
        </w:rPr>
        <w:t xml:space="preserve"> </w:t>
      </w:r>
      <w:r w:rsidRPr="0032094F">
        <w:t>κ.α.)</w:t>
      </w:r>
    </w:p>
    <w:p w14:paraId="31FD9EB9" w14:textId="77777777" w:rsidR="009F12F2" w:rsidRPr="0032094F" w:rsidRDefault="0024753F" w:rsidP="0032094F">
      <w:pPr>
        <w:pStyle w:val="ListParagraph"/>
        <w:numPr>
          <w:ilvl w:val="0"/>
          <w:numId w:val="10"/>
        </w:numPr>
      </w:pPr>
      <w:r w:rsidRPr="0032094F">
        <w:t>Ουσιαστικά(γένος, πρόσωπο, αριθμός)</w:t>
      </w:r>
    </w:p>
    <w:p w14:paraId="5B45F6FC" w14:textId="2BB98B40" w:rsidR="009F12F2" w:rsidRPr="0032094F" w:rsidRDefault="0024753F" w:rsidP="0032094F">
      <w:pPr>
        <w:pStyle w:val="ListParagraph"/>
        <w:numPr>
          <w:ilvl w:val="0"/>
          <w:numId w:val="10"/>
        </w:numPr>
      </w:pPr>
      <w:r w:rsidRPr="0032094F">
        <w:t>Επίθετα(γένος, πρόσωπο, αριθμός, συντονι</w:t>
      </w:r>
      <w:r w:rsidRPr="0032094F">
        <w:t>σμός)</w:t>
      </w:r>
    </w:p>
    <w:p w14:paraId="597E6077" w14:textId="4AD7A4B6" w:rsidR="009F12F2" w:rsidRPr="0032094F" w:rsidRDefault="0024753F" w:rsidP="0032094F">
      <w:pPr>
        <w:pStyle w:val="ListParagraph"/>
        <w:numPr>
          <w:ilvl w:val="0"/>
          <w:numId w:val="10"/>
        </w:numPr>
        <w:ind w:left="1066" w:hanging="357"/>
        <w:contextualSpacing w:val="0"/>
      </w:pPr>
      <w:r w:rsidRPr="0032094F">
        <w:t>Ρήμα(έγκλιση, παράδειγμα για κάποιους από</w:t>
      </w:r>
      <w:r w:rsidR="0032094F" w:rsidRPr="0032094F">
        <w:rPr>
          <w:lang w:val="bg-BG"/>
        </w:rPr>
        <w:t xml:space="preserve"> </w:t>
      </w:r>
      <w:r w:rsidRPr="0032094F">
        <w:t>τους πιο χρησιμοποιημένους χρόνους-ενεστώτας, αόριστος)</w:t>
      </w:r>
    </w:p>
    <w:p w14:paraId="3528AD20" w14:textId="13393DF9" w:rsidR="009F12F2" w:rsidRPr="0032094F" w:rsidRDefault="0024753F" w:rsidP="0032094F">
      <w:pPr>
        <w:pStyle w:val="ListParagraph"/>
        <w:numPr>
          <w:ilvl w:val="0"/>
          <w:numId w:val="9"/>
        </w:numPr>
        <w:ind w:left="714" w:hanging="357"/>
        <w:contextualSpacing w:val="0"/>
      </w:pPr>
      <w:r w:rsidRPr="0032094F">
        <w:t>Επέκταση για του γραμματικό φαινόμενο.</w:t>
      </w:r>
      <w:r w:rsidR="0032094F">
        <w:rPr>
          <w:lang w:val="bg-BG"/>
        </w:rPr>
        <w:t xml:space="preserve"> </w:t>
      </w:r>
      <w:r w:rsidRPr="0032094F">
        <w:t>Αυτή η αρχή δεν διαχωρίζει μόνο επι</w:t>
      </w:r>
      <w:r w:rsidRPr="0032094F">
        <w:t>λογή, αλλά και ευθυγράμμιση γραμματικών ερωτήσεων για μελέτη. Για παράδειγμα οι τύποι για τον ενεστώτα, τον αόριστα και τον μέλλοντα πρέπει να μελετούνται πιο νω</w:t>
      </w:r>
      <w:r w:rsidRPr="0032094F">
        <w:softHyphen/>
        <w:t>ρίς (ακόμη στο πρωταρχικό επίπεδο), αλλά ο παρατατικός, ο παρακεί</w:t>
      </w:r>
      <w:r w:rsidRPr="0032094F">
        <w:t>μένος, ο υπερσυντέλικος και</w:t>
      </w:r>
      <w:r w:rsidRPr="0032094F">
        <w:t xml:space="preserve"> ο μέλλοντας στο παρελθόν πιο αργά (δη</w:t>
      </w:r>
      <w:r w:rsidRPr="0032094F">
        <w:softHyphen/>
        <w:t>λαδή στο μεσαίο επίπεδο). Κάποιοι ρηματικοί χρόνοι όπως ο συντελε</w:t>
      </w:r>
      <w:r w:rsidRPr="0032094F">
        <w:softHyphen/>
        <w:t>σμένος μέλλοντας και ο συντελεσμένος μέλλοντας στο παρελθόν μπο</w:t>
      </w:r>
      <w:r w:rsidRPr="0032094F">
        <w:softHyphen/>
        <w:t>ρεί και να μην μελετηθούν, για τον λόγο, ότι είναι λιγότερο εύχρηστοι.</w:t>
      </w:r>
    </w:p>
    <w:p w14:paraId="646F86C4" w14:textId="4574423F" w:rsidR="009F12F2" w:rsidRPr="0032094F" w:rsidRDefault="0024753F" w:rsidP="0032094F">
      <w:pPr>
        <w:pStyle w:val="ListParagraph"/>
        <w:numPr>
          <w:ilvl w:val="0"/>
          <w:numId w:val="9"/>
        </w:numPr>
      </w:pPr>
      <w:r w:rsidRPr="0032094F">
        <w:t>Η τυπικότητα του</w:t>
      </w:r>
      <w:r w:rsidRPr="0032094F">
        <w:t xml:space="preserve"> δοσμένου γραμματικού</w:t>
      </w:r>
      <w:r w:rsidR="0032094F" w:rsidRPr="0032094F">
        <w:rPr>
          <w:lang w:val="bg-BG"/>
        </w:rPr>
        <w:t xml:space="preserve"> </w:t>
      </w:r>
      <w:r w:rsidR="0032094F" w:rsidRPr="0032094F">
        <w:rPr>
          <w:i/>
        </w:rPr>
        <w:t>φαινομένου και των γραμματικών του τύπων.</w:t>
      </w:r>
      <w:r w:rsidRPr="0032094F">
        <w:t xml:space="preserve"> Αυτή η αρχή επιτρέπει να μελετούνται εκείνοι οι γραμματικοί τύποι, οι οποίοι αποτελούν τον κα</w:t>
      </w:r>
      <w:r w:rsidRPr="0032094F">
        <w:softHyphen/>
        <w:t>νόνα για τον σχηματισμό της δοσμένης γραμματικής κατηγορίας. Οι ε</w:t>
      </w:r>
      <w:r w:rsidRPr="0032094F">
        <w:softHyphen/>
        <w:t>ξαιρέσεις του δοσμένου κανόνα με</w:t>
      </w:r>
      <w:r w:rsidRPr="0032094F">
        <w:t>λετούνται σε μετέπειτα επίπεδο.</w:t>
      </w:r>
    </w:p>
    <w:p w14:paraId="2591F954" w14:textId="4F2C9C1A" w:rsidR="009F12F2" w:rsidRPr="0032094F" w:rsidRDefault="0032094F" w:rsidP="0032094F">
      <w:r w:rsidRPr="0032094F">
        <w:rPr>
          <w:u w:val="single"/>
        </w:rPr>
        <w:t>Διδασκαλία για κάποιες βασικές γραμματικές ερωτήσεις</w:t>
      </w:r>
    </w:p>
    <w:p w14:paraId="6C16C31C" w14:textId="1194FF28" w:rsidR="009F12F2" w:rsidRPr="0032094F" w:rsidRDefault="0032094F" w:rsidP="0032094F">
      <w:r w:rsidRPr="0032094F">
        <w:rPr>
          <w:b/>
          <w:u w:val="single"/>
        </w:rPr>
        <w:t>Α. Ονόματα</w:t>
      </w:r>
    </w:p>
    <w:p w14:paraId="404800D5" w14:textId="77777777" w:rsidR="009F12F2" w:rsidRPr="0032094F" w:rsidRDefault="0024753F" w:rsidP="0032094F">
      <w:r w:rsidRPr="0032094F">
        <w:t>Ουσιαστικά, επίθετα και αριθμητικά υποβάλλονται, κατανοούνται και αφομοιώνονται ακόμη από το πρωταρχικό επίπεδο.</w:t>
      </w:r>
    </w:p>
    <w:p w14:paraId="2554C85E" w14:textId="67E0F763" w:rsidR="009F12F2" w:rsidRPr="0032094F" w:rsidRDefault="0024753F" w:rsidP="0032094F">
      <w:r w:rsidRPr="0032094F">
        <w:t xml:space="preserve">Στο προχωρημένο επίπεδο οι γνώσεις εμβαθύνουν, </w:t>
      </w:r>
      <w:r w:rsidRPr="0032094F">
        <w:t xml:space="preserve">όπως τονίζεται σε πιο </w:t>
      </w:r>
      <w:r w:rsidR="0032094F" w:rsidRPr="0032094F">
        <w:rPr>
          <w:i/>
        </w:rPr>
        <w:t>μεγάλο βαθμό οι εξαιρέσεις σε</w:t>
      </w:r>
      <w:r w:rsidRPr="0032094F">
        <w:t xml:space="preserve"> σχέση </w:t>
      </w:r>
      <w:r w:rsidR="0032094F" w:rsidRPr="0032094F">
        <w:rPr>
          <w:i/>
        </w:rPr>
        <w:t>με το γένος, το φύλλο, τον</w:t>
      </w:r>
      <w:r w:rsidRPr="0032094F">
        <w:t xml:space="preserve"> α</w:t>
      </w:r>
      <w:r w:rsidRPr="0032094F">
        <w:softHyphen/>
        <w:t>ριθμό κ.α.</w:t>
      </w:r>
    </w:p>
    <w:p w14:paraId="40978196" w14:textId="3B370824" w:rsidR="009F12F2" w:rsidRPr="0032094F" w:rsidRDefault="0032094F" w:rsidP="0032094F">
      <w:r w:rsidRPr="0032094F">
        <w:rPr>
          <w:u w:val="single"/>
        </w:rPr>
        <w:t>Γένος</w:t>
      </w:r>
    </w:p>
    <w:p w14:paraId="0F531D41" w14:textId="5A9189D3" w:rsidR="009F12F2" w:rsidRPr="0032094F" w:rsidRDefault="0024753F" w:rsidP="0032094F">
      <w:r w:rsidRPr="0032094F">
        <w:t>Για παράδειγμα σε σχέση με το γένος των ουσιαστικών μόνο στο αρ</w:t>
      </w:r>
      <w:r w:rsidRPr="0032094F">
        <w:softHyphen/>
        <w:t xml:space="preserve">χικό δίνονται </w:t>
      </w:r>
      <w:r w:rsidR="0032094F" w:rsidRPr="0032094F">
        <w:rPr>
          <w:i/>
        </w:rPr>
        <w:t>μόνο οι πιο συχνές κοινές ομάδες</w:t>
      </w:r>
    </w:p>
    <w:p w14:paraId="0295FE37" w14:textId="77777777" w:rsidR="009F12F2" w:rsidRPr="0032094F" w:rsidRDefault="0024753F" w:rsidP="0032094F">
      <w:r w:rsidRPr="0032094F">
        <w:t>Αρσεν. γεν.:</w:t>
      </w:r>
      <w:r w:rsidRPr="0032094F">
        <w:tab/>
        <w:t>τελειώνουν σε σύμφωνο</w:t>
      </w:r>
    </w:p>
    <w:p w14:paraId="4F462EEA" w14:textId="0FD787B5" w:rsidR="009F12F2" w:rsidRPr="0032094F" w:rsidRDefault="0024753F" w:rsidP="0032094F">
      <w:pPr>
        <w:ind w:left="1418"/>
      </w:pPr>
      <w:r w:rsidRPr="0032094F">
        <w:t>Μαθητής, καθηγητής, υπολογιστή, δίσκος</w:t>
      </w:r>
    </w:p>
    <w:p w14:paraId="5282A3EC" w14:textId="77777777" w:rsidR="009F12F2" w:rsidRPr="0032094F" w:rsidRDefault="0024753F" w:rsidP="0032094F">
      <w:r w:rsidRPr="0032094F">
        <w:t>Θηλ. γεν.:</w:t>
      </w:r>
      <w:r w:rsidRPr="0032094F">
        <w:tab/>
      </w:r>
      <w:r w:rsidRPr="0032094F">
        <w:t>-а, -я, -ия</w:t>
      </w:r>
    </w:p>
    <w:p w14:paraId="78D76834" w14:textId="77777777" w:rsidR="009F12F2" w:rsidRPr="0032094F" w:rsidRDefault="0024753F" w:rsidP="0032094F">
      <w:r w:rsidRPr="0032094F">
        <w:t>Ουδέτ. γεν.:</w:t>
      </w:r>
      <w:r w:rsidRPr="0032094F">
        <w:tab/>
        <w:t xml:space="preserve">-ο, </w:t>
      </w:r>
      <w:r w:rsidRPr="0032094F">
        <w:t>-е, -ие, -и</w:t>
      </w:r>
    </w:p>
    <w:p w14:paraId="7AC57A10" w14:textId="1648A80F" w:rsidR="009F12F2" w:rsidRPr="0032094F" w:rsidRDefault="0024753F" w:rsidP="0032094F">
      <w:r w:rsidRPr="0032094F">
        <w:t>Στο πρωταρχικό επίπεδο μελετούνται ήδη και άλλες κατηγορίες ουσια</w:t>
      </w:r>
      <w:r w:rsidRPr="0032094F">
        <w:softHyphen/>
        <w:t xml:space="preserve">στικών, οι οποίες </w:t>
      </w:r>
      <w:r w:rsidR="0032094F" w:rsidRPr="0032094F">
        <w:rPr>
          <w:i/>
        </w:rPr>
        <w:t>δείχνουν κάποια</w:t>
      </w:r>
      <w:r w:rsidRPr="0032094F">
        <w:t xml:space="preserve"> χαρακτηριστικά, διαφορετικά από τα κοινά που συναντάμε. Για παράδειγμα:</w:t>
      </w:r>
    </w:p>
    <w:p w14:paraId="04E8BCAA" w14:textId="40E6893D" w:rsidR="009F12F2" w:rsidRPr="0032094F" w:rsidRDefault="0024753F" w:rsidP="0032094F">
      <w:r w:rsidRPr="0032094F">
        <w:t xml:space="preserve">Αρσεν. </w:t>
      </w:r>
      <w:r w:rsidR="0032094F" w:rsidRPr="0032094F">
        <w:rPr>
          <w:i/>
        </w:rPr>
        <w:t>γεν.:</w:t>
      </w:r>
      <w:r w:rsidR="0032094F">
        <w:rPr>
          <w:i/>
        </w:rPr>
        <w:tab/>
      </w:r>
      <w:r w:rsidR="0032094F" w:rsidRPr="0032094F">
        <w:rPr>
          <w:i/>
        </w:rPr>
        <w:t>-ο (дядо, чичо, вуйчо), -а (папа, баща)</w:t>
      </w:r>
    </w:p>
    <w:p w14:paraId="6F9A7B2E" w14:textId="12D3C079" w:rsidR="009F12F2" w:rsidRPr="0032094F" w:rsidRDefault="0024753F" w:rsidP="0032094F">
      <w:r w:rsidRPr="0032094F">
        <w:t>Θηλ. γεν.:</w:t>
      </w:r>
      <w:r w:rsidR="0032094F">
        <w:tab/>
      </w:r>
      <w:r w:rsidRPr="0032094F">
        <w:t>-ост, -ест, пролет, есен, вечер, сутрин</w:t>
      </w:r>
    </w:p>
    <w:p w14:paraId="1474811C" w14:textId="10D1570B" w:rsidR="009F12F2" w:rsidRPr="0032094F" w:rsidRDefault="0032094F" w:rsidP="00946339">
      <w:pPr>
        <w:keepNext/>
      </w:pPr>
      <w:r w:rsidRPr="0032094F">
        <w:rPr>
          <w:u w:val="single"/>
        </w:rPr>
        <w:lastRenderedPageBreak/>
        <w:t>Αριθμός</w:t>
      </w:r>
    </w:p>
    <w:p w14:paraId="5489CA24" w14:textId="77777777" w:rsidR="009F12F2" w:rsidRPr="0032094F" w:rsidRDefault="0024753F" w:rsidP="0032094F">
      <w:r w:rsidRPr="0032094F">
        <w:t>Ο πληθυντικός αριθμός σαν κατηγορία δίνεται ακόμη στο πρωταρχικό επίπεδ</w:t>
      </w:r>
      <w:r w:rsidRPr="0032094F">
        <w:t>ο και πιο μπροστά δίνονται λεπτομέριες και συνοψίζεται, καθώς προστίθενται και πιο σπάνιες καταλήξεις:</w:t>
      </w:r>
    </w:p>
    <w:p w14:paraId="451C9F0B" w14:textId="3CAEBF23" w:rsidR="009F12F2" w:rsidRPr="0032094F" w:rsidRDefault="0024753F" w:rsidP="0032094F">
      <w:r w:rsidRPr="0032094F">
        <w:t>Αρσεν. γεν.:</w:t>
      </w:r>
      <w:r w:rsidR="00946339">
        <w:tab/>
      </w:r>
      <w:r w:rsidRPr="0032094F">
        <w:t>-овци (чичовци, дядовци)</w:t>
      </w:r>
    </w:p>
    <w:p w14:paraId="760E4C46" w14:textId="46B5C834" w:rsidR="009F12F2" w:rsidRPr="0032094F" w:rsidRDefault="0024753F" w:rsidP="0032094F">
      <w:r w:rsidRPr="0032094F">
        <w:t>Θηλ. γεν.:</w:t>
      </w:r>
      <w:r w:rsidR="00946339">
        <w:tab/>
      </w:r>
      <w:r w:rsidRPr="0032094F">
        <w:t>-ена (имена), -еса (чудеса)</w:t>
      </w:r>
    </w:p>
    <w:p w14:paraId="1D910D1F" w14:textId="5B3E1097" w:rsidR="009F12F2" w:rsidRPr="0032094F" w:rsidRDefault="0024753F" w:rsidP="0032094F">
      <w:r w:rsidRPr="0032094F">
        <w:t xml:space="preserve">Σταδιακά διδάσκονται και κατανοούνται και τα ουσιαστικά, τα οποία </w:t>
      </w:r>
      <w:r w:rsidR="0032094F" w:rsidRPr="0032094F">
        <w:rPr>
          <w:i/>
        </w:rPr>
        <w:t>συναντούν μόνο ενικό αριθμό (ζάχαρη, αλάτι, μέλι), μόνο σε πληθυντι</w:t>
      </w:r>
      <w:r w:rsidR="0032094F" w:rsidRPr="0032094F">
        <w:rPr>
          <w:i/>
        </w:rPr>
        <w:softHyphen/>
        <w:t>κό</w:t>
      </w:r>
      <w:r w:rsidRPr="0032094F">
        <w:t xml:space="preserve"> αριθμό (τανάλια) ή έχουν άλλα χαρακτηριστικά στον σχηματισμό του πληθυντικού αριθμού όπως δέντρο, φύλο κ.α.</w:t>
      </w:r>
    </w:p>
    <w:p w14:paraId="60B1231F" w14:textId="40A1513A" w:rsidR="009F12F2" w:rsidRPr="0032094F" w:rsidRDefault="0032094F" w:rsidP="0032094F">
      <w:r w:rsidRPr="0032094F">
        <w:rPr>
          <w:u w:val="single"/>
        </w:rPr>
        <w:t>Αριθμητικός τύπος</w:t>
      </w:r>
    </w:p>
    <w:p w14:paraId="069D3355" w14:textId="07A1E191" w:rsidR="009F12F2" w:rsidRPr="0032094F" w:rsidRDefault="0024753F" w:rsidP="0032094F">
      <w:r w:rsidRPr="0032094F">
        <w:t>Ο αριθμητικός τύπος των ουσιαστικών δίνεται επίσης στο πρωταρχικό επί</w:t>
      </w:r>
      <w:r w:rsidRPr="0032094F">
        <w:t xml:space="preserve">πεδο, αλλά μόνο </w:t>
      </w:r>
      <w:r w:rsidR="0032094F" w:rsidRPr="0032094F">
        <w:rPr>
          <w:i/>
        </w:rPr>
        <w:t>αφού κατανοηθεί ο κανόνας</w:t>
      </w:r>
      <w:r w:rsidRPr="0032094F">
        <w:t xml:space="preserve"> για τον σχηματισμό του πληθυντικού αριθμού. Καλό είναι να γίνεται παράλληλα ανάμεσα στις δύο κατηγορίες (πληθυντικό και αριθμητικό): </w:t>
      </w:r>
      <w:r w:rsidRPr="0032094F">
        <w:t>един моли</w:t>
      </w:r>
      <w:r w:rsidR="00946339" w:rsidRPr="00946339">
        <w:rPr>
          <w:b/>
          <w:bCs/>
        </w:rPr>
        <w:t>в</w:t>
      </w:r>
      <w:r w:rsidR="0032094F">
        <w:t xml:space="preserve"> – </w:t>
      </w:r>
      <w:r w:rsidRPr="0032094F">
        <w:t>много молив</w:t>
      </w:r>
      <w:r w:rsidR="00946339" w:rsidRPr="00946339">
        <w:rPr>
          <w:b/>
          <w:bCs/>
        </w:rPr>
        <w:t>и</w:t>
      </w:r>
      <w:r w:rsidR="0032094F">
        <w:t xml:space="preserve"> – </w:t>
      </w:r>
      <w:r w:rsidRPr="0032094F">
        <w:t>два</w:t>
      </w:r>
      <w:r w:rsidRPr="0032094F">
        <w:t>/три/</w:t>
      </w:r>
      <w:r w:rsidRPr="0032094F">
        <w:t>колко/</w:t>
      </w:r>
      <w:r w:rsidRPr="0032094F">
        <w:t>няколко/ толкова молив</w:t>
      </w:r>
      <w:r w:rsidR="00946339" w:rsidRPr="00946339">
        <w:rPr>
          <w:b/>
          <w:bCs/>
        </w:rPr>
        <w:t>а</w:t>
      </w:r>
      <w:r w:rsidRPr="0032094F">
        <w:t>.</w:t>
      </w:r>
    </w:p>
    <w:p w14:paraId="57C6F9E7" w14:textId="71FA1607" w:rsidR="009F12F2" w:rsidRPr="0032094F" w:rsidRDefault="0024753F" w:rsidP="0032094F">
      <w:r w:rsidRPr="0032094F">
        <w:t>Πιο μετά με</w:t>
      </w:r>
      <w:r w:rsidRPr="0032094F">
        <w:t xml:space="preserve">λετάται και ο αριθμητικός τύπος στα ονόματα προσώπων </w:t>
      </w:r>
      <w:r w:rsidR="0032094F" w:rsidRPr="0032094F">
        <w:rPr>
          <w:i/>
        </w:rPr>
        <w:t xml:space="preserve">(двама/трима/четирима студенти </w:t>
      </w:r>
      <w:r w:rsidR="0032094F" w:rsidRPr="00946339">
        <w:rPr>
          <w:iCs/>
        </w:rPr>
        <w:t>срещу</w:t>
      </w:r>
      <w:r w:rsidR="0032094F" w:rsidRPr="0032094F">
        <w:rPr>
          <w:i/>
        </w:rPr>
        <w:t xml:space="preserve"> два/три молив</w:t>
      </w:r>
      <w:r w:rsidR="00946339" w:rsidRPr="00946339">
        <w:rPr>
          <w:b/>
          <w:bCs/>
          <w:i/>
        </w:rPr>
        <w:t>а</w:t>
      </w:r>
      <w:r w:rsidR="0032094F" w:rsidRPr="0032094F">
        <w:rPr>
          <w:i/>
        </w:rPr>
        <w:t>).</w:t>
      </w:r>
    </w:p>
    <w:p w14:paraId="076DEB56" w14:textId="4BD129B6" w:rsidR="009F12F2" w:rsidRPr="0032094F" w:rsidRDefault="0032094F" w:rsidP="0032094F">
      <w:r w:rsidRPr="0032094F">
        <w:rPr>
          <w:u w:val="single"/>
        </w:rPr>
        <w:t>Άρθρα</w:t>
      </w:r>
    </w:p>
    <w:p w14:paraId="1EEA029C" w14:textId="7E897EB2" w:rsidR="009F12F2" w:rsidRPr="0032094F" w:rsidRDefault="0024753F" w:rsidP="0032094F">
      <w:r w:rsidRPr="0032094F">
        <w:t>Το οριστικό άρθρο στα ονόματα είναι μια αρκετά δύσκολη στη κατα</w:t>
      </w:r>
      <w:r w:rsidRPr="0032094F">
        <w:softHyphen/>
        <w:t>νόηση κατηγορία καν για αυτό απαιτεί ιδιαίτερη προσέγγιση και σταδι</w:t>
      </w:r>
      <w:r w:rsidRPr="0032094F">
        <w:softHyphen/>
        <w:t xml:space="preserve">ακή </w:t>
      </w:r>
      <w:r w:rsidRPr="0032094F">
        <w:t>συστηματική δουλεία. Αυτό δίνεται ακόμη στην αρχή στους μαθη</w:t>
      </w:r>
      <w:r w:rsidRPr="0032094F">
        <w:t>τευόμενους, καθώς διευκρινίζει την σημαντική σου σημασία</w:t>
      </w:r>
      <w:r w:rsidRPr="0032094F">
        <w:t>οικειότητα, έμφαση και υποκειμενικότητα στο αντικείμενο ή πρόσωπο.</w:t>
      </w:r>
    </w:p>
    <w:p w14:paraId="1272CF46" w14:textId="0EE999C0" w:rsidR="009F12F2" w:rsidRPr="0032094F" w:rsidRDefault="0024753F" w:rsidP="0032094F">
      <w:r w:rsidRPr="0032094F">
        <w:t>Η συντακτική και σημασιολογική πλευρά του άρθρου είναι ένα αρ</w:t>
      </w:r>
      <w:r w:rsidRPr="0032094F">
        <w:softHyphen/>
        <w:t xml:space="preserve">κετά </w:t>
      </w:r>
      <w:r w:rsidR="0032094F" w:rsidRPr="0032094F">
        <w:rPr>
          <w:i/>
        </w:rPr>
        <w:t>δύσκολα</w:t>
      </w:r>
      <w:r w:rsidRPr="0032094F">
        <w:t xml:space="preserve"> πρόβλημα, </w:t>
      </w:r>
      <w:r w:rsidR="0032094F" w:rsidRPr="0032094F">
        <w:rPr>
          <w:i/>
        </w:rPr>
        <w:t>το οποίο αυξάνει τα λάθη ακόμη και σε μεγά</w:t>
      </w:r>
      <w:r w:rsidR="0032094F" w:rsidRPr="0032094F">
        <w:rPr>
          <w:i/>
        </w:rPr>
        <w:softHyphen/>
        <w:t>λο επίπεδο</w:t>
      </w:r>
      <w:r w:rsidRPr="0032094F">
        <w:t xml:space="preserve"> στην κατοχή της γλώσσας.</w:t>
      </w:r>
    </w:p>
    <w:p w14:paraId="59867789" w14:textId="564CB4EE" w:rsidR="009F12F2" w:rsidRPr="0032094F" w:rsidRDefault="0024753F" w:rsidP="0032094F">
      <w:r w:rsidRPr="0032094F">
        <w:t xml:space="preserve">Η συστηματική προσέγγιση απαιτεί και κατανόηση της </w:t>
      </w:r>
      <w:r w:rsidR="0032094F" w:rsidRPr="0032094F">
        <w:rPr>
          <w:i/>
        </w:rPr>
        <w:t xml:space="preserve">κατηγορίας </w:t>
      </w:r>
      <w:r w:rsidRPr="0032094F">
        <w:t>«διαφορετικότητα», όπως και στα επίθετα, έτσι και στους αριθμούς.</w:t>
      </w:r>
    </w:p>
    <w:p w14:paraId="16A4AB13" w14:textId="0E5496C2" w:rsidR="009F12F2" w:rsidRPr="0032094F" w:rsidRDefault="0032094F" w:rsidP="0032094F">
      <w:r w:rsidRPr="0032094F">
        <w:rPr>
          <w:i/>
        </w:rPr>
        <w:t>Για παράδειγμα:</w:t>
      </w:r>
      <w:r w:rsidR="00946339">
        <w:rPr>
          <w:i/>
        </w:rPr>
        <w:tab/>
      </w:r>
      <w:r w:rsidRPr="0032094F">
        <w:rPr>
          <w:i/>
        </w:rPr>
        <w:t xml:space="preserve">високият човек, високата жена, високото дърво, </w:t>
      </w:r>
      <w:r w:rsidR="0024753F" w:rsidRPr="00946339">
        <w:rPr>
          <w:i/>
          <w:iCs/>
        </w:rPr>
        <w:t>високите дървета</w:t>
      </w:r>
    </w:p>
    <w:p w14:paraId="4643A562" w14:textId="02E8E092" w:rsidR="009F12F2" w:rsidRPr="0032094F" w:rsidRDefault="0032094F" w:rsidP="00946339">
      <w:pPr>
        <w:ind w:left="2127"/>
      </w:pPr>
      <w:r w:rsidRPr="0032094F">
        <w:rPr>
          <w:i/>
        </w:rPr>
        <w:t xml:space="preserve">първият ден, първата седмица, първото упражнение, </w:t>
      </w:r>
      <w:r w:rsidRPr="00946339">
        <w:rPr>
          <w:i/>
        </w:rPr>
        <w:t xml:space="preserve">първите </w:t>
      </w:r>
      <w:r w:rsidR="0024753F" w:rsidRPr="00946339">
        <w:rPr>
          <w:i/>
        </w:rPr>
        <w:t>стъпки</w:t>
      </w:r>
      <w:r w:rsidR="0024753F" w:rsidRPr="0032094F">
        <w:t>.</w:t>
      </w:r>
    </w:p>
    <w:p w14:paraId="2C2C8442" w14:textId="319A5335" w:rsidR="009F12F2" w:rsidRPr="0032094F" w:rsidRDefault="0032094F" w:rsidP="0032094F">
      <w:r w:rsidRPr="0032094F">
        <w:rPr>
          <w:b/>
          <w:u w:val="single"/>
        </w:rPr>
        <w:t>В. Ρήμα</w:t>
      </w:r>
    </w:p>
    <w:p w14:paraId="42DAA1C8" w14:textId="77777777" w:rsidR="009F12F2" w:rsidRPr="0032094F" w:rsidRDefault="0024753F" w:rsidP="0032094F">
      <w:r w:rsidRPr="0032094F">
        <w:t>Το ρηματικό σύστημα είναι ένα από τα πιο σημαντικά συστατικά της γλώσσας και η κατανόησή της σε σχέση με την βουλγαρική γλώσσα εί</w:t>
      </w:r>
      <w:r w:rsidRPr="0032094F">
        <w:softHyphen/>
        <w:t>ναι δ</w:t>
      </w:r>
      <w:r w:rsidRPr="0032094F">
        <w:t>ύσκολη και συνεχής διαδικασία. Η εργασία πάνω στο ρήμα συνεχί</w:t>
      </w:r>
      <w:r w:rsidRPr="0032094F">
        <w:softHyphen/>
        <w:t>ζεται μέσω όλων των επιπέδων των μαθητευόμενων.</w:t>
      </w:r>
    </w:p>
    <w:p w14:paraId="587D4C46" w14:textId="48E3691C" w:rsidR="009F12F2" w:rsidRPr="0032094F" w:rsidRDefault="0032094F" w:rsidP="0032094F">
      <w:r w:rsidRPr="0032094F">
        <w:rPr>
          <w:u w:val="single"/>
        </w:rPr>
        <w:t>Συζυγία</w:t>
      </w:r>
    </w:p>
    <w:p w14:paraId="59E3F25E" w14:textId="77777777" w:rsidR="009F12F2" w:rsidRPr="0032094F" w:rsidRDefault="0024753F" w:rsidP="0032094F">
      <w:r w:rsidRPr="0032094F">
        <w:t>Η συζυγία του ρήματος στον ενεστώτα αναπτύσσεται και κατανοείται ακόμα στην αρχή</w:t>
      </w:r>
    </w:p>
    <w:p w14:paraId="18D5F14B" w14:textId="12685F30" w:rsidR="009F12F2" w:rsidRPr="0032094F" w:rsidRDefault="0024753F" w:rsidP="0032094F">
      <w:r w:rsidRPr="0032094F">
        <w:t>3</w:t>
      </w:r>
      <w:r w:rsidR="00946339" w:rsidRPr="00946339">
        <w:rPr>
          <w:vertAlign w:val="superscript"/>
        </w:rPr>
        <w:t>η</w:t>
      </w:r>
      <w:r w:rsidRPr="0032094F">
        <w:t xml:space="preserve"> συζυγία: </w:t>
      </w:r>
      <w:r w:rsidRPr="0032094F">
        <w:t>-ам, -ям</w:t>
      </w:r>
    </w:p>
    <w:p w14:paraId="6296885C" w14:textId="7D7C1D07" w:rsidR="009F12F2" w:rsidRPr="0032094F" w:rsidRDefault="0024753F" w:rsidP="0032094F">
      <w:r w:rsidRPr="0032094F">
        <w:t>2</w:t>
      </w:r>
      <w:r w:rsidR="00946339" w:rsidRPr="00946339">
        <w:rPr>
          <w:vertAlign w:val="superscript"/>
        </w:rPr>
        <w:t>η</w:t>
      </w:r>
      <w:r w:rsidRPr="0032094F">
        <w:t xml:space="preserve"> συζυγία: </w:t>
      </w:r>
      <w:r w:rsidRPr="0032094F">
        <w:t>-еш</w:t>
      </w:r>
    </w:p>
    <w:p w14:paraId="43FA2184" w14:textId="2831A696" w:rsidR="009F12F2" w:rsidRPr="0032094F" w:rsidRDefault="00946339" w:rsidP="0032094F">
      <w:r>
        <w:rPr>
          <w:lang w:val="en-US"/>
        </w:rPr>
        <w:t>1</w:t>
      </w:r>
      <w:r w:rsidRPr="00946339">
        <w:rPr>
          <w:vertAlign w:val="superscript"/>
        </w:rPr>
        <w:t>η</w:t>
      </w:r>
      <w:r w:rsidR="0024753F" w:rsidRPr="0032094F">
        <w:t xml:space="preserve"> συζυγία: </w:t>
      </w:r>
      <w:r w:rsidR="0024753F" w:rsidRPr="0032094F">
        <w:t>-иш</w:t>
      </w:r>
    </w:p>
    <w:p w14:paraId="6DE49499" w14:textId="0A52933A" w:rsidR="009F12F2" w:rsidRPr="0032094F" w:rsidRDefault="0032094F" w:rsidP="00946339">
      <w:pPr>
        <w:keepNext/>
      </w:pPr>
      <w:r w:rsidRPr="0032094F">
        <w:rPr>
          <w:u w:val="single"/>
        </w:rPr>
        <w:lastRenderedPageBreak/>
        <w:t>Είδη ρημάτων</w:t>
      </w:r>
    </w:p>
    <w:p w14:paraId="7525B501" w14:textId="3F19BAC6" w:rsidR="009F12F2" w:rsidRPr="0032094F" w:rsidRDefault="0024753F" w:rsidP="0032094F">
      <w:r w:rsidRPr="0032094F">
        <w:t>Αυτή είναι μια από τις πιο δύσκολες για κατανόηση κατηγορία στην βουλγαρική γλώσσα. Δύσκολα για κατανόηση είναι όπως η ίδια η ουσία του είδους όπως στην κατηγορία</w:t>
      </w:r>
      <w:r w:rsidR="0032094F">
        <w:t xml:space="preserve"> – </w:t>
      </w:r>
      <w:r w:rsidRPr="0032094F">
        <w:t>ολοκλήρωση/έλλειψη της ρηματικής δραστηριότητας, όπως και σχημα</w:t>
      </w:r>
      <w:r w:rsidRPr="0032094F">
        <w:t>τισμός και σωστή χρήση των ρηματι</w:t>
      </w:r>
      <w:r w:rsidRPr="0032094F">
        <w:softHyphen/>
        <w:t>κών ζευγών/</w:t>
      </w:r>
      <w:r w:rsidRPr="0032094F">
        <w:t>τρία, και κάποιες φορές και τέσσερα. Το πιο κατάλληλο μέσο για την σωστή κατανόηση αυτής της κατηγορίας είναι η εισαγωγή κάποιων σημείων, τα οποία διευκολύνουν, διευκρινίζουν και επιβε</w:t>
      </w:r>
      <w:r w:rsidRPr="0032094F">
        <w:softHyphen/>
        <w:t xml:space="preserve">βαιώνουν την επιλογή του </w:t>
      </w:r>
      <w:r w:rsidRPr="0032094F">
        <w:t>κατάλληλου ρηματικού είδους σε εξάρτηση με την σημασία του:</w:t>
      </w:r>
    </w:p>
    <w:p w14:paraId="429DD848" w14:textId="0150D503" w:rsidR="009F12F2" w:rsidRPr="0032094F" w:rsidRDefault="0032094F" w:rsidP="0032094F">
      <w:pPr>
        <w:rPr>
          <w:lang w:val="en-US"/>
        </w:rPr>
      </w:pPr>
      <w:r w:rsidRPr="0032094F">
        <w:rPr>
          <w:u w:val="single"/>
        </w:rPr>
        <w:t>Για παράδειγμα</w:t>
      </w:r>
      <w:r>
        <w:rPr>
          <w:u w:val="single"/>
          <w:lang w:val="en-US"/>
        </w:rPr>
        <w:t>:</w:t>
      </w:r>
    </w:p>
    <w:p w14:paraId="3C7F11CE" w14:textId="77777777" w:rsidR="009F12F2" w:rsidRPr="0032094F" w:rsidRDefault="0024753F" w:rsidP="00946339">
      <w:pPr>
        <w:pStyle w:val="ListParagraph"/>
        <w:numPr>
          <w:ilvl w:val="0"/>
          <w:numId w:val="11"/>
        </w:numPr>
      </w:pPr>
      <w:r w:rsidRPr="0032094F">
        <w:t>Μια φορά/ πολλές φορές δραστηριότητα</w:t>
      </w:r>
    </w:p>
    <w:p w14:paraId="71DAE8E5" w14:textId="77777777" w:rsidR="009F12F2" w:rsidRPr="0032094F" w:rsidRDefault="0024753F" w:rsidP="00946339">
      <w:pPr>
        <w:pStyle w:val="ListParagraph"/>
        <w:numPr>
          <w:ilvl w:val="0"/>
          <w:numId w:val="11"/>
        </w:numPr>
      </w:pPr>
      <w:r w:rsidRPr="0032094F">
        <w:t>Μια φορά (άνοιξα)/πολλές φορές (άνοιγα)</w:t>
      </w:r>
    </w:p>
    <w:p w14:paraId="762589F5" w14:textId="3681FF05" w:rsidR="009F12F2" w:rsidRPr="0032094F" w:rsidRDefault="0024753F" w:rsidP="00946339">
      <w:pPr>
        <w:pStyle w:val="ListParagraph"/>
        <w:numPr>
          <w:ilvl w:val="0"/>
          <w:numId w:val="11"/>
        </w:numPr>
      </w:pPr>
      <w:r w:rsidRPr="0032094F">
        <w:t>Σήμερα (ανοίγω)-χθες (άνοιξα)</w:t>
      </w:r>
      <w:r w:rsidR="00946339">
        <w:rPr>
          <w:lang w:val="bg-BG"/>
        </w:rPr>
        <w:t xml:space="preserve"> – </w:t>
      </w:r>
      <w:r w:rsidRPr="0032094F">
        <w:t>αύριο (θα ανοίξω)</w:t>
      </w:r>
    </w:p>
    <w:p w14:paraId="192A6415" w14:textId="77777777" w:rsidR="009F12F2" w:rsidRPr="0032094F" w:rsidRDefault="0024753F" w:rsidP="00946339">
      <w:pPr>
        <w:pStyle w:val="ListParagraph"/>
        <w:numPr>
          <w:ilvl w:val="0"/>
          <w:numId w:val="11"/>
        </w:numPr>
      </w:pPr>
      <w:r w:rsidRPr="0032094F">
        <w:t>Πρέπει να/μπορώ να/θέλω να....(ανοίξω)</w:t>
      </w:r>
    </w:p>
    <w:p w14:paraId="0A4E38A6" w14:textId="77777777" w:rsidR="009F12F2" w:rsidRPr="0032094F" w:rsidRDefault="0024753F" w:rsidP="00946339">
      <w:pPr>
        <w:pStyle w:val="ListParagraph"/>
        <w:numPr>
          <w:ilvl w:val="0"/>
          <w:numId w:val="11"/>
        </w:numPr>
      </w:pPr>
      <w:r w:rsidRPr="0032094F">
        <w:t>Μια φορά-συχνά</w:t>
      </w:r>
      <w:r w:rsidRPr="0032094F">
        <w:t>/νωρίς/πάντα</w:t>
      </w:r>
    </w:p>
    <w:p w14:paraId="75DFE290" w14:textId="25F30871" w:rsidR="009F12F2" w:rsidRPr="0032094F" w:rsidRDefault="0032094F" w:rsidP="0032094F">
      <w:r w:rsidRPr="0032094F">
        <w:rPr>
          <w:u w:val="single"/>
        </w:rPr>
        <w:t>Χρόνοι ρημάτων</w:t>
      </w:r>
    </w:p>
    <w:p w14:paraId="2903993D" w14:textId="77777777" w:rsidR="009F12F2" w:rsidRPr="0032094F" w:rsidRDefault="0024753F" w:rsidP="0032094F">
      <w:r w:rsidRPr="0032094F">
        <w:t>Το σύστημα των ρηματικών χρόνων στην βουλγαρική γλώσσα είναι ε</w:t>
      </w:r>
      <w:r w:rsidRPr="0032094F">
        <w:softHyphen/>
        <w:t>ξαιρετικά πλούσιο και είναι αντικείμενο για επεξεργασία σε ένα ή πολ</w:t>
      </w:r>
      <w:r w:rsidRPr="0032094F">
        <w:softHyphen/>
        <w:t>λά μαθήματα. Η σημασία των ρηματικών χρόνων πρέπει να προκύπτει μέσω παραδειγμάτων και περιστάσε</w:t>
      </w:r>
      <w:r w:rsidRPr="0032094F">
        <w:t>ων, καθώς χρησιμοποιούνται μέ</w:t>
      </w:r>
      <w:r w:rsidRPr="0032094F">
        <w:softHyphen/>
        <w:t>θοδοι σε σύγκριση με σκοπό την κατανόηση της σύμπτωσης ή όχι με την μητρική γλώσσα των μαθητευόμενων.</w:t>
      </w:r>
    </w:p>
    <w:p w14:paraId="0A1A746F" w14:textId="0CC116C4" w:rsidR="009F12F2" w:rsidRPr="0032094F" w:rsidRDefault="0032094F" w:rsidP="0032094F">
      <w:r w:rsidRPr="0032094F">
        <w:rPr>
          <w:u w:val="single"/>
        </w:rPr>
        <w:t>Εγκλίσεις ρημάτων</w:t>
      </w:r>
    </w:p>
    <w:p w14:paraId="33F16D70" w14:textId="31F02FA0" w:rsidR="009F12F2" w:rsidRPr="0032094F" w:rsidRDefault="0032094F" w:rsidP="0032094F">
      <w:r w:rsidRPr="0032094F">
        <w:rPr>
          <w:u w:val="single"/>
        </w:rPr>
        <w:t>Οριστική έγκλιση</w:t>
      </w:r>
    </w:p>
    <w:p w14:paraId="5000347C" w14:textId="77777777" w:rsidR="009F12F2" w:rsidRPr="0032094F" w:rsidRDefault="0024753F" w:rsidP="0032094F">
      <w:r w:rsidRPr="0032094F">
        <w:t>Διδάσκεται ακόμη από την πρώτη μέρα μέσω κύριων ρηματικών χρόνων (ενεστώτας, μέλλοντας, α</w:t>
      </w:r>
      <w:r w:rsidRPr="0032094F">
        <w:t>όριστος και όλους του υπόλοιπους που ακολουθούν). Ως ειδικό, ξεχωριστό γραμματικό πρόβλημα «οριστι</w:t>
      </w:r>
      <w:r w:rsidRPr="0032094F">
        <w:softHyphen/>
        <w:t>κή έγκλιση» δεν είναι απαραίτητο να εξεταστεί.</w:t>
      </w:r>
    </w:p>
    <w:p w14:paraId="32EA47DF" w14:textId="662BA15F" w:rsidR="009F12F2" w:rsidRPr="0032094F" w:rsidRDefault="0032094F" w:rsidP="0032094F">
      <w:r w:rsidRPr="0032094F">
        <w:rPr>
          <w:u w:val="single"/>
        </w:rPr>
        <w:t>Προστακτική έγκλιση</w:t>
      </w:r>
    </w:p>
    <w:p w14:paraId="60D41325" w14:textId="77777777" w:rsidR="009F12F2" w:rsidRPr="0032094F" w:rsidRDefault="0024753F" w:rsidP="0032094F">
      <w:r w:rsidRPr="0032094F">
        <w:t>Χρησιμοποιείται από τον καθηγητή από την πρώτη μέρα, χωρίς να ξε</w:t>
      </w:r>
      <w:r w:rsidRPr="0032094F">
        <w:softHyphen/>
        <w:t>καθαρίζει ή να εξασκεί λε</w:t>
      </w:r>
      <w:r w:rsidRPr="0032094F">
        <w:t>πτομέρειες (καθίστε, πείτε, επαναλάβετε, συ</w:t>
      </w:r>
      <w:r w:rsidRPr="0032094F">
        <w:softHyphen/>
        <w:t>νεχίστε, ανοίξτε, κλείστε, μιλήστε) δηλαδή πρώτα συγκεντρώνει το αρ</w:t>
      </w:r>
      <w:r w:rsidRPr="0032094F">
        <w:softHyphen/>
        <w:t>χείο από τους ρηματικούς τύπους στην προστακτική έγκλιση, αλλά μετά στο καθορισμένο επίπεδο συνοψίζονται οι συγκεντρωμένες ήδη γνώ</w:t>
      </w:r>
      <w:r w:rsidRPr="0032094F">
        <w:softHyphen/>
        <w:t>σεις. Ιδιαίτε</w:t>
      </w:r>
      <w:r w:rsidRPr="0032094F">
        <w:t>ρη προσοχή είναι απαραίτητη να στραφεί:</w:t>
      </w:r>
    </w:p>
    <w:p w14:paraId="42EF6A2D" w14:textId="77777777" w:rsidR="009F12F2" w:rsidRPr="0032094F" w:rsidRDefault="0024753F" w:rsidP="009A0324">
      <w:pPr>
        <w:pStyle w:val="ListParagraph"/>
        <w:numPr>
          <w:ilvl w:val="0"/>
          <w:numId w:val="12"/>
        </w:numPr>
        <w:spacing w:after="0"/>
      </w:pPr>
      <w:r w:rsidRPr="0032094F">
        <w:t>Στην κατανόηση της εμφάνισης των προστακτικών τύπων:</w:t>
      </w:r>
    </w:p>
    <w:p w14:paraId="75C92439" w14:textId="45B8AAEA" w:rsidR="009F12F2" w:rsidRPr="0032094F" w:rsidRDefault="0032094F" w:rsidP="009A0324">
      <w:pPr>
        <w:ind w:left="708"/>
      </w:pPr>
      <w:r w:rsidRPr="0032094F">
        <w:rPr>
          <w:b/>
        </w:rPr>
        <w:t>-и/-ете,</w:t>
      </w:r>
    </w:p>
    <w:p w14:paraId="407FA3C8" w14:textId="37EB0BF7" w:rsidR="009F12F2" w:rsidRPr="0032094F" w:rsidRDefault="0024753F" w:rsidP="009A0324">
      <w:pPr>
        <w:pStyle w:val="ListParagraph"/>
        <w:numPr>
          <w:ilvl w:val="0"/>
          <w:numId w:val="12"/>
        </w:numPr>
      </w:pPr>
      <w:r w:rsidRPr="0032094F">
        <w:t xml:space="preserve">Στην εξαίρεση κατά τον σχηματισμό των προστακτικών τύπων </w:t>
      </w:r>
      <w:r w:rsidR="0032094F" w:rsidRPr="009A0324">
        <w:rPr>
          <w:b/>
        </w:rPr>
        <w:t>(яж, виж, излез, ела, иди)</w:t>
      </w:r>
    </w:p>
    <w:p w14:paraId="7BBAF9E8" w14:textId="2EDFC66E" w:rsidR="009F12F2" w:rsidRPr="0032094F" w:rsidRDefault="0024753F" w:rsidP="009A0324">
      <w:pPr>
        <w:pStyle w:val="ListParagraph"/>
        <w:numPr>
          <w:ilvl w:val="0"/>
          <w:numId w:val="12"/>
        </w:numPr>
        <w:spacing w:after="0"/>
      </w:pPr>
      <w:r w:rsidRPr="0032094F">
        <w:t xml:space="preserve">Στον σχηματισμό και την χρήση των προστακτικών τύπων από τα είδη </w:t>
      </w:r>
      <w:r w:rsidR="0032094F" w:rsidRPr="009A0324">
        <w:rPr>
          <w:i/>
        </w:rPr>
        <w:t>των</w:t>
      </w:r>
      <w:r w:rsidRPr="009A0324">
        <w:rPr>
          <w:i/>
        </w:rPr>
        <w:t xml:space="preserve"> ρηματικών </w:t>
      </w:r>
      <w:r w:rsidR="0032094F" w:rsidRPr="009A0324">
        <w:rPr>
          <w:i/>
        </w:rPr>
        <w:t>ζευγών:</w:t>
      </w:r>
    </w:p>
    <w:p w14:paraId="4F1239B5" w14:textId="71AED81E" w:rsidR="009F12F2" w:rsidRPr="0032094F" w:rsidRDefault="0032094F" w:rsidP="009A0324">
      <w:pPr>
        <w:spacing w:after="0"/>
        <w:ind w:left="708"/>
      </w:pPr>
      <w:r w:rsidRPr="0032094F">
        <w:rPr>
          <w:b/>
        </w:rPr>
        <w:t>ела сега/винаги идвай/</w:t>
      </w:r>
    </w:p>
    <w:p w14:paraId="093CBB7C" w14:textId="085EB9B2" w:rsidR="009F12F2" w:rsidRPr="0032094F" w:rsidRDefault="0032094F" w:rsidP="009A0324">
      <w:pPr>
        <w:spacing w:after="0"/>
        <w:ind w:left="708"/>
      </w:pPr>
      <w:r w:rsidRPr="0032094F">
        <w:rPr>
          <w:b/>
        </w:rPr>
        <w:t>влез/не влизай</w:t>
      </w:r>
    </w:p>
    <w:p w14:paraId="79F138A5" w14:textId="5AE19D3D" w:rsidR="009F12F2" w:rsidRPr="0032094F" w:rsidRDefault="0032094F" w:rsidP="009A0324">
      <w:pPr>
        <w:ind w:left="708"/>
      </w:pPr>
      <w:r w:rsidRPr="0032094F">
        <w:rPr>
          <w:b/>
        </w:rPr>
        <w:t>кажи/не казвай</w:t>
      </w:r>
    </w:p>
    <w:p w14:paraId="3616FF6A" w14:textId="3E7B72EC" w:rsidR="009F12F2" w:rsidRPr="0032094F" w:rsidRDefault="0032094F" w:rsidP="009A0324">
      <w:pPr>
        <w:keepNext/>
      </w:pPr>
      <w:r w:rsidRPr="0032094F">
        <w:rPr>
          <w:u w:val="single"/>
        </w:rPr>
        <w:lastRenderedPageBreak/>
        <w:t>Αφηγηματική έγκλιση</w:t>
      </w:r>
    </w:p>
    <w:p w14:paraId="2B514785" w14:textId="02684150" w:rsidR="009F12F2" w:rsidRPr="0032094F" w:rsidRDefault="0024753F" w:rsidP="0032094F">
      <w:r w:rsidRPr="0032094F">
        <w:t xml:space="preserve">Αυτή είναι μια από τις πιο ειδικές ερωτήσεις στην βουλγαρική γλώσσα, επειδή σαν έννοια η αφήγηση με συγκεκριμένους τύπους δεν υφίσταται στις υπόλοιπες ευρωπαϊκές γλώσσες. Σαν γραμματική κατηγορία αυτό είναι αντικείμενο προσοχής στο </w:t>
      </w:r>
      <w:r w:rsidR="0032094F" w:rsidRPr="0032094F">
        <w:rPr>
          <w:i/>
        </w:rPr>
        <w:t>τελευταίο επίπεδο των</w:t>
      </w:r>
      <w:r w:rsidRPr="0032094F">
        <w:t xml:space="preserve"> μα</w:t>
      </w:r>
      <w:r w:rsidRPr="0032094F">
        <w:t>θητευόμε</w:t>
      </w:r>
      <w:r w:rsidRPr="0032094F">
        <w:t>νων. Φυσικά κάποιοι τύποι μπορούν να αποδοθούν από τον καθηγητή «βιαστικά» και σε πιο πρώιμο στάδιο, εκεί όπου τα συμφραζόμενα α</w:t>
      </w:r>
      <w:r w:rsidRPr="0032094F">
        <w:softHyphen/>
        <w:t>παιτούν την χρήση του (για παράδειγμα στην μετάδοση της ομιλίας στον αόριστο στο τρίτο πρόσωπο ή σε κάποιες περίπλοκε</w:t>
      </w:r>
      <w:r w:rsidRPr="0032094F">
        <w:t>ς ιστορίες, στις οποίες δεν ήμασταν μάρτυρες, ή κατά την μετατροπή των προηγούμε</w:t>
      </w:r>
      <w:r w:rsidRPr="0032094F">
        <w:softHyphen/>
        <w:t>νων δραστηριοτήτων από τον ευθύ στον πλάγιο λόγο). Και εδώ είναι πολύ καλό να συγκεντρωθεί γνωστό «γλωσσικό» αρχείο από αφηγημα</w:t>
      </w:r>
      <w:r w:rsidRPr="0032094F">
        <w:softHyphen/>
        <w:t>τικούς ρηματικούς τύπους, οι οποίοι σε κατάλληλ</w:t>
      </w:r>
      <w:r w:rsidRPr="0032094F">
        <w:t>η στιγμή αναλύονται, συνοψίζονται και συστηματοποιούνται, καθώς με αυτόν τον τρόπο προ</w:t>
      </w:r>
      <w:r w:rsidRPr="0032094F">
        <w:t>χωράνε σε σκόπιμη χρήση. Η αποκάλυψη της γνώσης των αφηγηματι</w:t>
      </w:r>
      <w:r w:rsidRPr="0032094F">
        <w:softHyphen/>
        <w:t>κών τύπων γίνεται μέσω ανάλογης περίστασης, από την οποία γίνεται ξεκάθαρο, ότι ο ομιλητής δεν είναι μάρτυ</w:t>
      </w:r>
      <w:r w:rsidRPr="0032094F">
        <w:t>ρας του ανακοινωθέντος γε</w:t>
      </w:r>
      <w:r w:rsidRPr="0032094F">
        <w:softHyphen/>
        <w:t>γονότος:</w:t>
      </w:r>
    </w:p>
    <w:p w14:paraId="68319421" w14:textId="17DA9A62" w:rsidR="009F12F2" w:rsidRPr="0032094F" w:rsidRDefault="0032094F" w:rsidP="009A0324">
      <w:pPr>
        <w:ind w:left="708"/>
      </w:pPr>
      <w:r w:rsidRPr="0032094F">
        <w:rPr>
          <w:b/>
        </w:rPr>
        <w:t>Του είπα, ότι η Μαρία είναι άρρωστη</w:t>
      </w:r>
    </w:p>
    <w:p w14:paraId="510C9585" w14:textId="749E3CA4" w:rsidR="009F12F2" w:rsidRPr="0032094F" w:rsidRDefault="0024753F" w:rsidP="0032094F">
      <w:r w:rsidRPr="0032094F">
        <w:t xml:space="preserve">Πιο συχνά χρησιμοποιούνται αφηγηματικοί τύποι στον αόριστο, γι' αυτό η βασική </w:t>
      </w:r>
      <w:r w:rsidR="0032094F" w:rsidRPr="0032094F">
        <w:rPr>
          <w:i/>
        </w:rPr>
        <w:t>δουλεία ξεκινάει με αυτούς. Σταδιακά περνά με</w:t>
      </w:r>
      <w:r w:rsidRPr="0032094F">
        <w:t xml:space="preserve"> αφή</w:t>
      </w:r>
      <w:r w:rsidRPr="0032094F">
        <w:softHyphen/>
        <w:t>γηση των υπόλοιπων ρηματικών χρόνων</w:t>
      </w:r>
      <w:r w:rsidRPr="0032094F">
        <w:t>ενεστώτας, παρατατικ</w:t>
      </w:r>
      <w:r w:rsidRPr="0032094F">
        <w:t>ός, μέλ</w:t>
      </w:r>
      <w:r w:rsidRPr="0032094F">
        <w:softHyphen/>
        <w:t>λοντας, μέλλοντας στο παρελθόν, παρακείμενος, υπερσυντέλικος κ.α., καθώς πρώτα μαθαίνουν την αφήγηση των απλών, αλλά μετά από αυτό περνάει και σε σύνθετους ρηματικούς χρόνους.</w:t>
      </w:r>
    </w:p>
    <w:p w14:paraId="6AD0FFDB" w14:textId="4868F89A" w:rsidR="009F12F2" w:rsidRPr="0032094F" w:rsidRDefault="0032094F" w:rsidP="009A0324">
      <w:pPr>
        <w:ind w:left="708"/>
      </w:pPr>
      <w:r w:rsidRPr="0032094F">
        <w:rPr>
          <w:b/>
        </w:rPr>
        <w:t>Той ходи</w:t>
      </w:r>
      <w:r w:rsidR="009A0324">
        <w:rPr>
          <w:b/>
        </w:rPr>
        <w:t>/</w:t>
      </w:r>
      <w:r w:rsidRPr="0032094F">
        <w:rPr>
          <w:b/>
        </w:rPr>
        <w:t>ходеше често на фитнес = Той ходел на фитнес</w:t>
      </w:r>
    </w:p>
    <w:p w14:paraId="6EF46E04" w14:textId="0EF0D6B1" w:rsidR="009F12F2" w:rsidRPr="0032094F" w:rsidRDefault="0032094F" w:rsidP="009A0324">
      <w:pPr>
        <w:ind w:left="708"/>
      </w:pPr>
      <w:r w:rsidRPr="0032094F">
        <w:rPr>
          <w:b/>
        </w:rPr>
        <w:t>Той ще ходи/щеше да ходи на фитнес = Той щял да ходи</w:t>
      </w:r>
    </w:p>
    <w:p w14:paraId="322D7A3A" w14:textId="7E15FD8A" w:rsidR="009F12F2" w:rsidRPr="009A0324" w:rsidRDefault="0032094F" w:rsidP="009A0324">
      <w:pPr>
        <w:ind w:left="708"/>
        <w:rPr>
          <w:lang w:val="bg-BG"/>
        </w:rPr>
      </w:pPr>
      <w:r w:rsidRPr="0032094F">
        <w:rPr>
          <w:b/>
        </w:rPr>
        <w:t>Той е ходил</w:t>
      </w:r>
      <w:r w:rsidR="009A0324">
        <w:rPr>
          <w:b/>
        </w:rPr>
        <w:t>/</w:t>
      </w:r>
      <w:r w:rsidRPr="0032094F">
        <w:rPr>
          <w:b/>
        </w:rPr>
        <w:t>беше ходил = Той бил ходи</w:t>
      </w:r>
      <w:r w:rsidR="009A0324">
        <w:rPr>
          <w:b/>
          <w:lang w:val="bg-BG"/>
        </w:rPr>
        <w:t>л</w:t>
      </w:r>
    </w:p>
    <w:p w14:paraId="15B6D6C5" w14:textId="7187B967" w:rsidR="009F12F2" w:rsidRPr="0032094F" w:rsidRDefault="0024753F" w:rsidP="0032094F">
      <w:r w:rsidRPr="0032094F">
        <w:t xml:space="preserve">Στην αρχή </w:t>
      </w:r>
      <w:r w:rsidR="0032094F" w:rsidRPr="0032094F">
        <w:rPr>
          <w:i/>
        </w:rPr>
        <w:t>δουλεύουν</w:t>
      </w:r>
      <w:r w:rsidRPr="0032094F">
        <w:t xml:space="preserve"> μόνο </w:t>
      </w:r>
      <w:r w:rsidR="0032094F" w:rsidRPr="0032094F">
        <w:rPr>
          <w:i/>
        </w:rPr>
        <w:t>πάνω</w:t>
      </w:r>
      <w:r w:rsidRPr="0032094F">
        <w:t xml:space="preserve"> στην αφήγηση των ρηματικών τύ</w:t>
      </w:r>
      <w:r w:rsidRPr="0032094F">
        <w:softHyphen/>
        <w:t>πων στο 3° πρόσωπο ενικού και πληθυντικού αριθμού, και στο τελευ</w:t>
      </w:r>
      <w:r w:rsidRPr="0032094F">
        <w:softHyphen/>
        <w:t xml:space="preserve">ταίο επίπεδο μαθαίνουν τους υπόλοιπους τύπους στο </w:t>
      </w:r>
      <w:r w:rsidRPr="0032094F">
        <w:t>1° και το 2° πρό</w:t>
      </w:r>
      <w:r w:rsidRPr="0032094F">
        <w:softHyphen/>
        <w:t>σωπο λόγω, ότι αυτοί χρησιμοποιούνται με ειδικές σημασίες, αρκετά διαφορετικές από τις τριτοπρόσωπες.</w:t>
      </w:r>
    </w:p>
    <w:p w14:paraId="2259F2EC" w14:textId="77777777" w:rsidR="009F12F2" w:rsidRPr="0032094F" w:rsidRDefault="0024753F" w:rsidP="0032094F">
      <w:r w:rsidRPr="0032094F">
        <w:t>Το υλικό σταθεροποιείται μέσω της εργασίας πάνω σε παραμύθια, ανέκδοτα, αναδιήγηση γεγονότων του μακρινού παρελθόντος.</w:t>
      </w:r>
    </w:p>
    <w:p w14:paraId="6FC919C7" w14:textId="19A61B08" w:rsidR="009F12F2" w:rsidRPr="0032094F" w:rsidRDefault="0032094F" w:rsidP="0032094F">
      <w:r w:rsidRPr="0032094F">
        <w:rPr>
          <w:u w:val="single"/>
        </w:rPr>
        <w:t>Υποθετικός λόγος</w:t>
      </w:r>
    </w:p>
    <w:p w14:paraId="10EEE387" w14:textId="4AF7C3CD" w:rsidR="009F12F2" w:rsidRPr="0032094F" w:rsidRDefault="0024753F" w:rsidP="0032094F">
      <w:r w:rsidRPr="0032094F">
        <w:t>Σ</w:t>
      </w:r>
      <w:r w:rsidRPr="0032094F">
        <w:t xml:space="preserve">αν </w:t>
      </w:r>
      <w:r w:rsidR="0032094F" w:rsidRPr="0032094F">
        <w:rPr>
          <w:i/>
        </w:rPr>
        <w:t>τύπος,</w:t>
      </w:r>
      <w:r w:rsidRPr="0032094F">
        <w:t xml:space="preserve"> χρήση και σημασία μαθαίνεται στο προχωρημένο επίπε</w:t>
      </w:r>
      <w:r w:rsidRPr="0032094F">
        <w:softHyphen/>
        <w:t>δο. Καθώς όλη αυτή η κατηγορία δεν παρουσιάζει δυσκολία για κατα</w:t>
      </w:r>
      <w:r w:rsidRPr="0032094F">
        <w:softHyphen/>
        <w:t>νόηση και αφομοίωση. Ειδικές «εκπαιδευτικές ασκήσεις» είναι απαραί</w:t>
      </w:r>
      <w:r w:rsidRPr="0032094F">
        <w:softHyphen/>
        <w:t xml:space="preserve">τητες να γίνουν με την χρήση του συνδέσμου </w:t>
      </w:r>
      <w:r w:rsidRPr="0032094F">
        <w:t>«</w:t>
      </w:r>
      <w:r w:rsidRPr="009A0324">
        <w:rPr>
          <w:b/>
          <w:bCs/>
        </w:rPr>
        <w:t>дали</w:t>
      </w:r>
      <w:r w:rsidRPr="0032094F">
        <w:t xml:space="preserve">» </w:t>
      </w:r>
      <w:r w:rsidRPr="0032094F">
        <w:t xml:space="preserve">σε </w:t>
      </w:r>
      <w:r w:rsidRPr="0032094F">
        <w:t>ερωτηματικές προτάσεις στον πλάγιο λόγο, το οποίο συχνά αντικαθιστάται λανθασμέ</w:t>
      </w:r>
      <w:r w:rsidRPr="0032094F">
        <w:softHyphen/>
        <w:t xml:space="preserve">να από τον υποθετικό σύνδεσμο </w:t>
      </w:r>
      <w:r w:rsidRPr="0032094F">
        <w:t>«</w:t>
      </w:r>
      <w:r w:rsidRPr="009A0324">
        <w:rPr>
          <w:b/>
          <w:bCs/>
        </w:rPr>
        <w:t>ако</w:t>
      </w:r>
      <w:r w:rsidRPr="0032094F">
        <w:t xml:space="preserve">», </w:t>
      </w:r>
      <w:r w:rsidRPr="0032094F">
        <w:t>επειδή στις περισσότερες γλώσσες σε αυτόν τον τρόπο δεν υπάρχει ατή η διαφορά.</w:t>
      </w:r>
    </w:p>
    <w:p w14:paraId="379B6BD0" w14:textId="3DFDF0D0" w:rsidR="009F12F2" w:rsidRPr="0032094F" w:rsidRDefault="009A0324" w:rsidP="009A0324">
      <w:pPr>
        <w:ind w:left="708"/>
      </w:pPr>
      <w:r>
        <w:rPr>
          <w:b/>
          <w:lang w:val="bg-BG"/>
        </w:rPr>
        <w:t>„</w:t>
      </w:r>
      <w:r w:rsidR="0032094F" w:rsidRPr="0032094F">
        <w:rPr>
          <w:b/>
        </w:rPr>
        <w:t>Той ме попита дали ще ходя</w:t>
      </w:r>
      <w:r>
        <w:rPr>
          <w:b/>
        </w:rPr>
        <w:t>/</w:t>
      </w:r>
      <w:r w:rsidR="0032094F" w:rsidRPr="0032094F">
        <w:rPr>
          <w:b/>
        </w:rPr>
        <w:t>ще ходя ли</w:t>
      </w:r>
      <w:r>
        <w:rPr>
          <w:b/>
          <w:lang w:val="bg-BG"/>
        </w:rPr>
        <w:t>“</w:t>
      </w:r>
      <w:r w:rsidR="0032094F" w:rsidRPr="0032094F">
        <w:rPr>
          <w:b/>
        </w:rPr>
        <w:t xml:space="preserve"> вместо </w:t>
      </w:r>
      <w:r>
        <w:rPr>
          <w:b/>
          <w:lang w:val="bg-BG"/>
        </w:rPr>
        <w:t>„</w:t>
      </w:r>
      <w:r w:rsidR="0032094F" w:rsidRPr="0032094F">
        <w:rPr>
          <w:b/>
        </w:rPr>
        <w:t>Той ме попита ако ще ходя</w:t>
      </w:r>
      <w:r>
        <w:rPr>
          <w:b/>
          <w:lang w:val="bg-BG"/>
        </w:rPr>
        <w:t>“</w:t>
      </w:r>
      <w:r w:rsidR="0032094F" w:rsidRPr="0032094F">
        <w:rPr>
          <w:b/>
        </w:rPr>
        <w:t>.</w:t>
      </w:r>
    </w:p>
    <w:p w14:paraId="6083E620" w14:textId="77777777" w:rsidR="009F12F2" w:rsidRPr="0032094F" w:rsidRDefault="0024753F" w:rsidP="0032094F">
      <w:r w:rsidRPr="0032094F">
        <w:t>Δουλεύεται κυρίως πάνω σε βασικές σημασίες του υποθετικού λό</w:t>
      </w:r>
      <w:r w:rsidRPr="0032094F">
        <w:softHyphen/>
        <w:t>γου:</w:t>
      </w:r>
    </w:p>
    <w:p w14:paraId="3F20321E" w14:textId="77777777" w:rsidR="009F12F2" w:rsidRPr="0032094F" w:rsidRDefault="0024753F" w:rsidP="009A0324">
      <w:pPr>
        <w:pStyle w:val="ListParagraph"/>
        <w:numPr>
          <w:ilvl w:val="0"/>
          <w:numId w:val="13"/>
        </w:numPr>
      </w:pPr>
      <w:r w:rsidRPr="0032094F">
        <w:t>Έκφραση ευγένειας σε παράκληση ή ερώτηση:</w:t>
      </w:r>
    </w:p>
    <w:p w14:paraId="512F703B" w14:textId="05AAD62D" w:rsidR="009F12F2" w:rsidRPr="0032094F" w:rsidRDefault="0032094F" w:rsidP="009A0324">
      <w:pPr>
        <w:ind w:left="708"/>
      </w:pPr>
      <w:r w:rsidRPr="0032094F">
        <w:rPr>
          <w:b/>
        </w:rPr>
        <w:t>«Бихте ли ми казали...»</w:t>
      </w:r>
    </w:p>
    <w:p w14:paraId="23F15E47" w14:textId="77777777" w:rsidR="009F12F2" w:rsidRPr="0032094F" w:rsidRDefault="0024753F" w:rsidP="009A0324">
      <w:pPr>
        <w:pStyle w:val="ListParagraph"/>
        <w:numPr>
          <w:ilvl w:val="0"/>
          <w:numId w:val="13"/>
        </w:numPr>
      </w:pPr>
      <w:r w:rsidRPr="0032094F">
        <w:t>Έκφραση σε υποθετική πρόταση:</w:t>
      </w:r>
    </w:p>
    <w:p w14:paraId="7DBA9145" w14:textId="48409965" w:rsidR="009F12F2" w:rsidRPr="0032094F" w:rsidRDefault="0032094F" w:rsidP="009A0324">
      <w:pPr>
        <w:ind w:left="708"/>
      </w:pPr>
      <w:r w:rsidRPr="0032094F">
        <w:rPr>
          <w:b/>
        </w:rPr>
        <w:t>«Ако имах пари, бих пътувал до далечни страни»</w:t>
      </w:r>
    </w:p>
    <w:p w14:paraId="79640F34" w14:textId="4073A4F7" w:rsidR="009F12F2" w:rsidRPr="0032094F" w:rsidRDefault="0024753F" w:rsidP="0032094F">
      <w:r w:rsidRPr="0032094F">
        <w:lastRenderedPageBreak/>
        <w:t>Είναι καλό να στρέψουν την πρ</w:t>
      </w:r>
      <w:r w:rsidRPr="0032094F">
        <w:t xml:space="preserve">οσοχή στις υποθετικές προτάσεις με τον υποθετικό λόγο </w:t>
      </w:r>
      <w:r w:rsidR="0032094F" w:rsidRPr="0032094F">
        <w:rPr>
          <w:i/>
        </w:rPr>
        <w:t xml:space="preserve">(«бих отишъл») και με τον μέλλοντα στο παρελθόν </w:t>
      </w:r>
      <w:r w:rsidRPr="0032094F">
        <w:t>(«</w:t>
      </w:r>
      <w:r w:rsidRPr="009A0324">
        <w:rPr>
          <w:i/>
          <w:iCs/>
        </w:rPr>
        <w:t>щях да отида</w:t>
      </w:r>
      <w:r w:rsidRPr="0032094F">
        <w:t xml:space="preserve">»), </w:t>
      </w:r>
      <w:r w:rsidRPr="0032094F">
        <w:t>καθώς στην αρχή τονίζεται σχεδόν πλήρη κάλυψη της σημασίας, και στο προχωρημένο επίπεδο μπορούν να διαφορο</w:t>
      </w:r>
      <w:r w:rsidRPr="0032094F">
        <w:softHyphen/>
        <w:t>ποιήσουν και κάποιες διαφορές</w:t>
      </w:r>
      <w:r w:rsidRPr="0032094F">
        <w:t xml:space="preserve"> στην χρήση τους.</w:t>
      </w:r>
    </w:p>
    <w:p w14:paraId="0EA849EF" w14:textId="7691B7D7" w:rsidR="009F12F2" w:rsidRPr="0032094F" w:rsidRDefault="0032094F" w:rsidP="0032094F">
      <w:r w:rsidRPr="0032094F">
        <w:rPr>
          <w:u w:val="single"/>
        </w:rPr>
        <w:t>Έγκλιση του ρήματος</w:t>
      </w:r>
    </w:p>
    <w:p w14:paraId="69291C08" w14:textId="04DF9A00" w:rsidR="009F12F2" w:rsidRPr="0032094F" w:rsidRDefault="0024753F" w:rsidP="0032094F">
      <w:r w:rsidRPr="0032094F">
        <w:t>Σαν κατηγορία η έγκλιση είναι παρούσα σε όλες τις δυτικοευρωπαϊ</w:t>
      </w:r>
      <w:r w:rsidRPr="0032094F">
        <w:softHyphen/>
        <w:t xml:space="preserve">κές και σλαβικές </w:t>
      </w:r>
      <w:r w:rsidR="0032094F" w:rsidRPr="0032094F">
        <w:rPr>
          <w:i/>
        </w:rPr>
        <w:t>γλώσσες,</w:t>
      </w:r>
      <w:r w:rsidRPr="0032094F">
        <w:t xml:space="preserve"> γι' </w:t>
      </w:r>
      <w:r w:rsidR="0032094F" w:rsidRPr="0032094F">
        <w:rPr>
          <w:i/>
        </w:rPr>
        <w:t xml:space="preserve">αυτό αφομοιώνεται εύκολα και χωρίς </w:t>
      </w:r>
      <w:r w:rsidRPr="0032094F">
        <w:t>προσπάθεια από τους ξένους μαθητευόμενους, οι οποίοι μαθαλινουν την βουλγαρική γλώσσα σαν</w:t>
      </w:r>
      <w:r w:rsidRPr="0032094F">
        <w:t xml:space="preserve"> ξένη. Ιδιαίτερη προσοχή να δοθεί πάνω:</w:t>
      </w:r>
    </w:p>
    <w:p w14:paraId="69254050" w14:textId="557798CD" w:rsidR="009F12F2" w:rsidRPr="0032094F" w:rsidRDefault="0024753F" w:rsidP="009A0324">
      <w:pPr>
        <w:pStyle w:val="ListParagraph"/>
        <w:numPr>
          <w:ilvl w:val="0"/>
          <w:numId w:val="14"/>
        </w:numPr>
      </w:pPr>
      <w:r w:rsidRPr="0032094F">
        <w:t xml:space="preserve">Αφομοίωση των τρόπων για τον σχηματισμό της παθητικής μετοχής: σε </w:t>
      </w:r>
      <w:r w:rsidRPr="0032094F">
        <w:t>-</w:t>
      </w:r>
      <w:r w:rsidR="009A0324" w:rsidRPr="009A0324">
        <w:rPr>
          <w:lang w:val="bg-BG"/>
        </w:rPr>
        <w:t>н</w:t>
      </w:r>
      <w:r w:rsidRPr="0032094F">
        <w:t xml:space="preserve"> και σε -</w:t>
      </w:r>
      <w:r w:rsidR="009A0324" w:rsidRPr="009A0324">
        <w:rPr>
          <w:lang w:val="bg-BG"/>
        </w:rPr>
        <w:t>т</w:t>
      </w:r>
      <w:r w:rsidRPr="0032094F">
        <w:t>.</w:t>
      </w:r>
    </w:p>
    <w:p w14:paraId="55211BFF" w14:textId="682DD04E" w:rsidR="009F12F2" w:rsidRPr="0032094F" w:rsidRDefault="0024753F" w:rsidP="009A0324">
      <w:pPr>
        <w:pStyle w:val="ListParagraph"/>
        <w:numPr>
          <w:ilvl w:val="0"/>
          <w:numId w:val="14"/>
        </w:numPr>
      </w:pPr>
      <w:r w:rsidRPr="0032094F">
        <w:t>Χρήση της παθητικής μετοχής από δυο είδη ρηματικού τύ</w:t>
      </w:r>
      <w:r w:rsidRPr="0032094F">
        <w:softHyphen/>
        <w:t xml:space="preserve">που: </w:t>
      </w:r>
      <w:r w:rsidR="0032094F" w:rsidRPr="009A0324">
        <w:rPr>
          <w:b/>
        </w:rPr>
        <w:t>отворен</w:t>
      </w:r>
      <w:r w:rsidR="009A0324" w:rsidRPr="009A0324">
        <w:rPr>
          <w:b/>
        </w:rPr>
        <w:t>/</w:t>
      </w:r>
      <w:r w:rsidR="0032094F" w:rsidRPr="009A0324">
        <w:rPr>
          <w:b/>
        </w:rPr>
        <w:t xml:space="preserve">отварян, унищожен/унищожаван </w:t>
      </w:r>
      <w:r w:rsidRPr="0032094F">
        <w:t>με σημάδια για κατανόηση και σωστή επιλογή «μια φο</w:t>
      </w:r>
      <w:r w:rsidRPr="0032094F">
        <w:t xml:space="preserve">ρά/πολλές </w:t>
      </w:r>
      <w:r w:rsidR="0032094F" w:rsidRPr="009A0324">
        <w:rPr>
          <w:iCs/>
        </w:rPr>
        <w:t>φορές</w:t>
      </w:r>
      <w:r w:rsidR="0032094F" w:rsidRPr="009A0324">
        <w:rPr>
          <w:i/>
        </w:rPr>
        <w:t>».</w:t>
      </w:r>
    </w:p>
    <w:p w14:paraId="723BE4CB" w14:textId="77777777" w:rsidR="009F12F2" w:rsidRPr="0032094F" w:rsidRDefault="0024753F" w:rsidP="009A0324">
      <w:pPr>
        <w:pStyle w:val="ListParagraph"/>
        <w:numPr>
          <w:ilvl w:val="0"/>
          <w:numId w:val="14"/>
        </w:numPr>
        <w:spacing w:after="0"/>
      </w:pPr>
      <w:r w:rsidRPr="0032094F">
        <w:t>Χρήση της παθητικής έγκλισης με παθητική μετοχή και με αυτοπαθή ρήματα:</w:t>
      </w:r>
    </w:p>
    <w:p w14:paraId="7EC533CE" w14:textId="654A1817" w:rsidR="009F12F2" w:rsidRPr="0032094F" w:rsidRDefault="0024753F" w:rsidP="009A0324">
      <w:pPr>
        <w:spacing w:after="0"/>
        <w:ind w:left="708"/>
      </w:pPr>
      <w:r w:rsidRPr="0032094F">
        <w:t xml:space="preserve">Този доклад </w:t>
      </w:r>
      <w:r w:rsidR="0032094F" w:rsidRPr="0032094F">
        <w:rPr>
          <w:b/>
        </w:rPr>
        <w:t>е</w:t>
      </w:r>
      <w:r w:rsidR="009A0324">
        <w:rPr>
          <w:b/>
        </w:rPr>
        <w:t>/</w:t>
      </w:r>
      <w:r w:rsidR="0032094F" w:rsidRPr="0032094F">
        <w:rPr>
          <w:b/>
        </w:rPr>
        <w:t>беше/ ще бъде</w:t>
      </w:r>
      <w:r w:rsidR="009A0324">
        <w:rPr>
          <w:b/>
        </w:rPr>
        <w:t>/</w:t>
      </w:r>
      <w:r w:rsidR="0032094F" w:rsidRPr="0032094F">
        <w:rPr>
          <w:b/>
        </w:rPr>
        <w:t>е бил писан</w:t>
      </w:r>
      <w:r w:rsidR="009A0324">
        <w:rPr>
          <w:b/>
        </w:rPr>
        <w:t>/</w:t>
      </w:r>
      <w:r w:rsidR="0032094F" w:rsidRPr="0032094F">
        <w:rPr>
          <w:b/>
        </w:rPr>
        <w:t>написан.</w:t>
      </w:r>
    </w:p>
    <w:p w14:paraId="6E6173F9" w14:textId="409D2663" w:rsidR="009F12F2" w:rsidRPr="0032094F" w:rsidRDefault="0024753F" w:rsidP="009A0324">
      <w:pPr>
        <w:ind w:left="708"/>
      </w:pPr>
      <w:r w:rsidRPr="0032094F">
        <w:t xml:space="preserve">Този доклад </w:t>
      </w:r>
      <w:r w:rsidR="0032094F" w:rsidRPr="0032094F">
        <w:rPr>
          <w:b/>
        </w:rPr>
        <w:t>се пише</w:t>
      </w:r>
      <w:r w:rsidR="009A0324">
        <w:rPr>
          <w:b/>
        </w:rPr>
        <w:t>/</w:t>
      </w:r>
      <w:r w:rsidR="0032094F" w:rsidRPr="0032094F">
        <w:rPr>
          <w:b/>
        </w:rPr>
        <w:t>се (на)писа/ ще се (на)пише</w:t>
      </w:r>
      <w:r w:rsidR="009A0324">
        <w:rPr>
          <w:b/>
        </w:rPr>
        <w:t>/</w:t>
      </w:r>
      <w:r w:rsidR="0032094F" w:rsidRPr="0032094F">
        <w:rPr>
          <w:b/>
        </w:rPr>
        <w:t>се пишеше...</w:t>
      </w:r>
    </w:p>
    <w:p w14:paraId="2BAB0754" w14:textId="0716EB35" w:rsidR="009F12F2" w:rsidRPr="009A0324" w:rsidRDefault="0032094F" w:rsidP="0032094F">
      <w:pPr>
        <w:rPr>
          <w:b/>
          <w:bCs/>
        </w:rPr>
      </w:pPr>
      <w:r w:rsidRPr="009A0324">
        <w:rPr>
          <w:b/>
          <w:bCs/>
          <w:u w:val="single"/>
        </w:rPr>
        <w:t>Κείμενο: 13</w:t>
      </w:r>
    </w:p>
    <w:p w14:paraId="5B44DC55" w14:textId="6A0A2E58" w:rsidR="009F12F2" w:rsidRPr="009A0324" w:rsidRDefault="0032094F" w:rsidP="009A0324">
      <w:pPr>
        <w:jc w:val="center"/>
        <w:rPr>
          <w:b/>
          <w:bCs/>
        </w:rPr>
      </w:pPr>
      <w:r w:rsidRPr="009A0324">
        <w:rPr>
          <w:b/>
          <w:bCs/>
          <w:u w:val="single"/>
        </w:rPr>
        <w:t>Ασκήσεις</w:t>
      </w:r>
    </w:p>
    <w:p w14:paraId="7BC59945" w14:textId="2E4E20EC" w:rsidR="009F12F2" w:rsidRPr="0032094F" w:rsidRDefault="0024753F" w:rsidP="0032094F">
      <w:r w:rsidRPr="0032094F">
        <w:t>Οι ασκήσεις είναι υποχρεωτική παράμετρος της διδασκαλίας της ξέ</w:t>
      </w:r>
      <w:r w:rsidRPr="0032094F">
        <w:t>νης/βουλγαρικής γλώσσας. Οι ασκήσεις χωρίζονται σε διάφορους τύ</w:t>
      </w:r>
      <w:r w:rsidRPr="0032094F">
        <w:softHyphen/>
        <w:t>πους:</w:t>
      </w:r>
    </w:p>
    <w:p w14:paraId="6695D796" w14:textId="7B2BEBBC" w:rsidR="009F12F2" w:rsidRPr="0032094F" w:rsidRDefault="009A0324" w:rsidP="0032094F">
      <w:r>
        <w:rPr>
          <w:lang w:val="en-US"/>
        </w:rPr>
        <w:t>A</w:t>
      </w:r>
      <w:r w:rsidR="0024753F" w:rsidRPr="0032094F">
        <w:t>. Σε εξάρτηση από το πρόβλημα, το οποίο φαίνεται:</w:t>
      </w:r>
    </w:p>
    <w:p w14:paraId="1D7C8882" w14:textId="5145D8BE" w:rsidR="009F12F2" w:rsidRPr="0032094F" w:rsidRDefault="0024753F" w:rsidP="009A0324">
      <w:pPr>
        <w:ind w:left="708"/>
      </w:pPr>
      <w:r w:rsidRPr="0032094F">
        <w:t>1.</w:t>
      </w:r>
      <w:r w:rsidRPr="0032094F">
        <w:t xml:space="preserve"> </w:t>
      </w:r>
      <w:r w:rsidR="0032094F" w:rsidRPr="0032094F">
        <w:rPr>
          <w:u w:val="single"/>
        </w:rPr>
        <w:t>Λεξικό:</w:t>
      </w:r>
      <w:r w:rsidRPr="0032094F">
        <w:t xml:space="preserve"> συμβάλει στη χρήση του νέου λεξιλογίου</w:t>
      </w:r>
    </w:p>
    <w:p w14:paraId="4D8DB619" w14:textId="65804AE0" w:rsidR="009F12F2" w:rsidRPr="0032094F" w:rsidRDefault="0024753F" w:rsidP="009A0324">
      <w:pPr>
        <w:ind w:left="708"/>
      </w:pPr>
      <w:r w:rsidRPr="0032094F">
        <w:t xml:space="preserve">2. </w:t>
      </w:r>
      <w:r w:rsidR="0032094F" w:rsidRPr="0032094F">
        <w:rPr>
          <w:u w:val="single"/>
        </w:rPr>
        <w:t>Γραμματικό:</w:t>
      </w:r>
      <w:r w:rsidRPr="0032094F">
        <w:t xml:space="preserve"> συμβάλει στην ενίσχυση των δοσμένων γραμματικών προβλημάτων</w:t>
      </w:r>
    </w:p>
    <w:p w14:paraId="508FB2E0" w14:textId="77777777" w:rsidR="009F12F2" w:rsidRPr="0032094F" w:rsidRDefault="0024753F" w:rsidP="0032094F">
      <w:r w:rsidRPr="0032094F">
        <w:t>Β. Σε εξάρτηση από τους επικοινωνιακούς στόχους της διδασκαλίας:</w:t>
      </w:r>
    </w:p>
    <w:p w14:paraId="33CE1464" w14:textId="32A11BD5" w:rsidR="009F12F2" w:rsidRPr="0032094F" w:rsidRDefault="0024753F" w:rsidP="009A0324">
      <w:pPr>
        <w:ind w:left="708"/>
      </w:pPr>
      <w:r w:rsidRPr="0032094F">
        <w:t xml:space="preserve">1. </w:t>
      </w:r>
      <w:r w:rsidR="0032094F" w:rsidRPr="0032094F">
        <w:rPr>
          <w:u w:val="single"/>
        </w:rPr>
        <w:t>Επικοινωνιακοί:</w:t>
      </w:r>
      <w:r w:rsidRPr="0032094F">
        <w:t xml:space="preserve"> στηρίζεται στις συνήθειες των ομιλητών , δηλαδή σ</w:t>
      </w:r>
      <w:r w:rsidRPr="0032094F">
        <w:t>την επικοινωνία</w:t>
      </w:r>
    </w:p>
    <w:p w14:paraId="03F11214" w14:textId="72EA96FA" w:rsidR="009F12F2" w:rsidRPr="0032094F" w:rsidRDefault="0024753F" w:rsidP="009A0324">
      <w:pPr>
        <w:ind w:left="708"/>
      </w:pPr>
      <w:r w:rsidRPr="0032094F">
        <w:t xml:space="preserve">2. </w:t>
      </w:r>
      <w:r w:rsidR="0032094F" w:rsidRPr="0032094F">
        <w:rPr>
          <w:u w:val="single"/>
        </w:rPr>
        <w:t>Μη επικοινωνιακοί:</w:t>
      </w:r>
      <w:r w:rsidRPr="0032094F">
        <w:t xml:space="preserve"> ο στόχος της κατανόησης και της μνήμης της ύλης του μαθήματος.</w:t>
      </w:r>
    </w:p>
    <w:sectPr w:rsidR="009F12F2" w:rsidRPr="0032094F" w:rsidSect="0032094F">
      <w:pgSz w:w="11909" w:h="16840"/>
      <w:pgMar w:top="851" w:right="851" w:bottom="851" w:left="851" w:header="901" w:footer="11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166C6" w14:textId="77777777" w:rsidR="0024753F" w:rsidRDefault="0024753F">
      <w:pPr>
        <w:spacing w:after="0"/>
      </w:pPr>
      <w:r>
        <w:separator/>
      </w:r>
    </w:p>
  </w:endnote>
  <w:endnote w:type="continuationSeparator" w:id="0">
    <w:p w14:paraId="3B539F33" w14:textId="77777777" w:rsidR="0024753F" w:rsidRDefault="002475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FDF88" w14:textId="77777777" w:rsidR="0024753F" w:rsidRDefault="0024753F"/>
  </w:footnote>
  <w:footnote w:type="continuationSeparator" w:id="0">
    <w:p w14:paraId="3AEA4B25" w14:textId="77777777" w:rsidR="0024753F" w:rsidRDefault="002475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F2CF3"/>
    <w:multiLevelType w:val="hybridMultilevel"/>
    <w:tmpl w:val="AA44A8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27F83"/>
    <w:multiLevelType w:val="multilevel"/>
    <w:tmpl w:val="366405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DC2F7B"/>
    <w:multiLevelType w:val="multilevel"/>
    <w:tmpl w:val="7C9A911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2600F3"/>
    <w:multiLevelType w:val="multilevel"/>
    <w:tmpl w:val="1F36D72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194DF5"/>
    <w:multiLevelType w:val="multilevel"/>
    <w:tmpl w:val="E97CC4C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0B379A"/>
    <w:multiLevelType w:val="hybridMultilevel"/>
    <w:tmpl w:val="707492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F7345"/>
    <w:multiLevelType w:val="multilevel"/>
    <w:tmpl w:val="E37A71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1E17AB"/>
    <w:multiLevelType w:val="hybridMultilevel"/>
    <w:tmpl w:val="82ACA1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52CE9"/>
    <w:multiLevelType w:val="hybridMultilevel"/>
    <w:tmpl w:val="098811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E1A8A"/>
    <w:multiLevelType w:val="multilevel"/>
    <w:tmpl w:val="C79C226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FD2613"/>
    <w:multiLevelType w:val="hybridMultilevel"/>
    <w:tmpl w:val="D7BE2D3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1BC1ABB"/>
    <w:multiLevelType w:val="hybridMultilevel"/>
    <w:tmpl w:val="7820CC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B7056"/>
    <w:multiLevelType w:val="multilevel"/>
    <w:tmpl w:val="BD8896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DB6A8C"/>
    <w:multiLevelType w:val="hybridMultilevel"/>
    <w:tmpl w:val="B1A6DE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2F2"/>
    <w:rsid w:val="0024753F"/>
    <w:rsid w:val="0032094F"/>
    <w:rsid w:val="00946339"/>
    <w:rsid w:val="009A0324"/>
    <w:rsid w:val="009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D170"/>
  <w15:docId w15:val="{38CD6191-92C4-412E-8819-02C0304F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39"/>
    <w:pPr>
      <w:keepLines/>
      <w:spacing w:after="200"/>
      <w:jc w:val="both"/>
    </w:pPr>
    <w:rPr>
      <w:rFonts w:asciiTheme="minorHAnsi" w:hAnsiTheme="minorHAnsi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Heading10">
    <w:name w:val="Heading #1"/>
    <w:basedOn w:val="Normal"/>
    <w:link w:val="Heading1"/>
    <w:pPr>
      <w:ind w:firstLine="180"/>
      <w:outlineLvl w:val="0"/>
    </w:pPr>
    <w:rPr>
      <w:rFonts w:ascii="Calibri" w:eastAsia="Calibri" w:hAnsi="Calibri" w:cs="Calibri"/>
      <w:sz w:val="32"/>
      <w:szCs w:val="32"/>
      <w:u w:val="single"/>
    </w:rPr>
  </w:style>
  <w:style w:type="paragraph" w:styleId="BodyText">
    <w:name w:val="Body Text"/>
    <w:basedOn w:val="Normal"/>
    <w:link w:val="BodyTextChar"/>
    <w:qFormat/>
    <w:pPr>
      <w:spacing w:line="271" w:lineRule="auto"/>
      <w:ind w:firstLine="260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32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9AA027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Vantchev</cp:lastModifiedBy>
  <cp:revision>3</cp:revision>
  <dcterms:created xsi:type="dcterms:W3CDTF">2020-12-10T10:34:00Z</dcterms:created>
  <dcterms:modified xsi:type="dcterms:W3CDTF">2020-12-10T11:05:00Z</dcterms:modified>
</cp:coreProperties>
</file>