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07779" w14:textId="77777777" w:rsidR="000556E5" w:rsidRPr="00465284" w:rsidRDefault="000556E5" w:rsidP="000556E5">
      <w:pPr>
        <w:tabs>
          <w:tab w:val="left" w:pos="1680"/>
        </w:tabs>
        <w:rPr>
          <w:rFonts w:ascii="Times New Roman" w:hAnsi="Times New Roman" w:cs="Times New Roman"/>
          <w:sz w:val="28"/>
          <w:szCs w:val="28"/>
          <w:lang w:val="bg-BG"/>
        </w:rPr>
      </w:pPr>
      <w:r w:rsidRPr="00465284">
        <w:rPr>
          <w:rFonts w:ascii="Times New Roman" w:hAnsi="Times New Roman" w:cs="Times New Roman"/>
          <w:sz w:val="28"/>
          <w:szCs w:val="28"/>
          <w:lang w:val="bg-BG"/>
        </w:rPr>
        <w:t xml:space="preserve">ТЕМА № </w:t>
      </w:r>
      <w:r>
        <w:rPr>
          <w:rFonts w:ascii="Times New Roman" w:hAnsi="Times New Roman" w:cs="Times New Roman"/>
          <w:sz w:val="28"/>
          <w:szCs w:val="28"/>
          <w:lang w:val="bg-BG"/>
        </w:rPr>
        <w:t>5</w:t>
      </w:r>
    </w:p>
    <w:p w14:paraId="6C1414DA" w14:textId="77777777" w:rsidR="000556E5" w:rsidRPr="00465284" w:rsidRDefault="000556E5" w:rsidP="000556E5">
      <w:pPr>
        <w:tabs>
          <w:tab w:val="left" w:pos="1680"/>
        </w:tabs>
        <w:rPr>
          <w:rFonts w:ascii="Times New Roman" w:hAnsi="Times New Roman" w:cs="Times New Roman"/>
          <w:sz w:val="28"/>
          <w:szCs w:val="28"/>
          <w:lang w:val="bg-BG"/>
        </w:rPr>
      </w:pPr>
      <w:r w:rsidRPr="00465284">
        <w:rPr>
          <w:rFonts w:ascii="Times New Roman" w:hAnsi="Times New Roman" w:cs="Times New Roman"/>
          <w:sz w:val="28"/>
          <w:szCs w:val="28"/>
          <w:lang w:val="bg-BG"/>
        </w:rPr>
        <w:t>РУСКО-ТУРСКАТА ВОЙНА 1877 – 1878 Г. И ОСВОБОЖДЕНИЕТО НА БЪЛГАРИЯ</w:t>
      </w:r>
    </w:p>
    <w:p w14:paraId="59C2CEA6" w14:textId="77777777" w:rsidR="000556E5" w:rsidRPr="00465284" w:rsidRDefault="000556E5" w:rsidP="000556E5">
      <w:pPr>
        <w:jc w:val="both"/>
        <w:rPr>
          <w:rFonts w:ascii="Times New Roman" w:hAnsi="Times New Roman" w:cs="Times New Roman"/>
          <w:sz w:val="28"/>
          <w:szCs w:val="28"/>
          <w:lang w:val="bg-BG"/>
        </w:rPr>
      </w:pPr>
      <w:r w:rsidRPr="00465284">
        <w:rPr>
          <w:rFonts w:ascii="Times New Roman" w:hAnsi="Times New Roman" w:cs="Times New Roman"/>
          <w:sz w:val="28"/>
          <w:szCs w:val="28"/>
          <w:lang w:val="bg-BG"/>
        </w:rPr>
        <w:t>Междувременно, турското командване прехвърля в Тракия 40-хилядната армия на Сюлейман паша. Тя има за цел да овладее отново Шипченския проход, да се свърже с армията на Осман паша, след което да предприеме контранастъпление и да изтласка русите северно от река Дунав. През юли армията на Сюлейман паша влиза в ожесточени сражения с малочислените войски на генерал Гурко край Стара Загора и им нанася тежки поражения. В тези битки участва и българското опълчение, което получава първото си бойно кръщение. Руската армия се оттегля и заема отбранителна позиция като съсредоточава усилията си за задържане на Шипка.</w:t>
      </w:r>
    </w:p>
    <w:p w14:paraId="217EA19B" w14:textId="77777777" w:rsidR="000556E5" w:rsidRPr="00465284" w:rsidRDefault="000556E5" w:rsidP="000556E5">
      <w:pPr>
        <w:jc w:val="both"/>
        <w:rPr>
          <w:rFonts w:ascii="Times New Roman" w:hAnsi="Times New Roman" w:cs="Times New Roman"/>
          <w:sz w:val="28"/>
          <w:szCs w:val="28"/>
          <w:lang w:val="bg-BG"/>
        </w:rPr>
      </w:pPr>
      <w:r w:rsidRPr="00465284">
        <w:rPr>
          <w:rFonts w:ascii="Times New Roman" w:hAnsi="Times New Roman" w:cs="Times New Roman"/>
          <w:sz w:val="28"/>
          <w:szCs w:val="28"/>
          <w:lang w:val="bg-BG"/>
        </w:rPr>
        <w:t>Отбраната на прохода е поверена на ген Столетов, който разполага с 5500 руски войници и пет български опълченски дружини. В началото на август 1877</w:t>
      </w:r>
      <w:r w:rsidRPr="000556E5">
        <w:rPr>
          <w:rFonts w:ascii="Times New Roman" w:hAnsi="Times New Roman" w:cs="Times New Roman"/>
          <w:sz w:val="28"/>
          <w:szCs w:val="28"/>
          <w:lang w:val="bg-BG"/>
        </w:rPr>
        <w:t xml:space="preserve"> </w:t>
      </w:r>
      <w:r w:rsidRPr="00465284">
        <w:rPr>
          <w:rFonts w:ascii="Times New Roman" w:hAnsi="Times New Roman" w:cs="Times New Roman"/>
          <w:sz w:val="28"/>
          <w:szCs w:val="28"/>
          <w:lang w:val="bg-BG"/>
        </w:rPr>
        <w:t>г. се водят най-драматичните сражения срещу армията на Сюлейман паша. В критичния момент на 11.08.1877</w:t>
      </w:r>
      <w:r>
        <w:rPr>
          <w:rFonts w:ascii="Times New Roman" w:hAnsi="Times New Roman" w:cs="Times New Roman"/>
          <w:sz w:val="28"/>
          <w:szCs w:val="28"/>
        </w:rPr>
        <w:t> </w:t>
      </w:r>
      <w:r w:rsidRPr="00465284">
        <w:rPr>
          <w:rFonts w:ascii="Times New Roman" w:hAnsi="Times New Roman" w:cs="Times New Roman"/>
          <w:sz w:val="28"/>
          <w:szCs w:val="28"/>
          <w:lang w:val="bg-BG"/>
        </w:rPr>
        <w:t>г., благодарение на изпратеното от ген. Радецки подкрепление, турските войски са отблъснати.</w:t>
      </w:r>
    </w:p>
    <w:p w14:paraId="120A6EFC" w14:textId="77777777" w:rsidR="000556E5" w:rsidRPr="00465284" w:rsidRDefault="000556E5" w:rsidP="000556E5">
      <w:pPr>
        <w:jc w:val="both"/>
        <w:rPr>
          <w:rFonts w:ascii="Times New Roman" w:hAnsi="Times New Roman" w:cs="Times New Roman"/>
          <w:sz w:val="28"/>
          <w:szCs w:val="28"/>
          <w:lang w:val="bg-BG"/>
        </w:rPr>
      </w:pPr>
      <w:r w:rsidRPr="00465284">
        <w:rPr>
          <w:rFonts w:ascii="Times New Roman" w:hAnsi="Times New Roman" w:cs="Times New Roman"/>
          <w:sz w:val="28"/>
          <w:szCs w:val="28"/>
          <w:lang w:val="bg-BG"/>
        </w:rPr>
        <w:t>Ожесточените сражения за Шипка и затруднения пред Плевен налагат промяна в плановете на Руското командване. Първоначалните намерения за "мълниеносна" война срещу Портата трябва да бъдат променени. През август-септември 1877</w:t>
      </w:r>
      <w:r>
        <w:rPr>
          <w:rFonts w:ascii="Times New Roman" w:hAnsi="Times New Roman" w:cs="Times New Roman"/>
          <w:sz w:val="28"/>
          <w:szCs w:val="28"/>
        </w:rPr>
        <w:t> </w:t>
      </w:r>
      <w:r w:rsidRPr="00465284">
        <w:rPr>
          <w:rFonts w:ascii="Times New Roman" w:hAnsi="Times New Roman" w:cs="Times New Roman"/>
          <w:sz w:val="28"/>
          <w:szCs w:val="28"/>
          <w:lang w:val="bg-BG"/>
        </w:rPr>
        <w:t>г. руската армия отстъпва инициативата по всички фронтове. Вниманието се насочва към Плевен, където предстои да се реши изходът на войната. В края на август западният отряд, подкрепен от румънските части, предприема трета атака, която също завършва безуспешно. При така създалата се обстановка руското командване съсредоточава усилията си към обсада на Плевенския гарнизон. Провеждането на блокадата е възложено на инженера по фортификационно дело ген.</w:t>
      </w:r>
      <w:r w:rsidRPr="000556E5">
        <w:rPr>
          <w:rFonts w:ascii="Times New Roman" w:hAnsi="Times New Roman" w:cs="Times New Roman"/>
          <w:sz w:val="28"/>
          <w:szCs w:val="28"/>
          <w:lang w:val="bg-BG"/>
        </w:rPr>
        <w:t xml:space="preserve"> </w:t>
      </w:r>
      <w:r w:rsidRPr="00465284">
        <w:rPr>
          <w:rFonts w:ascii="Times New Roman" w:hAnsi="Times New Roman" w:cs="Times New Roman"/>
          <w:sz w:val="28"/>
          <w:szCs w:val="28"/>
          <w:lang w:val="bg-BG"/>
        </w:rPr>
        <w:t>Тотлебен, проявил способностите си още по време на Кримската война /1853-1856/. Осман паша прави опит за пробиване на блокадата. Неуспехът го принуждава да капитулира и на 10.ХII.1877</w:t>
      </w:r>
      <w:r w:rsidRPr="000556E5">
        <w:rPr>
          <w:rFonts w:ascii="Times New Roman" w:hAnsi="Times New Roman" w:cs="Times New Roman"/>
          <w:sz w:val="28"/>
          <w:szCs w:val="28"/>
          <w:lang w:val="bg-BG"/>
        </w:rPr>
        <w:t xml:space="preserve"> </w:t>
      </w:r>
      <w:r w:rsidRPr="00465284">
        <w:rPr>
          <w:rFonts w:ascii="Times New Roman" w:hAnsi="Times New Roman" w:cs="Times New Roman"/>
          <w:sz w:val="28"/>
          <w:szCs w:val="28"/>
          <w:lang w:val="bg-BG"/>
        </w:rPr>
        <w:t xml:space="preserve">г. Плевен е освободен. Това събитие бележи повратен момент в хода на войната. Руската армия предприема настъпление на всички фронтове. При тежки зимни условия тя преминава през Балкана в Южна България и се насочва в две направления: към София, на запад, и към Одрин, на изток. Отрядът на ген. Гурко се спуска през </w:t>
      </w:r>
      <w:proofErr w:type="spellStart"/>
      <w:r w:rsidRPr="00465284">
        <w:rPr>
          <w:rFonts w:ascii="Times New Roman" w:hAnsi="Times New Roman" w:cs="Times New Roman"/>
          <w:sz w:val="28"/>
          <w:szCs w:val="28"/>
          <w:lang w:val="bg-BG"/>
        </w:rPr>
        <w:t>Арабаконашкия</w:t>
      </w:r>
      <w:proofErr w:type="spellEnd"/>
      <w:r w:rsidRPr="00465284">
        <w:rPr>
          <w:rFonts w:ascii="Times New Roman" w:hAnsi="Times New Roman" w:cs="Times New Roman"/>
          <w:sz w:val="28"/>
          <w:szCs w:val="28"/>
          <w:lang w:val="bg-BG"/>
        </w:rPr>
        <w:t xml:space="preserve"> проход и на 23.12.1877</w:t>
      </w:r>
      <w:r>
        <w:rPr>
          <w:rFonts w:ascii="Times New Roman" w:hAnsi="Times New Roman" w:cs="Times New Roman"/>
          <w:sz w:val="28"/>
          <w:szCs w:val="28"/>
        </w:rPr>
        <w:t> </w:t>
      </w:r>
      <w:r w:rsidRPr="00465284">
        <w:rPr>
          <w:rFonts w:ascii="Times New Roman" w:hAnsi="Times New Roman" w:cs="Times New Roman"/>
          <w:sz w:val="28"/>
          <w:szCs w:val="28"/>
          <w:lang w:val="bg-BG"/>
        </w:rPr>
        <w:t xml:space="preserve">г. влиза в София, която е спасена от опожаряване след застъпничеството на френския и италианския консули - Леге и Позитано. Британският средиземноморски флот получава заповед да </w:t>
      </w:r>
      <w:r w:rsidRPr="00465284">
        <w:rPr>
          <w:rFonts w:ascii="Times New Roman" w:hAnsi="Times New Roman" w:cs="Times New Roman"/>
          <w:sz w:val="28"/>
          <w:szCs w:val="28"/>
          <w:lang w:val="bg-BG"/>
        </w:rPr>
        <w:lastRenderedPageBreak/>
        <w:t xml:space="preserve">премине в Мраморно море. Обезпокоен от основанията на "мира", в който се предвижда възстановяване на българската държава в етническите </w:t>
      </w:r>
      <w:r>
        <w:rPr>
          <w:rFonts w:ascii="Times New Roman" w:hAnsi="Times New Roman" w:cs="Times New Roman"/>
          <w:sz w:val="28"/>
          <w:szCs w:val="28"/>
          <w:lang w:val="bg-BG"/>
        </w:rPr>
        <w:t>ѝ</w:t>
      </w:r>
      <w:r w:rsidRPr="00465284">
        <w:rPr>
          <w:rFonts w:ascii="Times New Roman" w:hAnsi="Times New Roman" w:cs="Times New Roman"/>
          <w:sz w:val="28"/>
          <w:szCs w:val="28"/>
          <w:lang w:val="bg-BG"/>
        </w:rPr>
        <w:t xml:space="preserve"> граници, определени от Цариградската конференция, Австро-Унгария открито се обявява против образуването на голяма славянска държава на Балканите.</w:t>
      </w:r>
    </w:p>
    <w:p w14:paraId="35506B73" w14:textId="77777777" w:rsidR="000556E5" w:rsidRPr="00465284" w:rsidRDefault="000556E5" w:rsidP="000556E5">
      <w:pPr>
        <w:jc w:val="both"/>
        <w:rPr>
          <w:rFonts w:ascii="Times New Roman" w:hAnsi="Times New Roman" w:cs="Times New Roman"/>
          <w:sz w:val="28"/>
          <w:szCs w:val="28"/>
          <w:lang w:val="bg-BG"/>
        </w:rPr>
      </w:pPr>
      <w:r w:rsidRPr="00465284">
        <w:rPr>
          <w:rFonts w:ascii="Times New Roman" w:hAnsi="Times New Roman" w:cs="Times New Roman"/>
          <w:sz w:val="28"/>
          <w:szCs w:val="28"/>
          <w:lang w:val="bg-BG"/>
        </w:rPr>
        <w:t>При това положение, великият княз Николай Николаевич разпорежда на предните руски отряди да предприемат демонстративно настъпление към Цариград. Деморализираната турска армия не дава отпор и руските отряди достигат до околностите на османската столица. Високата порта е принудена да отстъпи.</w:t>
      </w:r>
    </w:p>
    <w:p w14:paraId="6936F391" w14:textId="77777777" w:rsidR="000556E5" w:rsidRPr="00465284" w:rsidRDefault="000556E5" w:rsidP="000556E5">
      <w:pPr>
        <w:jc w:val="both"/>
        <w:rPr>
          <w:rFonts w:ascii="Times New Roman" w:hAnsi="Times New Roman" w:cs="Times New Roman"/>
          <w:sz w:val="28"/>
          <w:szCs w:val="28"/>
          <w:lang w:val="bg-BG"/>
        </w:rPr>
      </w:pPr>
      <w:r w:rsidRPr="00465284">
        <w:rPr>
          <w:rFonts w:ascii="Times New Roman" w:hAnsi="Times New Roman" w:cs="Times New Roman"/>
          <w:sz w:val="28"/>
          <w:szCs w:val="28"/>
          <w:lang w:val="bg-BG"/>
        </w:rPr>
        <w:t>Санстефанският мирен договор удовлетворява българите, въпреки отстъпките направени в полза на съседите й. Румъния, Сърбия и Черна гора получават пълна независимост и известно териториално разширение. Румъния получава Северна Добруджа, в замяна на което тя отстъпва Южна Бесарабия на Русия. Полага се началото на Добруджанския въпрос, който влошава българо-румънските отношения за години напред. От своя страна Сърбия получава Нишкия санджак без Пирот, Ниш и Враня, като контрибуция за участието й във войната.</w:t>
      </w:r>
    </w:p>
    <w:p w14:paraId="7C2AE4E1" w14:textId="77777777" w:rsidR="000556E5" w:rsidRPr="00465284" w:rsidRDefault="000556E5" w:rsidP="000556E5">
      <w:pPr>
        <w:jc w:val="both"/>
        <w:rPr>
          <w:rFonts w:ascii="Times New Roman" w:hAnsi="Times New Roman" w:cs="Times New Roman"/>
          <w:sz w:val="28"/>
          <w:szCs w:val="28"/>
          <w:lang w:val="bg-BG"/>
        </w:rPr>
      </w:pPr>
      <w:r w:rsidRPr="00465284">
        <w:rPr>
          <w:rFonts w:ascii="Times New Roman" w:hAnsi="Times New Roman" w:cs="Times New Roman"/>
          <w:sz w:val="28"/>
          <w:szCs w:val="28"/>
          <w:lang w:val="bg-BG"/>
        </w:rPr>
        <w:t>Безспорно Санстефанският договор има голямо значение за България. Той разкрива път за свободно развитие на новите буржоазните отношения, наложили се в бълг. общество в предходните десетилетия на XIX век. Договорът ликвидира съществуващите деспотично-азиатски порядки, наложени и отстоявани в продължение на векове в Европейския Югоизток и се явява стъпка към окончателното разрешаване на Източния въпрос.</w:t>
      </w:r>
    </w:p>
    <w:p w14:paraId="149B7876" w14:textId="77777777" w:rsidR="000556E5" w:rsidRPr="00465284" w:rsidRDefault="000556E5" w:rsidP="000556E5">
      <w:pPr>
        <w:jc w:val="both"/>
        <w:rPr>
          <w:rFonts w:ascii="Times New Roman" w:hAnsi="Times New Roman" w:cs="Times New Roman"/>
          <w:sz w:val="28"/>
          <w:szCs w:val="28"/>
          <w:lang w:val="bg-BG"/>
        </w:rPr>
      </w:pPr>
      <w:r w:rsidRPr="00465284">
        <w:rPr>
          <w:rFonts w:ascii="Times New Roman" w:hAnsi="Times New Roman" w:cs="Times New Roman"/>
          <w:sz w:val="28"/>
          <w:szCs w:val="28"/>
          <w:lang w:val="bg-BG"/>
        </w:rPr>
        <w:t>На 01.07/13.07</w:t>
      </w:r>
      <w:r>
        <w:rPr>
          <w:rFonts w:ascii="Times New Roman" w:hAnsi="Times New Roman" w:cs="Times New Roman"/>
          <w:sz w:val="28"/>
          <w:szCs w:val="28"/>
          <w:lang w:val="bg-BG"/>
        </w:rPr>
        <w:t xml:space="preserve"> същата година</w:t>
      </w:r>
      <w:r w:rsidRPr="00465284">
        <w:rPr>
          <w:rFonts w:ascii="Times New Roman" w:hAnsi="Times New Roman" w:cs="Times New Roman"/>
          <w:sz w:val="28"/>
          <w:szCs w:val="28"/>
          <w:lang w:val="bg-BG"/>
        </w:rPr>
        <w:t xml:space="preserve"> е подписан Берлинският договор, който разпокъсва младата българска държава. На север от Ст. планина и Софийски санджак се създава автономно бълг. княжество, васално на Турция; Южна Б-я, под името Източна Румелия, остава под пряката политическа и военна власт на султана, но получава административна автономия. Македония и освободената част на Тракия са върнати на Турция. По-силата на Берлинския договор /чл.</w:t>
      </w:r>
      <w:r>
        <w:rPr>
          <w:rFonts w:ascii="Times New Roman" w:hAnsi="Times New Roman" w:cs="Times New Roman"/>
          <w:sz w:val="28"/>
          <w:szCs w:val="28"/>
          <w:lang w:val="bg-BG"/>
        </w:rPr>
        <w:t> </w:t>
      </w:r>
      <w:r w:rsidRPr="00465284">
        <w:rPr>
          <w:rFonts w:ascii="Times New Roman" w:hAnsi="Times New Roman" w:cs="Times New Roman"/>
          <w:sz w:val="28"/>
          <w:szCs w:val="28"/>
          <w:lang w:val="bg-BG"/>
        </w:rPr>
        <w:t>23 и 62/ в Македония султанът е задължен да проведе референдуми и да даде по-голяма религиозна и общинска самостоятелност на християнското население.</w:t>
      </w:r>
    </w:p>
    <w:p w14:paraId="5BE7E4E3" w14:textId="138CB8ED" w:rsidR="0035503B" w:rsidRPr="000556E5" w:rsidRDefault="000556E5" w:rsidP="000556E5">
      <w:pPr>
        <w:jc w:val="both"/>
        <w:rPr>
          <w:rFonts w:ascii="Times New Roman" w:hAnsi="Times New Roman" w:cs="Times New Roman"/>
          <w:sz w:val="28"/>
          <w:szCs w:val="28"/>
          <w:lang w:val="bg-BG"/>
        </w:rPr>
      </w:pPr>
      <w:r w:rsidRPr="00465284">
        <w:rPr>
          <w:rFonts w:ascii="Times New Roman" w:hAnsi="Times New Roman" w:cs="Times New Roman"/>
          <w:sz w:val="28"/>
          <w:szCs w:val="28"/>
          <w:lang w:val="bg-BG"/>
        </w:rPr>
        <w:t xml:space="preserve">Берлинският диктат до известна степен обезсмисля политическите борби на българския народ. Териториалното разпокъсване на младата държава поставя проблема за обединението на българския етнос, който поглъща енергията и усилията на няколко поколения, необходими за стопанския напредък и </w:t>
      </w:r>
      <w:r w:rsidRPr="00465284">
        <w:rPr>
          <w:rFonts w:ascii="Times New Roman" w:hAnsi="Times New Roman" w:cs="Times New Roman"/>
          <w:sz w:val="28"/>
          <w:szCs w:val="28"/>
          <w:lang w:val="bg-BG"/>
        </w:rPr>
        <w:lastRenderedPageBreak/>
        <w:t>културното изграждане на страната. Независимо от несправедливите клаузи на Берлинския договор и жестокото разпокъсване на българските земи, Руско-турската война от 1877-1878</w:t>
      </w:r>
      <w:r>
        <w:rPr>
          <w:rFonts w:ascii="Times New Roman" w:hAnsi="Times New Roman" w:cs="Times New Roman"/>
          <w:sz w:val="28"/>
          <w:szCs w:val="28"/>
          <w:lang w:val="bg-BG"/>
        </w:rPr>
        <w:t xml:space="preserve"> </w:t>
      </w:r>
      <w:r w:rsidRPr="00465284">
        <w:rPr>
          <w:rFonts w:ascii="Times New Roman" w:hAnsi="Times New Roman" w:cs="Times New Roman"/>
          <w:sz w:val="28"/>
          <w:szCs w:val="28"/>
          <w:lang w:val="bg-BG"/>
        </w:rPr>
        <w:t>г. Довежда до Освобождението на българските земи и възобновяване на българската държава, макар и в ограничена територия.</w:t>
      </w:r>
    </w:p>
    <w:sectPr w:rsidR="0035503B" w:rsidRPr="000556E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E5"/>
    <w:rsid w:val="000556E5"/>
    <w:rsid w:val="0035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A336"/>
  <w15:chartTrackingRefBased/>
  <w15:docId w15:val="{5DDC4B95-9750-4AE0-84C7-01946B7A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6E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Ванчева</dc:creator>
  <cp:keywords/>
  <dc:description/>
  <cp:lastModifiedBy>Валентина Ванчева</cp:lastModifiedBy>
  <cp:revision>1</cp:revision>
  <dcterms:created xsi:type="dcterms:W3CDTF">2021-03-17T18:47:00Z</dcterms:created>
  <dcterms:modified xsi:type="dcterms:W3CDTF">2021-03-17T18:48:00Z</dcterms:modified>
</cp:coreProperties>
</file>