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0268" w14:textId="4050674A" w:rsidR="00DB5F76" w:rsidRPr="0071734E" w:rsidRDefault="00DB5F76" w:rsidP="000B77EE">
      <w:pPr>
        <w:pStyle w:val="a3"/>
        <w:jc w:val="both"/>
        <w:rPr>
          <w:b/>
          <w:bCs/>
          <w:color w:val="000000"/>
          <w:sz w:val="36"/>
          <w:szCs w:val="36"/>
          <w:lang w:val="bg-BG"/>
        </w:rPr>
      </w:pPr>
      <w:r w:rsidRPr="0071734E">
        <w:rPr>
          <w:b/>
          <w:bCs/>
          <w:color w:val="000000"/>
          <w:sz w:val="36"/>
          <w:szCs w:val="36"/>
          <w:lang w:val="bg-BG"/>
        </w:rPr>
        <w:t>ТЕМА 1</w:t>
      </w:r>
    </w:p>
    <w:p w14:paraId="7B227D0E" w14:textId="77777777" w:rsidR="00DB5F76" w:rsidRPr="0071734E" w:rsidRDefault="00DB5F76" w:rsidP="000B77EE">
      <w:pPr>
        <w:pStyle w:val="a3"/>
        <w:jc w:val="both"/>
        <w:rPr>
          <w:b/>
          <w:bCs/>
          <w:color w:val="000000"/>
          <w:sz w:val="36"/>
          <w:szCs w:val="36"/>
          <w:lang w:val="bg-BG"/>
        </w:rPr>
      </w:pPr>
    </w:p>
    <w:p w14:paraId="0676C7E6" w14:textId="1486316A" w:rsidR="000B77EE" w:rsidRPr="0071734E" w:rsidRDefault="000B77EE" w:rsidP="000B77EE">
      <w:pPr>
        <w:pStyle w:val="a3"/>
        <w:jc w:val="both"/>
        <w:rPr>
          <w:color w:val="000000"/>
          <w:sz w:val="27"/>
          <w:szCs w:val="27"/>
          <w:lang w:val="bg-BG"/>
        </w:rPr>
      </w:pPr>
      <w:r w:rsidRPr="0071734E">
        <w:rPr>
          <w:b/>
          <w:bCs/>
          <w:color w:val="000000"/>
          <w:sz w:val="36"/>
          <w:szCs w:val="36"/>
          <w:lang w:val="bg-BG"/>
        </w:rPr>
        <w:t>АПРИЛСКОТО ВЪСТАНИЕ 1876 г.</w:t>
      </w:r>
    </w:p>
    <w:p w14:paraId="15DF69E5" w14:textId="1DEF8B93" w:rsidR="000B77EE" w:rsidRPr="0071734E" w:rsidRDefault="000B77EE" w:rsidP="000B77EE">
      <w:pPr>
        <w:pStyle w:val="a3"/>
        <w:jc w:val="both"/>
        <w:rPr>
          <w:color w:val="000000"/>
          <w:sz w:val="28"/>
          <w:szCs w:val="28"/>
          <w:lang w:val="bg-BG"/>
        </w:rPr>
      </w:pPr>
      <w:r w:rsidRPr="0071734E">
        <w:rPr>
          <w:color w:val="000000"/>
          <w:sz w:val="28"/>
          <w:szCs w:val="28"/>
          <w:lang w:val="bg-BG"/>
        </w:rPr>
        <w:t>Международните противоречия в края на </w:t>
      </w:r>
      <w:r w:rsidRPr="0071734E">
        <w:rPr>
          <w:b/>
          <w:bCs/>
          <w:color w:val="000000"/>
          <w:sz w:val="28"/>
          <w:szCs w:val="28"/>
          <w:lang w:val="bg-BG"/>
        </w:rPr>
        <w:t>XVIII</w:t>
      </w:r>
      <w:r w:rsidRPr="0071734E">
        <w:rPr>
          <w:color w:val="000000"/>
          <w:sz w:val="28"/>
          <w:szCs w:val="28"/>
          <w:lang w:val="bg-BG"/>
        </w:rPr>
        <w:t> век, свързани с кризата в Османската империя и с борбата на Великите сили за влияние е нейните европейски територии, са известни с името Източен въпрос. Създадената политическа атмосфера след гръцкото националноосвободително въстание </w:t>
      </w:r>
      <w:r w:rsidRPr="0071734E">
        <w:rPr>
          <w:b/>
          <w:bCs/>
          <w:color w:val="000000"/>
          <w:sz w:val="28"/>
          <w:szCs w:val="28"/>
          <w:lang w:val="bg-BG"/>
        </w:rPr>
        <w:t>(1821-1827)</w:t>
      </w:r>
      <w:r w:rsidRPr="0071734E">
        <w:rPr>
          <w:color w:val="000000"/>
          <w:sz w:val="28"/>
          <w:szCs w:val="28"/>
          <w:lang w:val="bg-BG"/>
        </w:rPr>
        <w:t>, придава нова насока на въпроса, свързана с обсъждане положението на Балканите. Интересите на Великите сили се преплитат с тези на балканските народи, които желаят отхвърлянето на османското владичество. Опит за решаване на Източния въпрос е избухналата през </w:t>
      </w:r>
      <w:r w:rsidRPr="0071734E">
        <w:rPr>
          <w:b/>
          <w:bCs/>
          <w:color w:val="000000"/>
          <w:sz w:val="28"/>
          <w:szCs w:val="28"/>
          <w:lang w:val="bg-BG"/>
        </w:rPr>
        <w:t>1853г.</w:t>
      </w:r>
      <w:r w:rsidRPr="0071734E">
        <w:rPr>
          <w:color w:val="000000"/>
          <w:sz w:val="28"/>
          <w:szCs w:val="28"/>
          <w:lang w:val="bg-BG"/>
        </w:rPr>
        <w:t> война между Русия и Турция, известна под името Кримска война. Завършвайки с поражение за Русия </w:t>
      </w:r>
      <w:r w:rsidRPr="0071734E">
        <w:rPr>
          <w:b/>
          <w:bCs/>
          <w:color w:val="000000"/>
          <w:sz w:val="28"/>
          <w:szCs w:val="28"/>
          <w:lang w:val="bg-BG"/>
        </w:rPr>
        <w:t>(1856г.)</w:t>
      </w:r>
      <w:r w:rsidRPr="0071734E">
        <w:rPr>
          <w:color w:val="000000"/>
          <w:sz w:val="28"/>
          <w:szCs w:val="28"/>
          <w:lang w:val="bg-BG"/>
        </w:rPr>
        <w:t> тя не решава Източната криза.</w:t>
      </w:r>
    </w:p>
    <w:p w14:paraId="36EE3788" w14:textId="77777777" w:rsidR="000B77EE" w:rsidRPr="0071734E" w:rsidRDefault="000B77EE" w:rsidP="000B77EE">
      <w:pPr>
        <w:pStyle w:val="a3"/>
        <w:jc w:val="both"/>
        <w:rPr>
          <w:color w:val="000000"/>
          <w:sz w:val="28"/>
          <w:szCs w:val="28"/>
          <w:lang w:val="bg-BG"/>
        </w:rPr>
      </w:pPr>
      <w:r w:rsidRPr="0071734E">
        <w:rPr>
          <w:color w:val="000000"/>
          <w:sz w:val="28"/>
          <w:szCs w:val="28"/>
          <w:lang w:val="bg-BG"/>
        </w:rPr>
        <w:t>В края на ноември </w:t>
      </w:r>
      <w:r w:rsidRPr="0071734E">
        <w:rPr>
          <w:b/>
          <w:bCs/>
          <w:color w:val="000000"/>
          <w:sz w:val="28"/>
          <w:szCs w:val="28"/>
          <w:lang w:val="bg-BG"/>
        </w:rPr>
        <w:t>1875г.</w:t>
      </w:r>
      <w:r w:rsidRPr="0071734E">
        <w:rPr>
          <w:color w:val="000000"/>
          <w:sz w:val="28"/>
          <w:szCs w:val="28"/>
          <w:lang w:val="bg-BG"/>
        </w:rPr>
        <w:t xml:space="preserve"> в Гюргево започват да пристигат спасилите се с бягство след неуспеха на Старозагорското въстание революционни дейци - Н. Обретенов, Ст. Стамболов, П. Волов, Г. Бенковски, Иларион </w:t>
      </w:r>
      <w:proofErr w:type="spellStart"/>
      <w:r w:rsidRPr="0071734E">
        <w:rPr>
          <w:color w:val="000000"/>
          <w:sz w:val="28"/>
          <w:szCs w:val="28"/>
          <w:lang w:val="bg-BG"/>
        </w:rPr>
        <w:t>Драгостинов</w:t>
      </w:r>
      <w:proofErr w:type="spellEnd"/>
      <w:r w:rsidRPr="0071734E">
        <w:rPr>
          <w:color w:val="000000"/>
          <w:sz w:val="28"/>
          <w:szCs w:val="28"/>
          <w:lang w:val="bg-BG"/>
        </w:rPr>
        <w:t xml:space="preserve"> и др. Те създават нов център на освободителното движение - </w:t>
      </w:r>
      <w:proofErr w:type="spellStart"/>
      <w:r w:rsidRPr="0071734E">
        <w:rPr>
          <w:color w:val="000000"/>
          <w:sz w:val="28"/>
          <w:szCs w:val="28"/>
          <w:lang w:val="bg-BG"/>
        </w:rPr>
        <w:t>Гюргевски</w:t>
      </w:r>
      <w:proofErr w:type="spellEnd"/>
      <w:r w:rsidRPr="0071734E">
        <w:rPr>
          <w:color w:val="000000"/>
          <w:sz w:val="28"/>
          <w:szCs w:val="28"/>
          <w:lang w:val="bg-BG"/>
        </w:rPr>
        <w:t xml:space="preserve"> революционен комитет. Той взима решение да се пристъпи незабавно към подготовка и организиране на голямо въстание в България през пролетта на </w:t>
      </w:r>
      <w:r w:rsidRPr="0071734E">
        <w:rPr>
          <w:b/>
          <w:bCs/>
          <w:color w:val="000000"/>
          <w:sz w:val="28"/>
          <w:szCs w:val="28"/>
          <w:lang w:val="bg-BG"/>
        </w:rPr>
        <w:t>1876г.</w:t>
      </w:r>
      <w:r w:rsidRPr="0071734E">
        <w:rPr>
          <w:color w:val="000000"/>
          <w:sz w:val="28"/>
          <w:szCs w:val="28"/>
          <w:lang w:val="bg-BG"/>
        </w:rPr>
        <w:t> Взимайки предвид вътрешните и външните затруднения в империята, дейците считат, че една масова и продължителна въоръжена борба ще ангажира Високата порта в конфликт, предизвикващ намесата на Великите сили и Русия. Това ще доведе до разглеждане на българския въпрос и до благоприятен изход на освободителната борба на народа.</w:t>
      </w:r>
    </w:p>
    <w:p w14:paraId="6BD51EDE" w14:textId="77777777" w:rsidR="000B77EE" w:rsidRPr="0071734E" w:rsidRDefault="000B77EE" w:rsidP="000B77EE">
      <w:pPr>
        <w:pStyle w:val="a3"/>
        <w:jc w:val="both"/>
        <w:rPr>
          <w:color w:val="000000"/>
          <w:sz w:val="28"/>
          <w:szCs w:val="28"/>
          <w:lang w:val="bg-BG"/>
        </w:rPr>
      </w:pPr>
      <w:proofErr w:type="spellStart"/>
      <w:r w:rsidRPr="0071734E">
        <w:rPr>
          <w:color w:val="000000"/>
          <w:sz w:val="28"/>
          <w:szCs w:val="28"/>
          <w:lang w:val="bg-BG"/>
        </w:rPr>
        <w:t>Гюргевският</w:t>
      </w:r>
      <w:proofErr w:type="spellEnd"/>
      <w:r w:rsidRPr="0071734E">
        <w:rPr>
          <w:color w:val="000000"/>
          <w:sz w:val="28"/>
          <w:szCs w:val="28"/>
          <w:lang w:val="bg-BG"/>
        </w:rPr>
        <w:t xml:space="preserve"> комитет разделя страната на четири революционни окръга, в които изпраща апостоли, за да ръководят подготовката и провеждането на въстанието.</w:t>
      </w:r>
    </w:p>
    <w:p w14:paraId="6A0E08E8" w14:textId="77777777" w:rsidR="000B77EE" w:rsidRPr="0071734E" w:rsidRDefault="000B77EE" w:rsidP="000B77EE">
      <w:pPr>
        <w:pStyle w:val="a3"/>
        <w:jc w:val="both"/>
        <w:rPr>
          <w:color w:val="000000"/>
          <w:sz w:val="28"/>
          <w:szCs w:val="28"/>
          <w:lang w:val="bg-BG"/>
        </w:rPr>
      </w:pPr>
      <w:r w:rsidRPr="0071734E">
        <w:rPr>
          <w:color w:val="000000"/>
          <w:sz w:val="28"/>
          <w:szCs w:val="28"/>
          <w:lang w:val="bg-BG"/>
        </w:rPr>
        <w:t xml:space="preserve">Първият революционен окръг - Търновският, обхваща Северна България, Габровско и Севлиевско. За главен апостол е определен Ст. Стамболов с помощници Хр. </w:t>
      </w:r>
      <w:proofErr w:type="spellStart"/>
      <w:r w:rsidRPr="0071734E">
        <w:rPr>
          <w:color w:val="000000"/>
          <w:sz w:val="28"/>
          <w:szCs w:val="28"/>
          <w:lang w:val="bg-BG"/>
        </w:rPr>
        <w:t>Караминков</w:t>
      </w:r>
      <w:proofErr w:type="spellEnd"/>
      <w:r w:rsidRPr="0071734E">
        <w:rPr>
          <w:color w:val="000000"/>
          <w:sz w:val="28"/>
          <w:szCs w:val="28"/>
          <w:lang w:val="bg-BG"/>
        </w:rPr>
        <w:t xml:space="preserve"> – </w:t>
      </w:r>
      <w:proofErr w:type="spellStart"/>
      <w:r w:rsidRPr="0071734E">
        <w:rPr>
          <w:color w:val="000000"/>
          <w:sz w:val="28"/>
          <w:szCs w:val="28"/>
          <w:lang w:val="bg-BG"/>
        </w:rPr>
        <w:t>Бунито</w:t>
      </w:r>
      <w:proofErr w:type="spellEnd"/>
      <w:r w:rsidRPr="0071734E">
        <w:rPr>
          <w:color w:val="000000"/>
          <w:sz w:val="28"/>
          <w:szCs w:val="28"/>
          <w:lang w:val="bg-BG"/>
        </w:rPr>
        <w:t xml:space="preserve"> и Г. Измирлиев.</w:t>
      </w:r>
    </w:p>
    <w:p w14:paraId="3778999A" w14:textId="77777777" w:rsidR="000B77EE" w:rsidRPr="0071734E" w:rsidRDefault="000B77EE" w:rsidP="000B77EE">
      <w:pPr>
        <w:pStyle w:val="a3"/>
        <w:jc w:val="both"/>
        <w:rPr>
          <w:color w:val="000000"/>
          <w:sz w:val="28"/>
          <w:szCs w:val="28"/>
          <w:lang w:val="bg-BG"/>
        </w:rPr>
      </w:pPr>
      <w:r w:rsidRPr="0071734E">
        <w:rPr>
          <w:color w:val="000000"/>
          <w:sz w:val="28"/>
          <w:szCs w:val="28"/>
          <w:lang w:val="bg-BG"/>
        </w:rPr>
        <w:t xml:space="preserve">Вторият - Сливенски окръг, включва Сливенско, Ямболско и </w:t>
      </w:r>
      <w:proofErr w:type="spellStart"/>
      <w:r w:rsidRPr="0071734E">
        <w:rPr>
          <w:color w:val="000000"/>
          <w:sz w:val="28"/>
          <w:szCs w:val="28"/>
          <w:lang w:val="bg-BG"/>
        </w:rPr>
        <w:t>Котелско</w:t>
      </w:r>
      <w:proofErr w:type="spellEnd"/>
      <w:r w:rsidRPr="0071734E">
        <w:rPr>
          <w:color w:val="000000"/>
          <w:sz w:val="28"/>
          <w:szCs w:val="28"/>
          <w:lang w:val="bg-BG"/>
        </w:rPr>
        <w:t xml:space="preserve">. Негов главен апостол е Ил. </w:t>
      </w:r>
      <w:proofErr w:type="spellStart"/>
      <w:r w:rsidRPr="0071734E">
        <w:rPr>
          <w:color w:val="000000"/>
          <w:sz w:val="28"/>
          <w:szCs w:val="28"/>
          <w:lang w:val="bg-BG"/>
        </w:rPr>
        <w:t>Драгостинов</w:t>
      </w:r>
      <w:proofErr w:type="spellEnd"/>
      <w:r w:rsidRPr="0071734E">
        <w:rPr>
          <w:color w:val="000000"/>
          <w:sz w:val="28"/>
          <w:szCs w:val="28"/>
          <w:lang w:val="bg-BG"/>
        </w:rPr>
        <w:t xml:space="preserve"> с помощници Г. Обретенов и Стоил войвода.</w:t>
      </w:r>
    </w:p>
    <w:p w14:paraId="28A98350" w14:textId="77777777" w:rsidR="000B77EE" w:rsidRPr="0071734E" w:rsidRDefault="000B77EE" w:rsidP="000B77EE">
      <w:pPr>
        <w:pStyle w:val="a3"/>
        <w:jc w:val="both"/>
        <w:rPr>
          <w:color w:val="000000"/>
          <w:sz w:val="28"/>
          <w:szCs w:val="28"/>
          <w:lang w:val="bg-BG"/>
        </w:rPr>
      </w:pPr>
      <w:r w:rsidRPr="0071734E">
        <w:rPr>
          <w:color w:val="000000"/>
          <w:sz w:val="28"/>
          <w:szCs w:val="28"/>
          <w:lang w:val="bg-BG"/>
        </w:rPr>
        <w:lastRenderedPageBreak/>
        <w:t>Третият - Врачански окръг, се разпростира върху Северозападна България, част от Софийско и Македония. Главен апостол на окръга е Ст. Заимов, с помощници Н. Обретенов и Н. Славков.</w:t>
      </w:r>
    </w:p>
    <w:p w14:paraId="0A1F49CA" w14:textId="77777777" w:rsidR="000B77EE" w:rsidRPr="0071734E" w:rsidRDefault="000B77EE" w:rsidP="000B77EE">
      <w:pPr>
        <w:pStyle w:val="a3"/>
        <w:jc w:val="both"/>
        <w:rPr>
          <w:color w:val="000000"/>
          <w:sz w:val="28"/>
          <w:szCs w:val="28"/>
          <w:lang w:val="bg-BG"/>
        </w:rPr>
      </w:pPr>
      <w:r w:rsidRPr="0071734E">
        <w:rPr>
          <w:color w:val="000000"/>
          <w:sz w:val="28"/>
          <w:szCs w:val="28"/>
          <w:lang w:val="bg-BG"/>
        </w:rPr>
        <w:t>Четвъртият - Пловдивски окръг, обхваща Средногорието, Тракийската низина и Северните Родопи. Като главен апостол е назначен П. Волов, а помощници са му - Г. Икономов, З. Стоянов и I'. Бенковски.</w:t>
      </w:r>
    </w:p>
    <w:p w14:paraId="6D5E86EC" w14:textId="77777777" w:rsidR="000B77EE" w:rsidRPr="0071734E" w:rsidRDefault="000B77EE" w:rsidP="000B77EE">
      <w:pPr>
        <w:pStyle w:val="a3"/>
        <w:jc w:val="both"/>
        <w:rPr>
          <w:color w:val="000000"/>
          <w:sz w:val="28"/>
          <w:szCs w:val="28"/>
          <w:lang w:val="bg-BG"/>
        </w:rPr>
      </w:pPr>
      <w:proofErr w:type="spellStart"/>
      <w:r w:rsidRPr="0071734E">
        <w:rPr>
          <w:color w:val="000000"/>
          <w:sz w:val="28"/>
          <w:szCs w:val="28"/>
          <w:lang w:val="bg-BG"/>
        </w:rPr>
        <w:t>Гюргевският</w:t>
      </w:r>
      <w:proofErr w:type="spellEnd"/>
      <w:r w:rsidRPr="0071734E">
        <w:rPr>
          <w:color w:val="000000"/>
          <w:sz w:val="28"/>
          <w:szCs w:val="28"/>
          <w:lang w:val="bg-BG"/>
        </w:rPr>
        <w:t xml:space="preserve"> комитет определя начина на политическа и военна подготовка на въстанието. На апостолите се препоръчва да възстановят комитетската мрежа, да набавят оръжие, да осигурят пълна мобилизация. Направени са усилия за привличането в България на мнозина емигранти с боен опит, особено българи на служба в руската армия. Определена е тактиката на въстанието. Според нея въоръжените действия трябва да се водят предимно в планинските райони, съчетано с нахлуване на чети отвън. С оглед на предстоящите сражения се предвиждат диверсионни акции по ж.п. линията Одрин - Белово, в големите градове, населени с мюсюлмани. По въпроса за отношението към мирното турско население, комитетът смята то да бъде привлечено в борбата срещу социалния гнет. Обсъждат се начинът на свързване между отделните райони, дейността на тайната полиция. Примат се правилници, наставления и въстаническа клетва. На </w:t>
      </w:r>
      <w:r w:rsidRPr="0071734E">
        <w:rPr>
          <w:b/>
          <w:bCs/>
          <w:color w:val="000000"/>
          <w:sz w:val="28"/>
          <w:szCs w:val="28"/>
          <w:lang w:val="bg-BG"/>
        </w:rPr>
        <w:t>25 декември</w:t>
      </w:r>
      <w:r w:rsidRPr="0071734E">
        <w:rPr>
          <w:color w:val="000000"/>
          <w:sz w:val="28"/>
          <w:szCs w:val="28"/>
          <w:lang w:val="bg-BG"/>
        </w:rPr>
        <w:t> </w:t>
      </w:r>
      <w:r w:rsidRPr="0071734E">
        <w:rPr>
          <w:b/>
          <w:bCs/>
          <w:color w:val="000000"/>
          <w:sz w:val="28"/>
          <w:szCs w:val="28"/>
          <w:lang w:val="bg-BG"/>
        </w:rPr>
        <w:t>1875г. </w:t>
      </w:r>
      <w:r w:rsidRPr="0071734E">
        <w:rPr>
          <w:color w:val="000000"/>
          <w:sz w:val="28"/>
          <w:szCs w:val="28"/>
          <w:lang w:val="bg-BG"/>
        </w:rPr>
        <w:t xml:space="preserve">приключват заседанията на комитета. Получавайки пълномощията си, апостолите се прехвърлят в България. </w:t>
      </w:r>
      <w:proofErr w:type="spellStart"/>
      <w:r w:rsidRPr="0071734E">
        <w:rPr>
          <w:color w:val="000000"/>
          <w:sz w:val="28"/>
          <w:szCs w:val="28"/>
          <w:lang w:val="bg-BG"/>
        </w:rPr>
        <w:t>Гюргевският</w:t>
      </w:r>
      <w:proofErr w:type="spellEnd"/>
      <w:r w:rsidRPr="0071734E">
        <w:rPr>
          <w:color w:val="000000"/>
          <w:sz w:val="28"/>
          <w:szCs w:val="28"/>
          <w:lang w:val="bg-BG"/>
        </w:rPr>
        <w:t xml:space="preserve"> комитет фактически се саморазпуска. Тук остават само няколко дейци, които нямат координационна функция. Такива права има Първи революционен окръг, начело със Ст. Стамболов, но в хода на въстанието той не успява да се наложи като координационен център.</w:t>
      </w:r>
    </w:p>
    <w:p w14:paraId="5E6B02F2" w14:textId="77777777" w:rsidR="000B77EE" w:rsidRPr="0071734E" w:rsidRDefault="000B77EE" w:rsidP="000B77EE">
      <w:pPr>
        <w:pStyle w:val="a3"/>
        <w:jc w:val="both"/>
        <w:rPr>
          <w:color w:val="000000"/>
          <w:sz w:val="28"/>
          <w:szCs w:val="28"/>
          <w:lang w:val="bg-BG"/>
        </w:rPr>
      </w:pPr>
      <w:r w:rsidRPr="0071734E">
        <w:rPr>
          <w:color w:val="000000"/>
          <w:sz w:val="28"/>
          <w:szCs w:val="28"/>
          <w:lang w:val="bg-BG"/>
        </w:rPr>
        <w:t>След пристигането на апостолите в страната започва активна организационна, политическа и военна подготовка за въстанието.</w:t>
      </w:r>
    </w:p>
    <w:p w14:paraId="256DF990" w14:textId="77777777" w:rsidR="000B77EE" w:rsidRPr="0071734E" w:rsidRDefault="000B77EE" w:rsidP="000B77EE">
      <w:pPr>
        <w:pStyle w:val="a3"/>
        <w:jc w:val="both"/>
        <w:rPr>
          <w:color w:val="000000"/>
          <w:sz w:val="28"/>
          <w:szCs w:val="28"/>
          <w:lang w:val="bg-BG"/>
        </w:rPr>
      </w:pPr>
      <w:r w:rsidRPr="0071734E">
        <w:rPr>
          <w:color w:val="000000"/>
          <w:sz w:val="28"/>
          <w:szCs w:val="28"/>
          <w:lang w:val="bg-BG"/>
        </w:rPr>
        <w:t>Най-големи успехи в подготовката на въстанието постига Пловдивският окръг. С пристигането си апостолите II. Волов и Г. Бенковски предприемат обиколка из селищата на окръга</w:t>
      </w:r>
      <w:r w:rsidRPr="0071734E">
        <w:rPr>
          <w:i/>
          <w:iCs/>
          <w:color w:val="000000"/>
          <w:sz w:val="28"/>
          <w:szCs w:val="28"/>
          <w:u w:val="single"/>
          <w:lang w:val="bg-BG"/>
        </w:rPr>
        <w:t>.</w:t>
      </w:r>
      <w:r w:rsidRPr="0071734E">
        <w:rPr>
          <w:color w:val="000000"/>
          <w:sz w:val="28"/>
          <w:szCs w:val="28"/>
          <w:lang w:val="bg-BG"/>
        </w:rPr>
        <w:t xml:space="preserve"> Възстановяват старите комитети, създадени от Левски и неговите съратници. Разширяват политическата мрежа. В хода на подготовката са привлечени Т. Каблешков, П. </w:t>
      </w:r>
      <w:proofErr w:type="spellStart"/>
      <w:r w:rsidRPr="0071734E">
        <w:rPr>
          <w:color w:val="000000"/>
          <w:sz w:val="28"/>
          <w:szCs w:val="28"/>
          <w:lang w:val="bg-BG"/>
        </w:rPr>
        <w:t>Бобеков</w:t>
      </w:r>
      <w:proofErr w:type="spellEnd"/>
      <w:r w:rsidRPr="0071734E">
        <w:rPr>
          <w:color w:val="000000"/>
          <w:sz w:val="28"/>
          <w:szCs w:val="28"/>
          <w:lang w:val="bg-BG"/>
        </w:rPr>
        <w:t xml:space="preserve">, П. Горанов, В. Петлешков, Кочо </w:t>
      </w:r>
      <w:proofErr w:type="spellStart"/>
      <w:r w:rsidRPr="0071734E">
        <w:rPr>
          <w:color w:val="000000"/>
          <w:sz w:val="28"/>
          <w:szCs w:val="28"/>
          <w:lang w:val="bg-BG"/>
        </w:rPr>
        <w:t>Чистеменски</w:t>
      </w:r>
      <w:proofErr w:type="spellEnd"/>
      <w:r w:rsidRPr="0071734E">
        <w:rPr>
          <w:color w:val="000000"/>
          <w:sz w:val="28"/>
          <w:szCs w:val="28"/>
          <w:lang w:val="bg-BG"/>
        </w:rPr>
        <w:t>, Т. Шабанов. Като главен организатор се налага Г. Бенковски. При посещението си в Панагюрище той организира нов революционен комитет. Участниците в него полагат клетва и съставят "</w:t>
      </w:r>
      <w:proofErr w:type="spellStart"/>
      <w:r w:rsidRPr="0071734E">
        <w:rPr>
          <w:color w:val="000000"/>
          <w:sz w:val="28"/>
          <w:szCs w:val="28"/>
          <w:lang w:val="bg-BG"/>
        </w:rPr>
        <w:t>Приготвителен</w:t>
      </w:r>
      <w:proofErr w:type="spellEnd"/>
      <w:r w:rsidRPr="0071734E">
        <w:rPr>
          <w:color w:val="000000"/>
          <w:sz w:val="28"/>
          <w:szCs w:val="28"/>
          <w:lang w:val="bg-BG"/>
        </w:rPr>
        <w:t xml:space="preserve"> комитет". В помощ на окръга са изпратени З. Стоянов и Г. Икономов. Организаторите насочват вниманието си главно към </w:t>
      </w:r>
      <w:r w:rsidRPr="0071734E">
        <w:rPr>
          <w:color w:val="000000"/>
          <w:sz w:val="28"/>
          <w:szCs w:val="28"/>
          <w:lang w:val="bg-BG"/>
        </w:rPr>
        <w:lastRenderedPageBreak/>
        <w:t>военнотехническите проблеми. Тяхна главна грижа е набавянето на оръжие. Населението е мобилизирано да лее куршуми, да подготвя барут, сухари, да шие униформи. Направени са няколко черешови топчета, служещи за артилерия на въстаниците. Учителката Райна Попгеоргиева ушива знамето. Подготовката се контролира от създадената тайна поща и въстаническа полиция.</w:t>
      </w:r>
    </w:p>
    <w:sectPr w:rsidR="000B77EE" w:rsidRPr="0071734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EE"/>
    <w:rsid w:val="000B77EE"/>
    <w:rsid w:val="0071734E"/>
    <w:rsid w:val="007F4B62"/>
    <w:rsid w:val="00AB27C9"/>
    <w:rsid w:val="00DB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6094"/>
  <w15:chartTrackingRefBased/>
  <w15:docId w15:val="{63043654-6C10-4BF8-BC7A-646F55FB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77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40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4083</Characters>
  <Application>Microsoft Office Word</Application>
  <DocSecurity>0</DocSecurity>
  <Lines>34</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2</cp:revision>
  <dcterms:created xsi:type="dcterms:W3CDTF">2021-02-25T13:08:00Z</dcterms:created>
  <dcterms:modified xsi:type="dcterms:W3CDTF">2021-02-25T13:08:00Z</dcterms:modified>
</cp:coreProperties>
</file>