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0C14" w14:textId="14E589EB" w:rsidR="00D76B68" w:rsidRPr="003E5797" w:rsidRDefault="00D76B68" w:rsidP="00D76B68">
      <w:pPr>
        <w:jc w:val="both"/>
        <w:rPr>
          <w:lang w:val="el-GR"/>
        </w:rPr>
      </w:pPr>
      <w:r w:rsidRPr="003E5797">
        <w:rPr>
          <w:b/>
          <w:lang w:val="el-GR"/>
        </w:rPr>
        <w:t>ΧΕΙΜΕΡΙΝΟ</w:t>
      </w:r>
      <w:r w:rsidRPr="003E5797">
        <w:rPr>
          <w:b/>
        </w:rPr>
        <w:t xml:space="preserve"> </w:t>
      </w:r>
      <w:r w:rsidRPr="003E5797">
        <w:rPr>
          <w:b/>
          <w:lang w:val="el-GR"/>
        </w:rPr>
        <w:t>202</w:t>
      </w:r>
      <w:r w:rsidR="005D27B5" w:rsidRPr="003E5797">
        <w:rPr>
          <w:b/>
          <w:lang w:val="el-GR"/>
        </w:rPr>
        <w:t>5</w:t>
      </w:r>
      <w:r w:rsidRPr="003E5797">
        <w:rPr>
          <w:b/>
          <w:lang w:val="el-GR"/>
        </w:rPr>
        <w:t>-202</w:t>
      </w:r>
      <w:r w:rsidR="005D27B5" w:rsidRPr="003E5797">
        <w:rPr>
          <w:b/>
          <w:lang w:val="el-GR"/>
        </w:rPr>
        <w:t>6</w:t>
      </w:r>
    </w:p>
    <w:p w14:paraId="64E8425D" w14:textId="77777777" w:rsidR="00D76B68" w:rsidRPr="003E5797" w:rsidRDefault="00D76B68" w:rsidP="00D76B68">
      <w:pPr>
        <w:spacing w:before="120"/>
        <w:jc w:val="center"/>
        <w:rPr>
          <w:b/>
        </w:rPr>
      </w:pPr>
      <w:r w:rsidRPr="003E5797">
        <w:rPr>
          <w:b/>
        </w:rPr>
        <w:t>ΠΕΡΙΓΡΑΜΜΑ ΜΑΘΗΜΑΤΟΣ</w:t>
      </w:r>
    </w:p>
    <w:p w14:paraId="3D46E797" w14:textId="77777777" w:rsidR="00D76B68" w:rsidRPr="003E5797" w:rsidRDefault="00D76B68" w:rsidP="00D76B68">
      <w:pPr>
        <w:spacing w:before="120"/>
        <w:jc w:val="center"/>
      </w:pPr>
      <w:r w:rsidRPr="003E5797">
        <w:rPr>
          <w:b/>
        </w:rPr>
        <w:t xml:space="preserve">ΦΛΩΡΑ Π. ΜΑΝΑΚΙΔΟΥ </w:t>
      </w:r>
    </w:p>
    <w:p w14:paraId="642F64B8" w14:textId="77777777" w:rsidR="00D76B68" w:rsidRPr="003E5797" w:rsidRDefault="00D76B68" w:rsidP="00D76B68">
      <w:pPr>
        <w:spacing w:before="120"/>
      </w:pPr>
      <w:r w:rsidRPr="003E5797">
        <w:rPr>
          <w:b/>
          <w:color w:val="000000"/>
          <w:lang w:val="el-GR"/>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991"/>
        <w:gridCol w:w="1169"/>
        <w:gridCol w:w="1744"/>
        <w:gridCol w:w="357"/>
        <w:gridCol w:w="1763"/>
      </w:tblGrid>
      <w:tr w:rsidR="00D76B68" w:rsidRPr="003E5797" w14:paraId="51633571" w14:textId="77777777" w:rsidTr="00481EA0">
        <w:tc>
          <w:tcPr>
            <w:tcW w:w="3205" w:type="dxa"/>
            <w:shd w:val="clear" w:color="auto" w:fill="DDD9C3"/>
          </w:tcPr>
          <w:p w14:paraId="0937D105" w14:textId="77777777" w:rsidR="00D76B68" w:rsidRPr="003E5797" w:rsidRDefault="00D76B68" w:rsidP="00481EA0">
            <w:pPr>
              <w:jc w:val="right"/>
              <w:rPr>
                <w:b/>
              </w:rPr>
            </w:pPr>
            <w:r w:rsidRPr="003E5797">
              <w:rPr>
                <w:b/>
              </w:rPr>
              <w:t>ΣΧΟΛΗ</w:t>
            </w:r>
          </w:p>
        </w:tc>
        <w:tc>
          <w:tcPr>
            <w:tcW w:w="5231" w:type="dxa"/>
            <w:gridSpan w:val="5"/>
          </w:tcPr>
          <w:p w14:paraId="3D5A6F0E" w14:textId="77777777" w:rsidR="00D76B68" w:rsidRPr="003E5797" w:rsidRDefault="00D76B68" w:rsidP="00481EA0">
            <w:pPr>
              <w:rPr>
                <w:color w:val="002060"/>
              </w:rPr>
            </w:pPr>
            <w:r w:rsidRPr="003E5797">
              <w:rPr>
                <w:color w:val="002060"/>
              </w:rPr>
              <w:t>ΚΛΑΣΙΚΩΝ ΚΑΙ ΑΝΘΡΩΠΙΣΤΙΚΩΝ ΣΠΟΥΔΩΝ</w:t>
            </w:r>
          </w:p>
        </w:tc>
      </w:tr>
      <w:tr w:rsidR="00D76B68" w:rsidRPr="003E5797" w14:paraId="6480D49E" w14:textId="77777777" w:rsidTr="00481EA0">
        <w:tc>
          <w:tcPr>
            <w:tcW w:w="3205" w:type="dxa"/>
            <w:shd w:val="clear" w:color="auto" w:fill="DDD9C3"/>
          </w:tcPr>
          <w:p w14:paraId="66060338" w14:textId="77777777" w:rsidR="00D76B68" w:rsidRPr="003E5797" w:rsidRDefault="00D76B68" w:rsidP="00481EA0">
            <w:pPr>
              <w:jc w:val="right"/>
              <w:rPr>
                <w:b/>
              </w:rPr>
            </w:pPr>
            <w:r w:rsidRPr="003E5797">
              <w:rPr>
                <w:b/>
              </w:rPr>
              <w:t>ΤΜΗΜΑ</w:t>
            </w:r>
          </w:p>
        </w:tc>
        <w:tc>
          <w:tcPr>
            <w:tcW w:w="5231" w:type="dxa"/>
            <w:gridSpan w:val="5"/>
          </w:tcPr>
          <w:p w14:paraId="0FB66D03" w14:textId="77777777" w:rsidR="00D76B68" w:rsidRPr="003E5797" w:rsidRDefault="00D76B68" w:rsidP="00481EA0">
            <w:pPr>
              <w:rPr>
                <w:color w:val="002060"/>
                <w:lang w:val="en-US"/>
              </w:rPr>
            </w:pPr>
            <w:r w:rsidRPr="003E5797">
              <w:rPr>
                <w:color w:val="002060"/>
                <w:lang w:val="en-US"/>
              </w:rPr>
              <w:t>ΕΛΛΗΝΙΚΗΣ ΦΙΛΟΛΟΓΙΑΣ</w:t>
            </w:r>
          </w:p>
        </w:tc>
      </w:tr>
      <w:tr w:rsidR="00D76B68" w:rsidRPr="003E5797" w14:paraId="31A14A69" w14:textId="77777777" w:rsidTr="00481EA0">
        <w:tc>
          <w:tcPr>
            <w:tcW w:w="3205" w:type="dxa"/>
            <w:shd w:val="clear" w:color="auto" w:fill="DDD9C3"/>
          </w:tcPr>
          <w:p w14:paraId="3D69AB02" w14:textId="77777777" w:rsidR="00D76B68" w:rsidRPr="003E5797" w:rsidRDefault="00D76B68" w:rsidP="00481EA0">
            <w:pPr>
              <w:jc w:val="right"/>
              <w:rPr>
                <w:b/>
              </w:rPr>
            </w:pPr>
            <w:r w:rsidRPr="003E5797">
              <w:rPr>
                <w:b/>
              </w:rPr>
              <w:t xml:space="preserve">ΕΠΙΠΕΔΟ ΣΠΟΥΔΩΝ </w:t>
            </w:r>
          </w:p>
        </w:tc>
        <w:tc>
          <w:tcPr>
            <w:tcW w:w="5231" w:type="dxa"/>
            <w:gridSpan w:val="5"/>
          </w:tcPr>
          <w:p w14:paraId="19D23E00" w14:textId="77777777" w:rsidR="00D76B68" w:rsidRPr="003E5797" w:rsidRDefault="00D76B68" w:rsidP="00481EA0">
            <w:pPr>
              <w:rPr>
                <w:color w:val="002060"/>
              </w:rPr>
            </w:pPr>
            <w:r w:rsidRPr="003E5797">
              <w:rPr>
                <w:color w:val="002060"/>
              </w:rPr>
              <w:t>ΠΡΟΠΤΥΧΙΑΚΟ</w:t>
            </w:r>
          </w:p>
        </w:tc>
      </w:tr>
      <w:tr w:rsidR="00D76B68" w:rsidRPr="003E5797" w14:paraId="2B0C938C" w14:textId="77777777" w:rsidTr="00481EA0">
        <w:tc>
          <w:tcPr>
            <w:tcW w:w="3205" w:type="dxa"/>
            <w:shd w:val="clear" w:color="auto" w:fill="DDD9C3"/>
          </w:tcPr>
          <w:p w14:paraId="13B071C4" w14:textId="77777777" w:rsidR="00D76B68" w:rsidRPr="003E5797" w:rsidRDefault="00D76B68" w:rsidP="00481EA0">
            <w:pPr>
              <w:jc w:val="right"/>
              <w:rPr>
                <w:b/>
                <w:lang w:val="en-US"/>
              </w:rPr>
            </w:pPr>
            <w:r w:rsidRPr="003E5797">
              <w:rPr>
                <w:b/>
              </w:rPr>
              <w:t>ΚΩΔΙΚΟΣ ΜΑΘΗΜΑΤΟΣ</w:t>
            </w:r>
          </w:p>
        </w:tc>
        <w:tc>
          <w:tcPr>
            <w:tcW w:w="1135" w:type="dxa"/>
          </w:tcPr>
          <w:p w14:paraId="73093AF3" w14:textId="2DB2D5B3" w:rsidR="00D76B68" w:rsidRPr="003E5797" w:rsidRDefault="00D76B68" w:rsidP="00481EA0">
            <w:pPr>
              <w:rPr>
                <w:b/>
                <w:lang w:val="en-US"/>
              </w:rPr>
            </w:pPr>
            <w:r w:rsidRPr="003E5797">
              <w:rPr>
                <w:b/>
                <w:lang w:val="el-GR"/>
              </w:rPr>
              <w:t>Α</w:t>
            </w:r>
            <w:r w:rsidRPr="003E5797">
              <w:rPr>
                <w:b/>
              </w:rPr>
              <w:t>ΕΦ 1</w:t>
            </w:r>
            <w:r w:rsidRPr="003E5797">
              <w:rPr>
                <w:b/>
                <w:lang w:val="en-US"/>
              </w:rPr>
              <w:t>04</w:t>
            </w:r>
          </w:p>
        </w:tc>
        <w:tc>
          <w:tcPr>
            <w:tcW w:w="2505" w:type="dxa"/>
            <w:gridSpan w:val="2"/>
            <w:shd w:val="clear" w:color="auto" w:fill="DDD9C3"/>
          </w:tcPr>
          <w:p w14:paraId="442778CF" w14:textId="77777777" w:rsidR="00D76B68" w:rsidRPr="003E5797" w:rsidRDefault="00D76B68" w:rsidP="00481EA0">
            <w:pPr>
              <w:jc w:val="right"/>
              <w:rPr>
                <w:b/>
                <w:lang w:val="en-US"/>
              </w:rPr>
            </w:pPr>
            <w:r w:rsidRPr="003E5797">
              <w:rPr>
                <w:b/>
              </w:rPr>
              <w:t>ΕΞΑΜΗΝΟ ΣΠΟΥΔΩΝ</w:t>
            </w:r>
          </w:p>
        </w:tc>
        <w:tc>
          <w:tcPr>
            <w:tcW w:w="1591" w:type="dxa"/>
            <w:gridSpan w:val="2"/>
          </w:tcPr>
          <w:p w14:paraId="395272D8" w14:textId="77777777" w:rsidR="00D76B68" w:rsidRPr="003E5797" w:rsidRDefault="00D76B68" w:rsidP="00481EA0">
            <w:pPr>
              <w:rPr>
                <w:b/>
                <w:lang w:val="el-GR"/>
              </w:rPr>
            </w:pPr>
            <w:r w:rsidRPr="003E5797">
              <w:rPr>
                <w:color w:val="002060"/>
                <w:lang w:val="el-GR"/>
              </w:rPr>
              <w:t>ΧΕΙΜΕΡΙΝΟ</w:t>
            </w:r>
          </w:p>
        </w:tc>
      </w:tr>
      <w:tr w:rsidR="00D76B68" w:rsidRPr="003E5797" w14:paraId="7D9D6732" w14:textId="77777777" w:rsidTr="00481EA0">
        <w:trPr>
          <w:trHeight w:val="375"/>
        </w:trPr>
        <w:tc>
          <w:tcPr>
            <w:tcW w:w="3205" w:type="dxa"/>
            <w:shd w:val="clear" w:color="auto" w:fill="DDD9C3"/>
            <w:vAlign w:val="center"/>
          </w:tcPr>
          <w:p w14:paraId="1C853BDA" w14:textId="77777777" w:rsidR="00D76B68" w:rsidRPr="003E5797" w:rsidRDefault="00D76B68" w:rsidP="00481EA0">
            <w:pPr>
              <w:jc w:val="right"/>
              <w:rPr>
                <w:b/>
              </w:rPr>
            </w:pPr>
            <w:r w:rsidRPr="003E5797">
              <w:rPr>
                <w:b/>
              </w:rPr>
              <w:t>ΤΙΤΛΟΣ ΜΑΘΗΜΑΤΟΣ</w:t>
            </w:r>
          </w:p>
        </w:tc>
        <w:tc>
          <w:tcPr>
            <w:tcW w:w="5231" w:type="dxa"/>
            <w:gridSpan w:val="5"/>
            <w:vAlign w:val="center"/>
          </w:tcPr>
          <w:p w14:paraId="3E55D371" w14:textId="29E9EC8D" w:rsidR="00D76B68" w:rsidRPr="003E5797" w:rsidRDefault="00D76B68" w:rsidP="00481EA0">
            <w:pPr>
              <w:rPr>
                <w:lang w:val="el-GR"/>
              </w:rPr>
            </w:pPr>
            <w:r w:rsidRPr="003E5797">
              <w:rPr>
                <w:lang w:val="el-GR"/>
              </w:rPr>
              <w:t xml:space="preserve">ΔΡΑΜΑ: ΑΙΣΧΥΛΟΣ </w:t>
            </w:r>
          </w:p>
        </w:tc>
      </w:tr>
      <w:tr w:rsidR="00D76B68" w:rsidRPr="003E5797" w14:paraId="300CA0D1" w14:textId="77777777" w:rsidTr="00481EA0">
        <w:trPr>
          <w:trHeight w:val="196"/>
        </w:trPr>
        <w:tc>
          <w:tcPr>
            <w:tcW w:w="5637" w:type="dxa"/>
            <w:gridSpan w:val="3"/>
            <w:shd w:val="clear" w:color="auto" w:fill="DDD9C3"/>
            <w:vAlign w:val="center"/>
          </w:tcPr>
          <w:p w14:paraId="1A8CDE81" w14:textId="77777777" w:rsidR="00D76B68" w:rsidRPr="003E5797" w:rsidRDefault="00D76B68" w:rsidP="00481EA0">
            <w:pPr>
              <w:jc w:val="center"/>
              <w:rPr>
                <w:b/>
              </w:rPr>
            </w:pPr>
            <w:r w:rsidRPr="003E5797">
              <w:rPr>
                <w:b/>
              </w:rPr>
              <w:t xml:space="preserve">ΑΥΤΟΤΕΛΕΙΣ ΔΙΔΑΚΤΙΚΕΣ ΔΡΑΣΤΗΡΙΟΤΗΤΕΣ </w:t>
            </w:r>
            <w:r w:rsidRPr="003E5797">
              <w:rPr>
                <w:b/>
              </w:rPr>
              <w:br/>
            </w:r>
            <w:r w:rsidRPr="003E5797">
              <w:rPr>
                <w:i/>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2940BFB9" w14:textId="77777777" w:rsidR="00D76B68" w:rsidRPr="003E5797" w:rsidRDefault="00D76B68" w:rsidP="00481EA0">
            <w:pPr>
              <w:jc w:val="center"/>
              <w:rPr>
                <w:b/>
              </w:rPr>
            </w:pPr>
            <w:r w:rsidRPr="003E5797">
              <w:rPr>
                <w:b/>
              </w:rPr>
              <w:t>ΕΒΔΟΜΑΔΙΑΙΕΣ</w:t>
            </w:r>
            <w:r w:rsidRPr="003E5797">
              <w:rPr>
                <w:b/>
              </w:rPr>
              <w:br/>
              <w:t>ΩΡΕΣ Δ</w:t>
            </w:r>
            <w:r w:rsidRPr="003E5797">
              <w:rPr>
                <w:b/>
                <w:shd w:val="clear" w:color="auto" w:fill="DDD9C3"/>
              </w:rPr>
              <w:t>ΙΔ</w:t>
            </w:r>
            <w:r w:rsidRPr="003E5797">
              <w:rPr>
                <w:b/>
              </w:rPr>
              <w:t>ΑΣΚΑΛΙΑΣ</w:t>
            </w:r>
          </w:p>
        </w:tc>
        <w:tc>
          <w:tcPr>
            <w:tcW w:w="1240" w:type="dxa"/>
            <w:shd w:val="clear" w:color="auto" w:fill="DDD9C3"/>
            <w:vAlign w:val="center"/>
          </w:tcPr>
          <w:p w14:paraId="3407F346" w14:textId="77777777" w:rsidR="00D76B68" w:rsidRPr="003E5797" w:rsidRDefault="00D76B68" w:rsidP="00481EA0">
            <w:pPr>
              <w:jc w:val="center"/>
              <w:rPr>
                <w:b/>
              </w:rPr>
            </w:pPr>
            <w:r w:rsidRPr="003E5797">
              <w:rPr>
                <w:b/>
              </w:rPr>
              <w:t>ΠΙΣΤΩΤΙΚΕΣ ΜΟΝΑΔΕΣ</w:t>
            </w:r>
          </w:p>
        </w:tc>
      </w:tr>
      <w:tr w:rsidR="00D76B68" w:rsidRPr="003E5797" w14:paraId="32CEC286" w14:textId="77777777" w:rsidTr="00481EA0">
        <w:trPr>
          <w:trHeight w:val="194"/>
        </w:trPr>
        <w:tc>
          <w:tcPr>
            <w:tcW w:w="5637" w:type="dxa"/>
            <w:gridSpan w:val="3"/>
          </w:tcPr>
          <w:p w14:paraId="6F824A57" w14:textId="77777777" w:rsidR="00D76B68" w:rsidRPr="003E5797" w:rsidRDefault="00D76B68" w:rsidP="00481EA0">
            <w:pPr>
              <w:jc w:val="right"/>
              <w:rPr>
                <w:color w:val="002060"/>
              </w:rPr>
            </w:pPr>
          </w:p>
        </w:tc>
        <w:tc>
          <w:tcPr>
            <w:tcW w:w="1559" w:type="dxa"/>
            <w:gridSpan w:val="2"/>
          </w:tcPr>
          <w:p w14:paraId="746AD254" w14:textId="77777777" w:rsidR="00D76B68" w:rsidRPr="003E5797" w:rsidRDefault="00D76B68" w:rsidP="00481EA0">
            <w:pPr>
              <w:jc w:val="center"/>
              <w:rPr>
                <w:color w:val="002060"/>
              </w:rPr>
            </w:pPr>
            <w:r w:rsidRPr="003E5797">
              <w:rPr>
                <w:color w:val="002060"/>
              </w:rPr>
              <w:t>3</w:t>
            </w:r>
          </w:p>
        </w:tc>
        <w:tc>
          <w:tcPr>
            <w:tcW w:w="1240" w:type="dxa"/>
          </w:tcPr>
          <w:p w14:paraId="4113E1EB" w14:textId="77777777" w:rsidR="00D76B68" w:rsidRPr="003E5797" w:rsidRDefault="00D76B68" w:rsidP="00481EA0">
            <w:pPr>
              <w:jc w:val="center"/>
              <w:rPr>
                <w:color w:val="002060"/>
              </w:rPr>
            </w:pPr>
            <w:r w:rsidRPr="003E5797">
              <w:rPr>
                <w:color w:val="002060"/>
              </w:rPr>
              <w:t>6</w:t>
            </w:r>
          </w:p>
        </w:tc>
      </w:tr>
      <w:tr w:rsidR="00D76B68" w:rsidRPr="003E5797" w14:paraId="37DF2539" w14:textId="77777777" w:rsidTr="00481EA0">
        <w:trPr>
          <w:trHeight w:val="194"/>
        </w:trPr>
        <w:tc>
          <w:tcPr>
            <w:tcW w:w="5637" w:type="dxa"/>
            <w:gridSpan w:val="3"/>
          </w:tcPr>
          <w:p w14:paraId="41095377" w14:textId="77777777" w:rsidR="00D76B68" w:rsidRPr="003E5797" w:rsidRDefault="00D76B68" w:rsidP="00481EA0">
            <w:pPr>
              <w:jc w:val="right"/>
              <w:rPr>
                <w:b/>
                <w:color w:val="002060"/>
              </w:rPr>
            </w:pPr>
          </w:p>
        </w:tc>
        <w:tc>
          <w:tcPr>
            <w:tcW w:w="1559" w:type="dxa"/>
            <w:gridSpan w:val="2"/>
          </w:tcPr>
          <w:p w14:paraId="1DD3CC55" w14:textId="77777777" w:rsidR="00D76B68" w:rsidRPr="003E5797" w:rsidRDefault="00D76B68" w:rsidP="00481EA0">
            <w:pPr>
              <w:jc w:val="right"/>
              <w:rPr>
                <w:color w:val="002060"/>
              </w:rPr>
            </w:pPr>
          </w:p>
        </w:tc>
        <w:tc>
          <w:tcPr>
            <w:tcW w:w="1240" w:type="dxa"/>
          </w:tcPr>
          <w:p w14:paraId="61529306" w14:textId="77777777" w:rsidR="00D76B68" w:rsidRPr="003E5797" w:rsidRDefault="00D76B68" w:rsidP="00481EA0">
            <w:pPr>
              <w:rPr>
                <w:color w:val="002060"/>
              </w:rPr>
            </w:pPr>
          </w:p>
        </w:tc>
      </w:tr>
      <w:tr w:rsidR="00D76B68" w:rsidRPr="003E5797" w14:paraId="4241FBED" w14:textId="77777777" w:rsidTr="00481EA0">
        <w:trPr>
          <w:trHeight w:val="194"/>
        </w:trPr>
        <w:tc>
          <w:tcPr>
            <w:tcW w:w="5637" w:type="dxa"/>
            <w:gridSpan w:val="3"/>
          </w:tcPr>
          <w:p w14:paraId="06A3BF99" w14:textId="77777777" w:rsidR="00D76B68" w:rsidRPr="003E5797" w:rsidRDefault="00D76B68" w:rsidP="00481EA0">
            <w:pPr>
              <w:rPr>
                <w:b/>
                <w:color w:val="002060"/>
              </w:rPr>
            </w:pPr>
          </w:p>
        </w:tc>
        <w:tc>
          <w:tcPr>
            <w:tcW w:w="1559" w:type="dxa"/>
            <w:gridSpan w:val="2"/>
          </w:tcPr>
          <w:p w14:paraId="52F9F36C" w14:textId="77777777" w:rsidR="00D76B68" w:rsidRPr="003E5797" w:rsidRDefault="00D76B68" w:rsidP="00481EA0">
            <w:pPr>
              <w:jc w:val="right"/>
              <w:rPr>
                <w:color w:val="002060"/>
              </w:rPr>
            </w:pPr>
          </w:p>
        </w:tc>
        <w:tc>
          <w:tcPr>
            <w:tcW w:w="1240" w:type="dxa"/>
          </w:tcPr>
          <w:p w14:paraId="59FC61D5" w14:textId="77777777" w:rsidR="00D76B68" w:rsidRPr="003E5797" w:rsidRDefault="00D76B68" w:rsidP="00481EA0">
            <w:pPr>
              <w:rPr>
                <w:color w:val="002060"/>
              </w:rPr>
            </w:pPr>
          </w:p>
        </w:tc>
      </w:tr>
      <w:tr w:rsidR="00D76B68" w:rsidRPr="003E5797" w14:paraId="3D58DB4B" w14:textId="77777777" w:rsidTr="00481EA0">
        <w:trPr>
          <w:trHeight w:val="194"/>
        </w:trPr>
        <w:tc>
          <w:tcPr>
            <w:tcW w:w="5637" w:type="dxa"/>
            <w:gridSpan w:val="3"/>
            <w:shd w:val="clear" w:color="auto" w:fill="DDD9C3"/>
          </w:tcPr>
          <w:p w14:paraId="786A7AE0" w14:textId="77777777" w:rsidR="00D76B68" w:rsidRPr="003E5797" w:rsidRDefault="00D76B68" w:rsidP="00481EA0">
            <w:pPr>
              <w:rPr>
                <w:i/>
              </w:rPr>
            </w:pPr>
            <w:r w:rsidRPr="003E5797">
              <w:rPr>
                <w:i/>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27F8E407" w14:textId="77777777" w:rsidR="00D76B68" w:rsidRPr="003E5797" w:rsidRDefault="00D76B68" w:rsidP="00481EA0">
            <w:pPr>
              <w:jc w:val="right"/>
              <w:rPr>
                <w:color w:val="002060"/>
              </w:rPr>
            </w:pPr>
          </w:p>
        </w:tc>
        <w:tc>
          <w:tcPr>
            <w:tcW w:w="1240" w:type="dxa"/>
          </w:tcPr>
          <w:p w14:paraId="1250B5BD" w14:textId="77777777" w:rsidR="00D76B68" w:rsidRPr="003E5797" w:rsidRDefault="00D76B68" w:rsidP="00481EA0">
            <w:pPr>
              <w:rPr>
                <w:color w:val="002060"/>
              </w:rPr>
            </w:pPr>
          </w:p>
        </w:tc>
      </w:tr>
      <w:tr w:rsidR="00D76B68" w:rsidRPr="003E5797" w14:paraId="22D04589" w14:textId="77777777" w:rsidTr="00481EA0">
        <w:trPr>
          <w:trHeight w:val="599"/>
        </w:trPr>
        <w:tc>
          <w:tcPr>
            <w:tcW w:w="3205" w:type="dxa"/>
            <w:shd w:val="clear" w:color="auto" w:fill="DDD9C3"/>
          </w:tcPr>
          <w:p w14:paraId="14E1989A" w14:textId="77777777" w:rsidR="00D76B68" w:rsidRPr="003E5797" w:rsidRDefault="00D76B68" w:rsidP="00481EA0">
            <w:pPr>
              <w:jc w:val="right"/>
              <w:rPr>
                <w:i/>
              </w:rPr>
            </w:pPr>
            <w:r w:rsidRPr="003E5797">
              <w:rPr>
                <w:b/>
              </w:rPr>
              <w:t>ΤΥΠΟΣ ΜΑΘΗΜΑΤΟΣ</w:t>
            </w:r>
            <w:r w:rsidRPr="003E5797">
              <w:rPr>
                <w:i/>
              </w:rPr>
              <w:t xml:space="preserve"> </w:t>
            </w:r>
          </w:p>
          <w:p w14:paraId="2DA802F2" w14:textId="77777777" w:rsidR="00D76B68" w:rsidRPr="003E5797" w:rsidRDefault="00D76B68" w:rsidP="00481EA0">
            <w:pPr>
              <w:jc w:val="right"/>
              <w:rPr>
                <w:b/>
              </w:rPr>
            </w:pPr>
            <w:r w:rsidRPr="003E5797">
              <w:rPr>
                <w:i/>
              </w:rPr>
              <w:t>Υποβάθρου , Γενικών Γνώσεων, Επιστημονικής Περιοχής, Ανάπτυξης Δεξιοτήτων</w:t>
            </w:r>
          </w:p>
        </w:tc>
        <w:tc>
          <w:tcPr>
            <w:tcW w:w="5231" w:type="dxa"/>
            <w:gridSpan w:val="5"/>
          </w:tcPr>
          <w:p w14:paraId="2185BDD5" w14:textId="7D262DFF" w:rsidR="00D76B68" w:rsidRPr="003E5797" w:rsidRDefault="002B3582" w:rsidP="00481EA0">
            <w:pPr>
              <w:rPr>
                <w:color w:val="002060"/>
                <w:lang w:val="en-US"/>
              </w:rPr>
            </w:pPr>
            <w:r w:rsidRPr="003E5797">
              <w:t>ΕΠΙΣΤΗΜΟΝΙΚΗΣ ΠΕΡΙΟΧΗΣ</w:t>
            </w:r>
          </w:p>
        </w:tc>
      </w:tr>
      <w:tr w:rsidR="00D76B68" w:rsidRPr="003E5797" w14:paraId="7CAE0120" w14:textId="77777777" w:rsidTr="00481EA0">
        <w:tc>
          <w:tcPr>
            <w:tcW w:w="3205" w:type="dxa"/>
            <w:shd w:val="clear" w:color="auto" w:fill="DDD9C3"/>
          </w:tcPr>
          <w:p w14:paraId="2B08523E" w14:textId="77777777" w:rsidR="00D76B68" w:rsidRPr="003E5797" w:rsidRDefault="00D76B68" w:rsidP="00481EA0">
            <w:pPr>
              <w:jc w:val="right"/>
              <w:rPr>
                <w:b/>
              </w:rPr>
            </w:pPr>
            <w:r w:rsidRPr="003E5797">
              <w:rPr>
                <w:b/>
              </w:rPr>
              <w:t>ΠΡΟΑΠΑΙΤΟΥΜΕΝΑ ΜΑΘΗΜΑΤΑ:</w:t>
            </w:r>
          </w:p>
          <w:p w14:paraId="7947D436" w14:textId="77777777" w:rsidR="00D76B68" w:rsidRPr="003E5797" w:rsidRDefault="00D76B68" w:rsidP="00481EA0">
            <w:pPr>
              <w:jc w:val="right"/>
              <w:rPr>
                <w:b/>
              </w:rPr>
            </w:pPr>
          </w:p>
        </w:tc>
        <w:tc>
          <w:tcPr>
            <w:tcW w:w="5231" w:type="dxa"/>
            <w:gridSpan w:val="5"/>
          </w:tcPr>
          <w:p w14:paraId="53A50497" w14:textId="77777777" w:rsidR="00D76B68" w:rsidRPr="003E5797" w:rsidRDefault="00D76B68" w:rsidP="00481EA0">
            <w:pPr>
              <w:rPr>
                <w:color w:val="002060"/>
              </w:rPr>
            </w:pPr>
            <w:r w:rsidRPr="003E5797">
              <w:rPr>
                <w:color w:val="002060"/>
              </w:rPr>
              <w:t>ΟΧΙ</w:t>
            </w:r>
          </w:p>
        </w:tc>
      </w:tr>
      <w:tr w:rsidR="00D76B68" w:rsidRPr="003E5797" w14:paraId="681906F5" w14:textId="77777777" w:rsidTr="00481EA0">
        <w:tc>
          <w:tcPr>
            <w:tcW w:w="3205" w:type="dxa"/>
            <w:shd w:val="clear" w:color="auto" w:fill="DDD9C3"/>
          </w:tcPr>
          <w:p w14:paraId="3A6E1486" w14:textId="77777777" w:rsidR="00D76B68" w:rsidRPr="003E5797" w:rsidRDefault="00D76B68" w:rsidP="00481EA0">
            <w:pPr>
              <w:jc w:val="right"/>
              <w:rPr>
                <w:b/>
                <w:lang w:val="en-US"/>
              </w:rPr>
            </w:pPr>
            <w:r w:rsidRPr="003E5797">
              <w:rPr>
                <w:b/>
              </w:rPr>
              <w:t>Γ</w:t>
            </w:r>
            <w:r w:rsidRPr="003E5797">
              <w:rPr>
                <w:b/>
                <w:lang w:val="en-US"/>
              </w:rPr>
              <w:t>ΛΩΣΣΑ ΔΙΔΑΣΚΑΛΙΑΣ</w:t>
            </w:r>
            <w:r w:rsidRPr="003E5797">
              <w:rPr>
                <w:b/>
              </w:rPr>
              <w:t xml:space="preserve"> και ΕΞΕΤΑΣΕΩΝ</w:t>
            </w:r>
            <w:r w:rsidRPr="003E5797">
              <w:rPr>
                <w:b/>
                <w:lang w:val="en-US"/>
              </w:rPr>
              <w:t>:</w:t>
            </w:r>
          </w:p>
        </w:tc>
        <w:tc>
          <w:tcPr>
            <w:tcW w:w="5231" w:type="dxa"/>
            <w:gridSpan w:val="5"/>
          </w:tcPr>
          <w:p w14:paraId="2C1621BC" w14:textId="77777777" w:rsidR="00D76B68" w:rsidRPr="003E5797" w:rsidRDefault="00D76B68" w:rsidP="00481EA0">
            <w:pPr>
              <w:rPr>
                <w:color w:val="002060"/>
                <w:lang w:val="en-US"/>
              </w:rPr>
            </w:pPr>
            <w:r w:rsidRPr="003E5797">
              <w:rPr>
                <w:color w:val="002060"/>
                <w:lang w:val="en-US"/>
              </w:rPr>
              <w:t>ΕΛΛΗΝΙΚΗ</w:t>
            </w:r>
          </w:p>
        </w:tc>
      </w:tr>
      <w:tr w:rsidR="00D76B68" w:rsidRPr="003E5797" w14:paraId="4B2A9DA0" w14:textId="77777777" w:rsidTr="00481EA0">
        <w:tc>
          <w:tcPr>
            <w:tcW w:w="3205" w:type="dxa"/>
            <w:shd w:val="clear" w:color="auto" w:fill="DDD9C3"/>
          </w:tcPr>
          <w:p w14:paraId="232CC0CB" w14:textId="77777777" w:rsidR="00D76B68" w:rsidRPr="003E5797" w:rsidRDefault="00D76B68" w:rsidP="00481EA0">
            <w:pPr>
              <w:jc w:val="right"/>
              <w:rPr>
                <w:b/>
              </w:rPr>
            </w:pPr>
            <w:r w:rsidRPr="003E5797">
              <w:rPr>
                <w:b/>
              </w:rPr>
              <w:t xml:space="preserve">ΤΟ ΜΑΘΗΜΑ ΠΡΟΣΦΕΡΕΤΑΙ ΣΕ ΦΟΙΤΗΤΕΣ </w:t>
            </w:r>
            <w:r w:rsidRPr="003E5797">
              <w:rPr>
                <w:b/>
                <w:lang w:val="en-GB"/>
              </w:rPr>
              <w:t>ERASMUS</w:t>
            </w:r>
            <w:r w:rsidRPr="003E5797">
              <w:rPr>
                <w:b/>
              </w:rPr>
              <w:t xml:space="preserve"> </w:t>
            </w:r>
          </w:p>
        </w:tc>
        <w:tc>
          <w:tcPr>
            <w:tcW w:w="5231" w:type="dxa"/>
            <w:gridSpan w:val="5"/>
          </w:tcPr>
          <w:p w14:paraId="06ECF2C8" w14:textId="77777777" w:rsidR="00D76B68" w:rsidRPr="003E5797" w:rsidRDefault="00D76B68" w:rsidP="00481EA0">
            <w:pPr>
              <w:rPr>
                <w:color w:val="002060"/>
              </w:rPr>
            </w:pPr>
            <w:r w:rsidRPr="003E5797">
              <w:rPr>
                <w:color w:val="002060"/>
              </w:rPr>
              <w:t>ΝΑΙ</w:t>
            </w:r>
          </w:p>
        </w:tc>
      </w:tr>
      <w:tr w:rsidR="00D76B68" w:rsidRPr="003E5797" w14:paraId="33220E8B" w14:textId="77777777" w:rsidTr="00481EA0">
        <w:tc>
          <w:tcPr>
            <w:tcW w:w="3205" w:type="dxa"/>
            <w:shd w:val="clear" w:color="auto" w:fill="DDD9C3"/>
          </w:tcPr>
          <w:p w14:paraId="3CEDDB17" w14:textId="77777777" w:rsidR="00D76B68" w:rsidRPr="003E5797" w:rsidRDefault="00D76B68" w:rsidP="00481EA0">
            <w:pPr>
              <w:jc w:val="right"/>
              <w:rPr>
                <w:b/>
                <w:lang w:val="en-GB"/>
              </w:rPr>
            </w:pPr>
            <w:r w:rsidRPr="003E5797">
              <w:rPr>
                <w:b/>
              </w:rPr>
              <w:t>ΗΛΕΚΤΡΟΝΙΚΗ ΣΕΛΙΔΑ ΜΑΘΗΜΑΤΟΣ (</w:t>
            </w:r>
            <w:r w:rsidRPr="003E5797">
              <w:rPr>
                <w:b/>
                <w:lang w:val="en-GB"/>
              </w:rPr>
              <w:t>URL)</w:t>
            </w:r>
          </w:p>
        </w:tc>
        <w:tc>
          <w:tcPr>
            <w:tcW w:w="5231" w:type="dxa"/>
            <w:gridSpan w:val="5"/>
          </w:tcPr>
          <w:p w14:paraId="0BFAE4A4" w14:textId="2387BB1D" w:rsidR="00D76B68" w:rsidRPr="003E5797" w:rsidRDefault="00D76B68" w:rsidP="00481EA0">
            <w:pPr>
              <w:rPr>
                <w:color w:val="002060"/>
                <w:lang w:val="el-GR"/>
              </w:rPr>
            </w:pPr>
            <w:proofErr w:type="spellStart"/>
            <w:r w:rsidRPr="003E5797">
              <w:rPr>
                <w:color w:val="002060"/>
                <w:lang w:val="en-US"/>
              </w:rPr>
              <w:t>eclass</w:t>
            </w:r>
            <w:proofErr w:type="spellEnd"/>
            <w:r w:rsidRPr="003E5797">
              <w:rPr>
                <w:color w:val="002060"/>
                <w:lang w:val="en-US"/>
              </w:rPr>
              <w:t xml:space="preserve"> </w:t>
            </w:r>
            <w:r w:rsidRPr="003E5797">
              <w:rPr>
                <w:color w:val="002060"/>
                <w:lang w:val="el-GR"/>
              </w:rPr>
              <w:t>2024-2025. ΑΕΦ104.ΧΕ2024-2025</w:t>
            </w:r>
          </w:p>
        </w:tc>
      </w:tr>
    </w:tbl>
    <w:p w14:paraId="3C94AF5B" w14:textId="77777777" w:rsidR="00D76B68" w:rsidRPr="003E5797" w:rsidRDefault="00D76B68" w:rsidP="00D76B68">
      <w:pPr>
        <w:widowControl w:val="0"/>
        <w:numPr>
          <w:ilvl w:val="0"/>
          <w:numId w:val="1"/>
        </w:numPr>
        <w:autoSpaceDE w:val="0"/>
        <w:autoSpaceDN w:val="0"/>
        <w:adjustRightInd w:val="0"/>
        <w:spacing w:before="120"/>
        <w:ind w:left="357" w:hanging="357"/>
        <w:rPr>
          <w:b/>
          <w:color w:val="000000"/>
          <w:lang w:val="en-US"/>
        </w:rPr>
      </w:pPr>
      <w:r w:rsidRPr="003E5797">
        <w:rPr>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D76B68" w:rsidRPr="003E5797" w14:paraId="48BC6103" w14:textId="77777777" w:rsidTr="00481EA0">
        <w:tc>
          <w:tcPr>
            <w:tcW w:w="8472" w:type="dxa"/>
            <w:gridSpan w:val="3"/>
            <w:tcBorders>
              <w:bottom w:val="nil"/>
            </w:tcBorders>
            <w:shd w:val="clear" w:color="auto" w:fill="DDD9C3"/>
          </w:tcPr>
          <w:p w14:paraId="2F180D20" w14:textId="77777777" w:rsidR="00D76B68" w:rsidRPr="003E5797" w:rsidRDefault="00D76B68" w:rsidP="00481EA0">
            <w:pPr>
              <w:rPr>
                <w:i/>
              </w:rPr>
            </w:pPr>
            <w:r w:rsidRPr="003E5797">
              <w:rPr>
                <w:b/>
              </w:rPr>
              <w:t>Μαθησιακά Αποτελέσματα</w:t>
            </w:r>
          </w:p>
        </w:tc>
      </w:tr>
      <w:tr w:rsidR="00D76B68" w:rsidRPr="003E5797" w14:paraId="3F0CC520" w14:textId="77777777" w:rsidTr="00481EA0">
        <w:tc>
          <w:tcPr>
            <w:tcW w:w="8472" w:type="dxa"/>
            <w:gridSpan w:val="3"/>
            <w:tcBorders>
              <w:top w:val="nil"/>
            </w:tcBorders>
            <w:shd w:val="clear" w:color="auto" w:fill="DDD9C3"/>
          </w:tcPr>
          <w:p w14:paraId="7DE28880" w14:textId="77777777" w:rsidR="00D76B68" w:rsidRPr="003E5797" w:rsidRDefault="00D76B68" w:rsidP="00481EA0">
            <w:pPr>
              <w:widowControl w:val="0"/>
              <w:autoSpaceDE w:val="0"/>
              <w:autoSpaceDN w:val="0"/>
              <w:adjustRightInd w:val="0"/>
              <w:spacing w:after="60"/>
              <w:rPr>
                <w:i/>
              </w:rPr>
            </w:pPr>
            <w:r w:rsidRPr="003E5797">
              <w:rPr>
                <w:i/>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69BA396" w14:textId="77777777" w:rsidR="00D76B68" w:rsidRPr="003E5797" w:rsidRDefault="00D76B68" w:rsidP="00481EA0">
            <w:pPr>
              <w:autoSpaceDE w:val="0"/>
              <w:autoSpaceDN w:val="0"/>
              <w:adjustRightInd w:val="0"/>
              <w:rPr>
                <w:i/>
              </w:rPr>
            </w:pPr>
            <w:r w:rsidRPr="003E5797">
              <w:rPr>
                <w:i/>
              </w:rPr>
              <w:t xml:space="preserve">Συμβουλευτείτε το Παράρτημα Α </w:t>
            </w:r>
          </w:p>
          <w:p w14:paraId="4BDFB2E5" w14:textId="77777777" w:rsidR="00D76B68" w:rsidRPr="003E5797" w:rsidRDefault="00D76B68" w:rsidP="00481EA0">
            <w:pPr>
              <w:widowControl w:val="0"/>
              <w:numPr>
                <w:ilvl w:val="0"/>
                <w:numId w:val="2"/>
              </w:numPr>
              <w:autoSpaceDE w:val="0"/>
              <w:autoSpaceDN w:val="0"/>
              <w:adjustRightInd w:val="0"/>
              <w:ind w:left="313" w:hanging="219"/>
              <w:contextualSpacing/>
              <w:rPr>
                <w:i/>
              </w:rPr>
            </w:pPr>
            <w:r w:rsidRPr="003E5797">
              <w:rPr>
                <w:i/>
              </w:rPr>
              <w:lastRenderedPageBreak/>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5FDEC957" w14:textId="77777777" w:rsidR="00D76B68" w:rsidRPr="003E5797" w:rsidRDefault="00D76B68" w:rsidP="00481EA0">
            <w:pPr>
              <w:widowControl w:val="0"/>
              <w:numPr>
                <w:ilvl w:val="0"/>
                <w:numId w:val="2"/>
              </w:numPr>
              <w:autoSpaceDE w:val="0"/>
              <w:autoSpaceDN w:val="0"/>
              <w:adjustRightInd w:val="0"/>
              <w:spacing w:after="60"/>
              <w:ind w:left="313" w:hanging="219"/>
              <w:contextualSpacing/>
              <w:rPr>
                <w:i/>
              </w:rPr>
            </w:pPr>
            <w:r w:rsidRPr="003E5797">
              <w:rPr>
                <w:i/>
              </w:rPr>
              <w:t>Περιγραφικοί Δείκτες Επιπέδων 6, 7 &amp; 8 του Ευρωπαϊκού Πλαισίου Προσόντων Διά Βίου Μάθησης</w:t>
            </w:r>
          </w:p>
          <w:p w14:paraId="00DEF9C2" w14:textId="77777777" w:rsidR="00D76B68" w:rsidRPr="003E5797" w:rsidRDefault="00D76B68" w:rsidP="00481EA0">
            <w:pPr>
              <w:widowControl w:val="0"/>
              <w:autoSpaceDE w:val="0"/>
              <w:autoSpaceDN w:val="0"/>
              <w:adjustRightInd w:val="0"/>
              <w:rPr>
                <w:i/>
                <w:lang w:val="en-US"/>
              </w:rPr>
            </w:pPr>
            <w:r w:rsidRPr="003E5797">
              <w:rPr>
                <w:i/>
              </w:rPr>
              <w:t xml:space="preserve">και </w:t>
            </w:r>
            <w:r w:rsidRPr="003E5797">
              <w:rPr>
                <w:i/>
                <w:lang w:val="en-US"/>
              </w:rPr>
              <w:t>Πα</w:t>
            </w:r>
            <w:proofErr w:type="spellStart"/>
            <w:r w:rsidRPr="003E5797">
              <w:rPr>
                <w:i/>
                <w:lang w:val="en-US"/>
              </w:rPr>
              <w:t>ράρτημ</w:t>
            </w:r>
            <w:proofErr w:type="spellEnd"/>
            <w:r w:rsidRPr="003E5797">
              <w:rPr>
                <w:i/>
                <w:lang w:val="en-US"/>
              </w:rPr>
              <w:t>α Β</w:t>
            </w:r>
          </w:p>
          <w:p w14:paraId="05203137" w14:textId="77777777" w:rsidR="00D76B68" w:rsidRPr="003E5797" w:rsidRDefault="00D76B68" w:rsidP="00481EA0">
            <w:pPr>
              <w:widowControl w:val="0"/>
              <w:numPr>
                <w:ilvl w:val="0"/>
                <w:numId w:val="2"/>
              </w:numPr>
              <w:autoSpaceDE w:val="0"/>
              <w:autoSpaceDN w:val="0"/>
              <w:adjustRightInd w:val="0"/>
              <w:ind w:left="313" w:hanging="219"/>
              <w:contextualSpacing/>
              <w:rPr>
                <w:i/>
              </w:rPr>
            </w:pPr>
            <w:r w:rsidRPr="003E5797">
              <w:rPr>
                <w:i/>
              </w:rPr>
              <w:t>Περιληπτικός Οδηγός συγγραφής Μαθησιακών Αποτελεσμάτων</w:t>
            </w:r>
          </w:p>
        </w:tc>
      </w:tr>
      <w:tr w:rsidR="00D76B68" w:rsidRPr="003E5797" w14:paraId="3EAEEB26" w14:textId="77777777" w:rsidTr="00481EA0">
        <w:tc>
          <w:tcPr>
            <w:tcW w:w="8472" w:type="dxa"/>
            <w:gridSpan w:val="3"/>
          </w:tcPr>
          <w:p w14:paraId="67F34029" w14:textId="77777777" w:rsidR="00D76B68" w:rsidRPr="003E5797" w:rsidRDefault="00D76B68" w:rsidP="00481EA0">
            <w:pPr>
              <w:widowControl w:val="0"/>
              <w:autoSpaceDE w:val="0"/>
              <w:autoSpaceDN w:val="0"/>
              <w:adjustRightInd w:val="0"/>
              <w:spacing w:after="60"/>
              <w:rPr>
                <w:color w:val="002060"/>
              </w:rPr>
            </w:pPr>
          </w:p>
          <w:p w14:paraId="79F1562F" w14:textId="77777777" w:rsidR="00D76B68" w:rsidRPr="003E5797" w:rsidRDefault="00D76B68" w:rsidP="00481EA0">
            <w:pPr>
              <w:widowControl w:val="0"/>
              <w:autoSpaceDE w:val="0"/>
              <w:autoSpaceDN w:val="0"/>
              <w:adjustRightInd w:val="0"/>
              <w:spacing w:after="60"/>
              <w:jc w:val="both"/>
            </w:pPr>
            <w:r w:rsidRPr="003E5797">
              <w:rPr>
                <w:lang w:val="el-GR"/>
              </w:rPr>
              <w:t xml:space="preserve">Με βάση την ταξινομία του </w:t>
            </w:r>
            <w:r w:rsidRPr="003E5797">
              <w:rPr>
                <w:lang w:val="en-US"/>
              </w:rPr>
              <w:t>Benjamin</w:t>
            </w:r>
            <w:r w:rsidRPr="003E5797">
              <w:rPr>
                <w:lang w:val="el-GR"/>
              </w:rPr>
              <w:t xml:space="preserve"> </w:t>
            </w:r>
            <w:r w:rsidRPr="003E5797">
              <w:rPr>
                <w:lang w:val="en-US"/>
              </w:rPr>
              <w:t>Bloom</w:t>
            </w:r>
            <w:r w:rsidRPr="003E5797">
              <w:rPr>
                <w:lang w:val="el-GR"/>
              </w:rPr>
              <w:t xml:space="preserve"> και την αναθεώρηση της ταξινόμησης των εκπαιδευτικών στόχων από τους </w:t>
            </w:r>
            <w:r w:rsidRPr="003E5797">
              <w:rPr>
                <w:lang w:val="en-US"/>
              </w:rPr>
              <w:t>Anderson</w:t>
            </w:r>
            <w:r w:rsidRPr="003E5797">
              <w:rPr>
                <w:lang w:val="el-GR"/>
              </w:rPr>
              <w:t xml:space="preserve">, </w:t>
            </w:r>
            <w:r w:rsidRPr="003E5797">
              <w:rPr>
                <w:lang w:val="en-US"/>
              </w:rPr>
              <w:t>Krathwohl</w:t>
            </w:r>
            <w:r w:rsidRPr="003E5797">
              <w:rPr>
                <w:lang w:val="el-GR"/>
              </w:rPr>
              <w:t xml:space="preserve"> μ</w:t>
            </w:r>
            <w:r w:rsidRPr="003E5797">
              <w:t xml:space="preserve">ετά από την επιτυχή ολοκλήρωση του μαθήματος οι φοιτήτριες και οι φοιτητές </w:t>
            </w:r>
          </w:p>
          <w:p w14:paraId="3A843B7E" w14:textId="10805863" w:rsidR="00D76B68" w:rsidRPr="003E5797" w:rsidRDefault="00D76B68" w:rsidP="00481EA0">
            <w:pPr>
              <w:widowControl w:val="0"/>
              <w:autoSpaceDE w:val="0"/>
              <w:autoSpaceDN w:val="0"/>
              <w:adjustRightInd w:val="0"/>
              <w:spacing w:after="60"/>
              <w:jc w:val="both"/>
              <w:rPr>
                <w:rStyle w:val="Strong"/>
                <w:b w:val="0"/>
                <w:bCs w:val="0"/>
                <w:lang w:val="el-GR"/>
              </w:rPr>
            </w:pPr>
            <w:r w:rsidRPr="003E5797">
              <w:rPr>
                <w:lang w:val="el-GR"/>
              </w:rPr>
              <w:t xml:space="preserve">1. </w:t>
            </w:r>
            <w:r w:rsidRPr="003E5797">
              <w:t xml:space="preserve">θα έχουν αποκτήσει </w:t>
            </w:r>
            <w:r w:rsidRPr="003E5797">
              <w:rPr>
                <w:rStyle w:val="Strong"/>
                <w:b w:val="0"/>
                <w:bCs w:val="0"/>
              </w:rPr>
              <w:t xml:space="preserve">βασικές γνώσεις για τα κύρια </w:t>
            </w:r>
            <w:r w:rsidRPr="003E5797">
              <w:rPr>
                <w:rStyle w:val="Strong"/>
                <w:b w:val="0"/>
                <w:bCs w:val="0"/>
                <w:lang w:val="el-GR"/>
              </w:rPr>
              <w:t>δεδομένα</w:t>
            </w:r>
            <w:r w:rsidRPr="003E5797">
              <w:rPr>
                <w:rStyle w:val="Strong"/>
                <w:b w:val="0"/>
                <w:bCs w:val="0"/>
              </w:rPr>
              <w:t xml:space="preserve"> </w:t>
            </w:r>
            <w:r w:rsidR="00F41110" w:rsidRPr="003E5797">
              <w:rPr>
                <w:rStyle w:val="Strong"/>
                <w:b w:val="0"/>
                <w:bCs w:val="0"/>
                <w:lang w:val="el-GR"/>
              </w:rPr>
              <w:t xml:space="preserve">για </w:t>
            </w:r>
            <w:r w:rsidR="00797FCD" w:rsidRPr="003E5797">
              <w:rPr>
                <w:rStyle w:val="Strong"/>
                <w:b w:val="0"/>
                <w:bCs w:val="0"/>
                <w:lang w:val="el-GR"/>
              </w:rPr>
              <w:t>την αρχαία ελληνική τραγωδία</w:t>
            </w:r>
            <w:r w:rsidRPr="003E5797">
              <w:rPr>
                <w:rStyle w:val="Strong"/>
                <w:b w:val="0"/>
                <w:bCs w:val="0"/>
              </w:rPr>
              <w:t xml:space="preserve"> </w:t>
            </w:r>
            <w:r w:rsidR="002A4881" w:rsidRPr="003E5797">
              <w:rPr>
                <w:rStyle w:val="Strong"/>
                <w:b w:val="0"/>
                <w:bCs w:val="0"/>
                <w:lang w:val="el-GR"/>
              </w:rPr>
              <w:t>τόσο ω</w:t>
            </w:r>
            <w:r w:rsidR="002A4881" w:rsidRPr="003E5797">
              <w:rPr>
                <w:rStyle w:val="Strong"/>
                <w:lang w:val="el-GR"/>
              </w:rPr>
              <w:t xml:space="preserve">ς </w:t>
            </w:r>
            <w:r w:rsidR="002A4881" w:rsidRPr="003E5797">
              <w:rPr>
                <w:rStyle w:val="Strong"/>
                <w:b w:val="0"/>
                <w:bCs w:val="0"/>
                <w:lang w:val="el-GR"/>
              </w:rPr>
              <w:t>αυτόνομο είδος όσο και</w:t>
            </w:r>
            <w:r w:rsidR="002A4881" w:rsidRPr="003E5797">
              <w:rPr>
                <w:rStyle w:val="Strong"/>
                <w:lang w:val="el-GR"/>
              </w:rPr>
              <w:t xml:space="preserve"> </w:t>
            </w:r>
            <w:r w:rsidR="00F41110" w:rsidRPr="003E5797">
              <w:rPr>
                <w:rStyle w:val="Strong"/>
                <w:b w:val="0"/>
                <w:bCs w:val="0"/>
                <w:lang w:val="el-GR"/>
              </w:rPr>
              <w:t xml:space="preserve">σε σχέση με την αθηναϊκή δημοκρατία και την </w:t>
            </w:r>
            <w:r w:rsidR="002A4881" w:rsidRPr="003E5797">
              <w:rPr>
                <w:rStyle w:val="Strong"/>
                <w:b w:val="0"/>
                <w:bCs w:val="0"/>
                <w:lang w:val="el-GR"/>
              </w:rPr>
              <w:t xml:space="preserve">πολιτική, κοινωνική, καλλιτεχνική και </w:t>
            </w:r>
            <w:r w:rsidR="00F41110" w:rsidRPr="003E5797">
              <w:rPr>
                <w:rStyle w:val="Strong"/>
                <w:b w:val="0"/>
                <w:bCs w:val="0"/>
                <w:lang w:val="el-GR"/>
              </w:rPr>
              <w:t xml:space="preserve">θρησκευτική πραγματικότητα της εποχής του </w:t>
            </w:r>
            <w:r w:rsidR="005D27B5" w:rsidRPr="003E5797">
              <w:rPr>
                <w:rStyle w:val="Strong"/>
                <w:b w:val="0"/>
                <w:bCs w:val="0"/>
                <w:lang w:val="el-GR"/>
              </w:rPr>
              <w:t>Σ</w:t>
            </w:r>
            <w:r w:rsidR="005D27B5" w:rsidRPr="003E5797">
              <w:rPr>
                <w:rStyle w:val="Strong"/>
                <w:b w:val="0"/>
                <w:lang w:val="el-GR"/>
              </w:rPr>
              <w:t>οφοκλή</w:t>
            </w:r>
            <w:r w:rsidR="00F41110" w:rsidRPr="003E5797">
              <w:rPr>
                <w:rStyle w:val="Strong"/>
                <w:b w:val="0"/>
                <w:bCs w:val="0"/>
                <w:lang w:val="el-GR"/>
              </w:rPr>
              <w:t xml:space="preserve"> ως του </w:t>
            </w:r>
            <w:r w:rsidR="005D27B5" w:rsidRPr="003E5797">
              <w:rPr>
                <w:rStyle w:val="Strong"/>
                <w:b w:val="0"/>
                <w:bCs w:val="0"/>
                <w:lang w:val="el-GR"/>
              </w:rPr>
              <w:t>μ</w:t>
            </w:r>
            <w:r w:rsidR="005D27B5" w:rsidRPr="003E5797">
              <w:rPr>
                <w:rStyle w:val="Strong"/>
                <w:b w:val="0"/>
                <w:lang w:val="el-GR"/>
              </w:rPr>
              <w:t>εσαίου</w:t>
            </w:r>
            <w:r w:rsidR="00F41110" w:rsidRPr="003E5797">
              <w:rPr>
                <w:rStyle w:val="Strong"/>
                <w:b w:val="0"/>
                <w:bCs w:val="0"/>
                <w:lang w:val="el-GR"/>
              </w:rPr>
              <w:t xml:space="preserve"> χρονολογικά σημαντικού εκπροσώπου του τραγικού είδους </w:t>
            </w:r>
            <w:r w:rsidRPr="003E5797">
              <w:rPr>
                <w:rStyle w:val="Strong"/>
                <w:b w:val="0"/>
                <w:bCs w:val="0"/>
                <w:lang w:val="el-GR"/>
              </w:rPr>
              <w:t xml:space="preserve">(Ι </w:t>
            </w:r>
            <w:r w:rsidRPr="003E5797">
              <w:rPr>
                <w:rStyle w:val="Strong"/>
                <w:b w:val="0"/>
                <w:bCs w:val="0"/>
                <w:lang w:val="en-US"/>
              </w:rPr>
              <w:t>remembering</w:t>
            </w:r>
            <w:r w:rsidRPr="003E5797">
              <w:rPr>
                <w:rStyle w:val="Strong"/>
                <w:b w:val="0"/>
                <w:bCs w:val="0"/>
                <w:lang w:val="el-GR"/>
              </w:rPr>
              <w:t>)</w:t>
            </w:r>
          </w:p>
          <w:p w14:paraId="3350E3FF" w14:textId="23E9211B" w:rsidR="00F41110" w:rsidRPr="003E5797" w:rsidRDefault="00D76B68" w:rsidP="00481EA0">
            <w:pPr>
              <w:widowControl w:val="0"/>
              <w:autoSpaceDE w:val="0"/>
              <w:autoSpaceDN w:val="0"/>
              <w:adjustRightInd w:val="0"/>
              <w:spacing w:after="60"/>
              <w:jc w:val="both"/>
              <w:rPr>
                <w:rStyle w:val="Strong"/>
                <w:b w:val="0"/>
                <w:bCs w:val="0"/>
                <w:lang w:val="el-GR"/>
              </w:rPr>
            </w:pPr>
            <w:r w:rsidRPr="003E5797">
              <w:rPr>
                <w:rStyle w:val="Strong"/>
                <w:b w:val="0"/>
                <w:bCs w:val="0"/>
                <w:lang w:val="el-GR"/>
              </w:rPr>
              <w:t xml:space="preserve">2. </w:t>
            </w:r>
            <w:r w:rsidR="00F41110" w:rsidRPr="003E5797">
              <w:t xml:space="preserve">θα έχουν αποκτήσει </w:t>
            </w:r>
            <w:r w:rsidR="00F41110" w:rsidRPr="003E5797">
              <w:rPr>
                <w:rStyle w:val="Strong"/>
                <w:b w:val="0"/>
                <w:bCs w:val="0"/>
                <w:lang w:val="el-GR"/>
              </w:rPr>
              <w:t>βασικές γνώσεις για τη δομή, μετρική και μουσική και το ρόλο του χορού και την θεατρική δράση ως βασικά συστατικά της τραγωδίας. (</w:t>
            </w:r>
            <w:r w:rsidR="00F41110" w:rsidRPr="003E5797">
              <w:rPr>
                <w:rStyle w:val="Strong"/>
                <w:b w:val="0"/>
                <w:bCs w:val="0"/>
                <w:lang w:val="en-US"/>
              </w:rPr>
              <w:t>I</w:t>
            </w:r>
            <w:r w:rsidR="00F41110" w:rsidRPr="003E5797">
              <w:rPr>
                <w:rStyle w:val="Strong"/>
                <w:b w:val="0"/>
                <w:bCs w:val="0"/>
                <w:lang w:val="el-GR"/>
              </w:rPr>
              <w:t xml:space="preserve"> </w:t>
            </w:r>
            <w:r w:rsidR="00F41110" w:rsidRPr="003E5797">
              <w:rPr>
                <w:rStyle w:val="Strong"/>
                <w:b w:val="0"/>
                <w:bCs w:val="0"/>
                <w:lang w:val="en-US"/>
              </w:rPr>
              <w:t>remembering</w:t>
            </w:r>
            <w:r w:rsidR="00F41110" w:rsidRPr="003E5797">
              <w:rPr>
                <w:rStyle w:val="Strong"/>
                <w:b w:val="0"/>
                <w:bCs w:val="0"/>
                <w:lang w:val="el-GR"/>
              </w:rPr>
              <w:t>)</w:t>
            </w:r>
          </w:p>
          <w:p w14:paraId="7DEB1255" w14:textId="79D1E12F" w:rsidR="00D76B68" w:rsidRPr="003E5797" w:rsidRDefault="00F41110" w:rsidP="00481EA0">
            <w:pPr>
              <w:widowControl w:val="0"/>
              <w:autoSpaceDE w:val="0"/>
              <w:autoSpaceDN w:val="0"/>
              <w:adjustRightInd w:val="0"/>
              <w:spacing w:after="60"/>
              <w:jc w:val="both"/>
              <w:rPr>
                <w:rStyle w:val="Strong"/>
                <w:b w:val="0"/>
                <w:bCs w:val="0"/>
                <w:lang w:val="el-GR"/>
              </w:rPr>
            </w:pPr>
            <w:r w:rsidRPr="003E5797">
              <w:rPr>
                <w:lang w:val="el-GR"/>
              </w:rPr>
              <w:t xml:space="preserve">3. </w:t>
            </w:r>
            <w:r w:rsidR="00D76B68" w:rsidRPr="003E5797">
              <w:t xml:space="preserve">θα έχουν αποκτήσει </w:t>
            </w:r>
            <w:r w:rsidR="00D76B68" w:rsidRPr="003E5797">
              <w:rPr>
                <w:rStyle w:val="Strong"/>
                <w:b w:val="0"/>
                <w:bCs w:val="0"/>
                <w:lang w:val="el-GR"/>
              </w:rPr>
              <w:t>βασικές γνώσεις</w:t>
            </w:r>
            <w:r w:rsidR="00D76B68" w:rsidRPr="003E5797">
              <w:rPr>
                <w:rStyle w:val="Strong"/>
                <w:b w:val="0"/>
                <w:bCs w:val="0"/>
              </w:rPr>
              <w:t xml:space="preserve"> </w:t>
            </w:r>
            <w:r w:rsidRPr="003E5797">
              <w:rPr>
                <w:rStyle w:val="Strong"/>
                <w:b w:val="0"/>
                <w:bCs w:val="0"/>
                <w:lang w:val="el-GR"/>
              </w:rPr>
              <w:t>για τις 7 ακέραια σωζόμενες</w:t>
            </w:r>
            <w:r w:rsidR="00D76B68" w:rsidRPr="003E5797">
              <w:rPr>
                <w:rStyle w:val="Strong"/>
                <w:b w:val="0"/>
                <w:bCs w:val="0"/>
                <w:lang w:val="el-GR"/>
              </w:rPr>
              <w:t xml:space="preserve"> </w:t>
            </w:r>
            <w:r w:rsidRPr="003E5797">
              <w:rPr>
                <w:rStyle w:val="Strong"/>
                <w:b w:val="0"/>
                <w:bCs w:val="0"/>
                <w:lang w:val="el-GR"/>
              </w:rPr>
              <w:t>τραγωδίες του</w:t>
            </w:r>
            <w:r w:rsidR="00D76B68" w:rsidRPr="003E5797">
              <w:rPr>
                <w:rStyle w:val="Strong"/>
                <w:b w:val="0"/>
                <w:bCs w:val="0"/>
                <w:lang w:val="el-GR"/>
              </w:rPr>
              <w:t xml:space="preserve"> </w:t>
            </w:r>
            <w:r w:rsidR="001700D9">
              <w:rPr>
                <w:rStyle w:val="Strong"/>
                <w:b w:val="0"/>
                <w:bCs w:val="0"/>
                <w:lang w:val="el-GR"/>
              </w:rPr>
              <w:t>Σ</w:t>
            </w:r>
            <w:r w:rsidR="001700D9">
              <w:rPr>
                <w:rStyle w:val="Strong"/>
                <w:lang w:val="el-GR"/>
              </w:rPr>
              <w:t>οφοκλή</w:t>
            </w:r>
            <w:r w:rsidR="00D76B68" w:rsidRPr="003E5797">
              <w:rPr>
                <w:rStyle w:val="Strong"/>
                <w:b w:val="0"/>
                <w:bCs w:val="0"/>
                <w:lang w:val="el-GR"/>
              </w:rPr>
              <w:t xml:space="preserve"> </w:t>
            </w:r>
            <w:r w:rsidRPr="003E5797">
              <w:rPr>
                <w:rStyle w:val="Strong"/>
                <w:b w:val="0"/>
                <w:bCs w:val="0"/>
                <w:lang w:val="el-GR"/>
              </w:rPr>
              <w:t>και τις βασικές ιδέες τους.</w:t>
            </w:r>
            <w:r w:rsidR="00D76B68" w:rsidRPr="003E5797">
              <w:rPr>
                <w:rStyle w:val="Strong"/>
                <w:b w:val="0"/>
                <w:bCs w:val="0"/>
                <w:lang w:val="el-GR"/>
              </w:rPr>
              <w:t xml:space="preserve"> (</w:t>
            </w:r>
            <w:r w:rsidR="00D76B68" w:rsidRPr="003E5797">
              <w:rPr>
                <w:rStyle w:val="Strong"/>
                <w:b w:val="0"/>
                <w:bCs w:val="0"/>
                <w:lang w:val="en-US"/>
              </w:rPr>
              <w:t>I</w:t>
            </w:r>
            <w:r w:rsidR="00D76B68" w:rsidRPr="003E5797">
              <w:rPr>
                <w:rStyle w:val="Strong"/>
                <w:b w:val="0"/>
                <w:bCs w:val="0"/>
                <w:lang w:val="el-GR"/>
              </w:rPr>
              <w:t xml:space="preserve"> </w:t>
            </w:r>
            <w:r w:rsidR="00D76B68" w:rsidRPr="003E5797">
              <w:rPr>
                <w:rStyle w:val="Strong"/>
                <w:b w:val="0"/>
                <w:bCs w:val="0"/>
                <w:lang w:val="en-US"/>
              </w:rPr>
              <w:t>remembering</w:t>
            </w:r>
            <w:r w:rsidR="00D76B68" w:rsidRPr="003E5797">
              <w:rPr>
                <w:rStyle w:val="Strong"/>
                <w:b w:val="0"/>
                <w:bCs w:val="0"/>
                <w:lang w:val="el-GR"/>
              </w:rPr>
              <w:t>)</w:t>
            </w:r>
          </w:p>
          <w:p w14:paraId="3E2B449C" w14:textId="7BE43D4A" w:rsidR="00D76B68" w:rsidRPr="003E5797" w:rsidRDefault="00F41110" w:rsidP="00481EA0">
            <w:pPr>
              <w:widowControl w:val="0"/>
              <w:autoSpaceDE w:val="0"/>
              <w:autoSpaceDN w:val="0"/>
              <w:adjustRightInd w:val="0"/>
              <w:spacing w:after="60"/>
              <w:jc w:val="both"/>
              <w:rPr>
                <w:rStyle w:val="Strong"/>
                <w:b w:val="0"/>
                <w:bCs w:val="0"/>
                <w:lang w:val="el-GR"/>
              </w:rPr>
            </w:pPr>
            <w:r w:rsidRPr="003E5797">
              <w:rPr>
                <w:rStyle w:val="Strong"/>
                <w:b w:val="0"/>
                <w:bCs w:val="0"/>
                <w:lang w:val="el-GR"/>
              </w:rPr>
              <w:t>4</w:t>
            </w:r>
            <w:r w:rsidR="00D76B68" w:rsidRPr="003E5797">
              <w:rPr>
                <w:rStyle w:val="Strong"/>
                <w:b w:val="0"/>
                <w:bCs w:val="0"/>
                <w:lang w:val="el-GR"/>
              </w:rPr>
              <w:t xml:space="preserve">. </w:t>
            </w:r>
            <w:r w:rsidR="00D76B68" w:rsidRPr="003E5797">
              <w:t xml:space="preserve">θα έχουν </w:t>
            </w:r>
            <w:r w:rsidR="00D76B68" w:rsidRPr="003E5797">
              <w:rPr>
                <w:rStyle w:val="Strong"/>
                <w:b w:val="0"/>
                <w:bCs w:val="0"/>
                <w:lang w:val="el-GR"/>
              </w:rPr>
              <w:t xml:space="preserve">μάθει για </w:t>
            </w:r>
            <w:r w:rsidRPr="003E5797">
              <w:rPr>
                <w:rStyle w:val="Strong"/>
                <w:b w:val="0"/>
                <w:bCs w:val="0"/>
                <w:lang w:val="el-GR"/>
              </w:rPr>
              <w:t xml:space="preserve">την πολιτική προσέγγιση της </w:t>
            </w:r>
            <w:r w:rsidR="00482F77" w:rsidRPr="003E5797">
              <w:rPr>
                <w:rStyle w:val="Strong"/>
                <w:b w:val="0"/>
                <w:bCs w:val="0"/>
                <w:lang w:val="el-GR"/>
              </w:rPr>
              <w:t xml:space="preserve">αττικής και ειδικότερα της σωζόμενης </w:t>
            </w:r>
            <w:r w:rsidRPr="003E5797">
              <w:rPr>
                <w:rStyle w:val="Strong"/>
                <w:b w:val="0"/>
                <w:bCs w:val="0"/>
                <w:lang w:val="el-GR"/>
              </w:rPr>
              <w:t>αισχύλειας τραγωδίας</w:t>
            </w:r>
            <w:r w:rsidR="00D76B68" w:rsidRPr="003E5797">
              <w:rPr>
                <w:rStyle w:val="Strong"/>
                <w:b w:val="0"/>
                <w:bCs w:val="0"/>
                <w:lang w:val="el-GR"/>
              </w:rPr>
              <w:t xml:space="preserve"> (</w:t>
            </w:r>
            <w:r w:rsidR="00D76B68" w:rsidRPr="003E5797">
              <w:rPr>
                <w:rStyle w:val="Strong"/>
                <w:b w:val="0"/>
                <w:bCs w:val="0"/>
                <w:lang w:val="en-US"/>
              </w:rPr>
              <w:t>remembering</w:t>
            </w:r>
            <w:r w:rsidR="00D76B68" w:rsidRPr="003E5797">
              <w:rPr>
                <w:rStyle w:val="Strong"/>
                <w:b w:val="0"/>
                <w:bCs w:val="0"/>
                <w:lang w:val="el-GR"/>
              </w:rPr>
              <w:t>)</w:t>
            </w:r>
          </w:p>
          <w:p w14:paraId="1CF3E6B9" w14:textId="151CD11F" w:rsidR="00D76B68" w:rsidRPr="003E5797" w:rsidRDefault="00D76B68" w:rsidP="00481EA0">
            <w:pPr>
              <w:widowControl w:val="0"/>
              <w:autoSpaceDE w:val="0"/>
              <w:autoSpaceDN w:val="0"/>
              <w:adjustRightInd w:val="0"/>
              <w:spacing w:after="60"/>
              <w:jc w:val="both"/>
              <w:rPr>
                <w:lang w:val="el-GR"/>
              </w:rPr>
            </w:pPr>
            <w:r w:rsidRPr="003E5797">
              <w:rPr>
                <w:lang w:val="el-GR"/>
              </w:rPr>
              <w:t xml:space="preserve">4. </w:t>
            </w:r>
            <w:r w:rsidRPr="003E5797">
              <w:t xml:space="preserve">θα </w:t>
            </w:r>
            <w:r w:rsidRPr="003E5797">
              <w:rPr>
                <w:lang w:val="el-GR"/>
              </w:rPr>
              <w:t>μπορούν να</w:t>
            </w:r>
            <w:r w:rsidRPr="003E5797">
              <w:t xml:space="preserve"> </w:t>
            </w:r>
            <w:r w:rsidRPr="003E5797">
              <w:rPr>
                <w:lang w:val="el-GR"/>
              </w:rPr>
              <w:t xml:space="preserve">κατανοούν </w:t>
            </w:r>
            <w:r w:rsidR="00482F77" w:rsidRPr="003E5797">
              <w:rPr>
                <w:lang w:val="el-GR"/>
              </w:rPr>
              <w:t>τις σχέσεις τέχνης, θρησκείας και πολιτικής ζωής</w:t>
            </w:r>
            <w:r w:rsidRPr="003E5797">
              <w:rPr>
                <w:lang w:val="el-GR"/>
              </w:rPr>
              <w:t>, να τις αναγνωρίζουν, και να τις περιγράφουν.</w:t>
            </w:r>
            <w:r w:rsidRPr="003E5797">
              <w:rPr>
                <w:rStyle w:val="Strong"/>
                <w:b w:val="0"/>
                <w:bCs w:val="0"/>
                <w:lang w:val="el-GR"/>
              </w:rPr>
              <w:t xml:space="preserve"> (ΙΙ </w:t>
            </w:r>
            <w:r w:rsidRPr="003E5797">
              <w:rPr>
                <w:rStyle w:val="Strong"/>
                <w:b w:val="0"/>
                <w:bCs w:val="0"/>
                <w:lang w:val="en-US"/>
              </w:rPr>
              <w:t>understanding</w:t>
            </w:r>
            <w:r w:rsidRPr="003E5797">
              <w:rPr>
                <w:rStyle w:val="Strong"/>
                <w:b w:val="0"/>
                <w:bCs w:val="0"/>
                <w:lang w:val="el-GR"/>
              </w:rPr>
              <w:t>)</w:t>
            </w:r>
          </w:p>
          <w:p w14:paraId="53E6F6B6" w14:textId="72DFD8D7" w:rsidR="00D76B68" w:rsidRPr="003E5797" w:rsidRDefault="00D76B68" w:rsidP="00481EA0">
            <w:pPr>
              <w:widowControl w:val="0"/>
              <w:autoSpaceDE w:val="0"/>
              <w:autoSpaceDN w:val="0"/>
              <w:adjustRightInd w:val="0"/>
              <w:spacing w:after="60"/>
              <w:jc w:val="both"/>
              <w:rPr>
                <w:lang w:val="el-GR"/>
              </w:rPr>
            </w:pPr>
            <w:r w:rsidRPr="003E5797">
              <w:rPr>
                <w:lang w:val="el-GR"/>
              </w:rPr>
              <w:t xml:space="preserve">5. θα μπορούν να αναγνωρίζουν/επιδεικνύουν/συστηματοποιούν τις σχέσεις αυτής της </w:t>
            </w:r>
            <w:r w:rsidR="00482F77" w:rsidRPr="003E5797">
              <w:rPr>
                <w:lang w:val="el-GR"/>
              </w:rPr>
              <w:t>δραματικής</w:t>
            </w:r>
            <w:r w:rsidRPr="003E5797">
              <w:rPr>
                <w:lang w:val="el-GR"/>
              </w:rPr>
              <w:t xml:space="preserve"> ποίησης με άλλα δείγματα </w:t>
            </w:r>
            <w:r w:rsidR="00482F77" w:rsidRPr="003E5797">
              <w:rPr>
                <w:lang w:val="el-GR"/>
              </w:rPr>
              <w:t>δραματικής</w:t>
            </w:r>
            <w:r w:rsidRPr="003E5797">
              <w:rPr>
                <w:lang w:val="el-GR"/>
              </w:rPr>
              <w:t xml:space="preserve"> ποίησης (Ι</w:t>
            </w:r>
            <w:r w:rsidRPr="003E5797">
              <w:rPr>
                <w:lang w:val="en-US"/>
              </w:rPr>
              <w:t>V</w:t>
            </w:r>
            <w:r w:rsidRPr="003E5797">
              <w:rPr>
                <w:lang w:val="el-GR"/>
              </w:rPr>
              <w:t xml:space="preserve">  </w:t>
            </w:r>
            <w:r w:rsidRPr="003E5797">
              <w:rPr>
                <w:lang w:val="en-US"/>
              </w:rPr>
              <w:t>analyzing</w:t>
            </w:r>
            <w:r w:rsidRPr="003E5797">
              <w:rPr>
                <w:lang w:val="el-GR"/>
              </w:rPr>
              <w:t>)</w:t>
            </w:r>
          </w:p>
          <w:p w14:paraId="5E938419" w14:textId="075ED645" w:rsidR="00D76B68" w:rsidRPr="003E5797" w:rsidRDefault="00D76B68" w:rsidP="00481EA0">
            <w:pPr>
              <w:widowControl w:val="0"/>
              <w:autoSpaceDE w:val="0"/>
              <w:autoSpaceDN w:val="0"/>
              <w:adjustRightInd w:val="0"/>
              <w:spacing w:after="60"/>
              <w:jc w:val="both"/>
              <w:rPr>
                <w:color w:val="002060"/>
                <w:lang w:val="el-GR"/>
              </w:rPr>
            </w:pPr>
            <w:r w:rsidRPr="003E5797">
              <w:rPr>
                <w:color w:val="002060"/>
                <w:lang w:val="el-GR"/>
              </w:rPr>
              <w:t xml:space="preserve">6. </w:t>
            </w:r>
            <w:r w:rsidRPr="003E5797">
              <w:t xml:space="preserve">θα </w:t>
            </w:r>
            <w:r w:rsidRPr="003E5797">
              <w:rPr>
                <w:lang w:val="el-GR"/>
              </w:rPr>
              <w:t>μπορούν</w:t>
            </w:r>
            <w:r w:rsidRPr="003E5797">
              <w:t xml:space="preserve"> </w:t>
            </w:r>
            <w:r w:rsidRPr="003E5797">
              <w:rPr>
                <w:lang w:val="el-GR"/>
              </w:rPr>
              <w:t xml:space="preserve">να διακρίνουν το μέγεθος της οφειλής και της πρωτοτυπίας και αλλαγών που έχει επιφέρει στο </w:t>
            </w:r>
            <w:r w:rsidR="00482F77" w:rsidRPr="003E5797">
              <w:rPr>
                <w:lang w:val="el-GR"/>
              </w:rPr>
              <w:t>δραματικό</w:t>
            </w:r>
            <w:r w:rsidRPr="003E5797">
              <w:rPr>
                <w:lang w:val="el-GR"/>
              </w:rPr>
              <w:t xml:space="preserve"> είδος ο </w:t>
            </w:r>
            <w:r w:rsidR="005D27B5" w:rsidRPr="003E5797">
              <w:rPr>
                <w:lang w:val="el-GR"/>
              </w:rPr>
              <w:t>Σοφοκλής</w:t>
            </w:r>
            <w:r w:rsidRPr="003E5797">
              <w:rPr>
                <w:lang w:val="el-GR"/>
              </w:rPr>
              <w:t xml:space="preserve"> (Ι</w:t>
            </w:r>
            <w:r w:rsidRPr="003E5797">
              <w:rPr>
                <w:lang w:val="en-US"/>
              </w:rPr>
              <w:t>V</w:t>
            </w:r>
            <w:r w:rsidRPr="003E5797">
              <w:rPr>
                <w:lang w:val="el-GR"/>
              </w:rPr>
              <w:t xml:space="preserve"> </w:t>
            </w:r>
            <w:r w:rsidRPr="003E5797">
              <w:rPr>
                <w:lang w:val="en-US"/>
              </w:rPr>
              <w:t>analyzing</w:t>
            </w:r>
            <w:r w:rsidRPr="003E5797">
              <w:rPr>
                <w:lang w:val="el-GR"/>
              </w:rPr>
              <w:t>)</w:t>
            </w:r>
          </w:p>
          <w:p w14:paraId="5C3FA712" w14:textId="77777777" w:rsidR="00D76B68" w:rsidRPr="003E5797" w:rsidRDefault="00D76B68" w:rsidP="00481EA0">
            <w:pPr>
              <w:widowControl w:val="0"/>
              <w:autoSpaceDE w:val="0"/>
              <w:autoSpaceDN w:val="0"/>
              <w:adjustRightInd w:val="0"/>
              <w:spacing w:after="60"/>
              <w:jc w:val="both"/>
              <w:rPr>
                <w:color w:val="002060"/>
                <w:lang w:val="el-GR"/>
              </w:rPr>
            </w:pPr>
          </w:p>
          <w:p w14:paraId="44D6CA03" w14:textId="77777777" w:rsidR="00D76B68" w:rsidRPr="003E5797" w:rsidRDefault="00D76B68" w:rsidP="00481EA0">
            <w:pPr>
              <w:widowControl w:val="0"/>
              <w:autoSpaceDE w:val="0"/>
              <w:autoSpaceDN w:val="0"/>
              <w:adjustRightInd w:val="0"/>
              <w:spacing w:after="60"/>
              <w:jc w:val="both"/>
              <w:rPr>
                <w:b/>
                <w:bCs/>
                <w:color w:val="002060"/>
              </w:rPr>
            </w:pPr>
          </w:p>
          <w:p w14:paraId="7F10B2F9" w14:textId="77777777" w:rsidR="00D76B68" w:rsidRPr="003E5797" w:rsidRDefault="00D76B68" w:rsidP="00481EA0">
            <w:pPr>
              <w:widowControl w:val="0"/>
              <w:autoSpaceDE w:val="0"/>
              <w:autoSpaceDN w:val="0"/>
              <w:adjustRightInd w:val="0"/>
              <w:spacing w:after="60"/>
              <w:jc w:val="both"/>
              <w:rPr>
                <w:i/>
              </w:rPr>
            </w:pPr>
          </w:p>
        </w:tc>
      </w:tr>
      <w:tr w:rsidR="00D76B68" w:rsidRPr="003E5797" w14:paraId="626D8132" w14:textId="77777777" w:rsidTr="00481EA0">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577FF1D6" w14:textId="77777777" w:rsidR="00D76B68" w:rsidRPr="003E5797" w:rsidRDefault="00D76B68" w:rsidP="00481EA0">
            <w:pPr>
              <w:rPr>
                <w:b/>
              </w:rPr>
            </w:pPr>
            <w:r w:rsidRPr="003E5797">
              <w:rPr>
                <w:b/>
              </w:rPr>
              <w:t>Γενικές Ικανότητες</w:t>
            </w:r>
          </w:p>
        </w:tc>
      </w:tr>
      <w:tr w:rsidR="00D76B68" w:rsidRPr="003E5797" w14:paraId="599ACC4A" w14:textId="77777777" w:rsidTr="00481EA0">
        <w:tc>
          <w:tcPr>
            <w:tcW w:w="8472" w:type="dxa"/>
            <w:gridSpan w:val="3"/>
            <w:tcBorders>
              <w:top w:val="nil"/>
              <w:bottom w:val="nil"/>
            </w:tcBorders>
            <w:shd w:val="clear" w:color="auto" w:fill="DDD9C3"/>
          </w:tcPr>
          <w:p w14:paraId="1E024EEE" w14:textId="77777777" w:rsidR="00D76B68" w:rsidRPr="003E5797" w:rsidRDefault="00D76B68" w:rsidP="00481EA0">
            <w:pPr>
              <w:widowControl w:val="0"/>
              <w:autoSpaceDE w:val="0"/>
              <w:autoSpaceDN w:val="0"/>
              <w:adjustRightInd w:val="0"/>
              <w:spacing w:after="60"/>
              <w:rPr>
                <w:i/>
              </w:rPr>
            </w:pPr>
            <w:r w:rsidRPr="003E5797">
              <w:rPr>
                <w:i/>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76B68" w:rsidRPr="003E5797" w14:paraId="09BE18AE" w14:textId="77777777" w:rsidTr="00481EA0">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cPr>
          <w:p w14:paraId="229C05D5" w14:textId="77777777" w:rsidR="00D76B68" w:rsidRPr="003E5797" w:rsidRDefault="00D76B68" w:rsidP="00481EA0">
            <w:pPr>
              <w:widowControl w:val="0"/>
              <w:autoSpaceDE w:val="0"/>
              <w:autoSpaceDN w:val="0"/>
              <w:adjustRightInd w:val="0"/>
              <w:rPr>
                <w:i/>
              </w:rPr>
            </w:pPr>
            <w:r w:rsidRPr="003E5797">
              <w:rPr>
                <w:i/>
              </w:rPr>
              <w:t xml:space="preserve">Αναζήτηση, ανάλυση και σύνθεση δεδομένων και πληροφοριών, με τη χρήση και των απαραίτητων τεχνολογιών </w:t>
            </w:r>
          </w:p>
          <w:p w14:paraId="569872C7" w14:textId="77777777" w:rsidR="00D76B68" w:rsidRPr="003E5797" w:rsidRDefault="00D76B68" w:rsidP="00481EA0">
            <w:pPr>
              <w:widowControl w:val="0"/>
              <w:autoSpaceDE w:val="0"/>
              <w:autoSpaceDN w:val="0"/>
              <w:adjustRightInd w:val="0"/>
              <w:rPr>
                <w:i/>
              </w:rPr>
            </w:pPr>
            <w:r w:rsidRPr="003E5797">
              <w:rPr>
                <w:i/>
              </w:rPr>
              <w:t xml:space="preserve">Προσαρμογή σε νέες καταστάσεις </w:t>
            </w:r>
          </w:p>
          <w:p w14:paraId="31781130" w14:textId="77777777" w:rsidR="00D76B68" w:rsidRPr="003E5797" w:rsidRDefault="00D76B68" w:rsidP="00481EA0">
            <w:pPr>
              <w:widowControl w:val="0"/>
              <w:autoSpaceDE w:val="0"/>
              <w:autoSpaceDN w:val="0"/>
              <w:adjustRightInd w:val="0"/>
              <w:rPr>
                <w:i/>
              </w:rPr>
            </w:pPr>
            <w:r w:rsidRPr="003E5797">
              <w:rPr>
                <w:i/>
              </w:rPr>
              <w:t xml:space="preserve">Λήψη αποφάσεων </w:t>
            </w:r>
          </w:p>
          <w:p w14:paraId="6638308F" w14:textId="77777777" w:rsidR="00D76B68" w:rsidRPr="003E5797" w:rsidRDefault="00D76B68" w:rsidP="00481EA0">
            <w:pPr>
              <w:widowControl w:val="0"/>
              <w:autoSpaceDE w:val="0"/>
              <w:autoSpaceDN w:val="0"/>
              <w:adjustRightInd w:val="0"/>
              <w:rPr>
                <w:i/>
              </w:rPr>
            </w:pPr>
            <w:r w:rsidRPr="003E5797">
              <w:rPr>
                <w:i/>
              </w:rPr>
              <w:t xml:space="preserve">Αυτόνομη εργασία </w:t>
            </w:r>
          </w:p>
          <w:p w14:paraId="14ABBACA" w14:textId="77777777" w:rsidR="00D76B68" w:rsidRPr="003E5797" w:rsidRDefault="00D76B68" w:rsidP="00481EA0">
            <w:pPr>
              <w:widowControl w:val="0"/>
              <w:autoSpaceDE w:val="0"/>
              <w:autoSpaceDN w:val="0"/>
              <w:adjustRightInd w:val="0"/>
              <w:rPr>
                <w:i/>
              </w:rPr>
            </w:pPr>
            <w:r w:rsidRPr="003E5797">
              <w:rPr>
                <w:i/>
              </w:rPr>
              <w:t xml:space="preserve">Ομαδική εργασία </w:t>
            </w:r>
          </w:p>
          <w:p w14:paraId="1B298CE2" w14:textId="77777777" w:rsidR="00D76B68" w:rsidRPr="003E5797" w:rsidRDefault="00D76B68" w:rsidP="00481EA0">
            <w:pPr>
              <w:widowControl w:val="0"/>
              <w:autoSpaceDE w:val="0"/>
              <w:autoSpaceDN w:val="0"/>
              <w:adjustRightInd w:val="0"/>
              <w:rPr>
                <w:i/>
              </w:rPr>
            </w:pPr>
            <w:r w:rsidRPr="003E5797">
              <w:rPr>
                <w:i/>
              </w:rPr>
              <w:t xml:space="preserve">Εργασία σε διεθνές περιβάλλον </w:t>
            </w:r>
          </w:p>
          <w:p w14:paraId="240E881B" w14:textId="77777777" w:rsidR="00D76B68" w:rsidRPr="003E5797" w:rsidRDefault="00D76B68" w:rsidP="00481EA0">
            <w:pPr>
              <w:widowControl w:val="0"/>
              <w:autoSpaceDE w:val="0"/>
              <w:autoSpaceDN w:val="0"/>
              <w:adjustRightInd w:val="0"/>
              <w:rPr>
                <w:i/>
              </w:rPr>
            </w:pPr>
            <w:r w:rsidRPr="003E5797">
              <w:rPr>
                <w:i/>
              </w:rPr>
              <w:t xml:space="preserve">Εργασία σε διεπιστημονικό περιβάλλον </w:t>
            </w:r>
          </w:p>
          <w:p w14:paraId="5C882AA8" w14:textId="77777777" w:rsidR="00D76B68" w:rsidRPr="003E5797" w:rsidRDefault="00D76B68" w:rsidP="00481EA0">
            <w:pPr>
              <w:widowControl w:val="0"/>
              <w:autoSpaceDE w:val="0"/>
              <w:autoSpaceDN w:val="0"/>
              <w:adjustRightInd w:val="0"/>
              <w:rPr>
                <w:i/>
              </w:rPr>
            </w:pPr>
            <w:r w:rsidRPr="003E5797">
              <w:rPr>
                <w:i/>
              </w:rPr>
              <w:t xml:space="preserve">Παράγωγή νέων ερευνητικών ιδεών </w:t>
            </w:r>
          </w:p>
        </w:tc>
        <w:tc>
          <w:tcPr>
            <w:tcW w:w="4508" w:type="dxa"/>
            <w:tcBorders>
              <w:top w:val="nil"/>
              <w:left w:val="nil"/>
              <w:bottom w:val="single" w:sz="4" w:space="0" w:color="auto"/>
            </w:tcBorders>
            <w:shd w:val="clear" w:color="auto" w:fill="DDD9C3"/>
          </w:tcPr>
          <w:p w14:paraId="6ED9475F" w14:textId="77777777" w:rsidR="00D76B68" w:rsidRPr="003E5797" w:rsidRDefault="00D76B68" w:rsidP="00481EA0">
            <w:pPr>
              <w:widowControl w:val="0"/>
              <w:autoSpaceDE w:val="0"/>
              <w:autoSpaceDN w:val="0"/>
              <w:adjustRightInd w:val="0"/>
              <w:rPr>
                <w:i/>
              </w:rPr>
            </w:pPr>
            <w:r w:rsidRPr="003E5797">
              <w:rPr>
                <w:i/>
              </w:rPr>
              <w:t xml:space="preserve">Σχεδιασμός και διαχείριση έργων </w:t>
            </w:r>
          </w:p>
          <w:p w14:paraId="2093E746" w14:textId="77777777" w:rsidR="00D76B68" w:rsidRPr="003E5797" w:rsidRDefault="00D76B68" w:rsidP="00481EA0">
            <w:pPr>
              <w:widowControl w:val="0"/>
              <w:autoSpaceDE w:val="0"/>
              <w:autoSpaceDN w:val="0"/>
              <w:adjustRightInd w:val="0"/>
              <w:rPr>
                <w:i/>
              </w:rPr>
            </w:pPr>
            <w:r w:rsidRPr="003E5797">
              <w:rPr>
                <w:i/>
              </w:rPr>
              <w:t xml:space="preserve">Σεβασμός στη διαφορετικότητα και στην πολυπολιτισμικότητα </w:t>
            </w:r>
          </w:p>
          <w:p w14:paraId="651C214C" w14:textId="77777777" w:rsidR="00D76B68" w:rsidRPr="003E5797" w:rsidRDefault="00D76B68" w:rsidP="00481EA0">
            <w:pPr>
              <w:widowControl w:val="0"/>
              <w:autoSpaceDE w:val="0"/>
              <w:autoSpaceDN w:val="0"/>
              <w:adjustRightInd w:val="0"/>
              <w:rPr>
                <w:i/>
              </w:rPr>
            </w:pPr>
            <w:r w:rsidRPr="003E5797">
              <w:rPr>
                <w:i/>
              </w:rPr>
              <w:t xml:space="preserve">Σεβασμός στο φυσικό περιβάλλον </w:t>
            </w:r>
          </w:p>
          <w:p w14:paraId="03365BA5" w14:textId="77777777" w:rsidR="00D76B68" w:rsidRPr="003E5797" w:rsidRDefault="00D76B68" w:rsidP="00481EA0">
            <w:pPr>
              <w:widowControl w:val="0"/>
              <w:autoSpaceDE w:val="0"/>
              <w:autoSpaceDN w:val="0"/>
              <w:adjustRightInd w:val="0"/>
              <w:rPr>
                <w:i/>
              </w:rPr>
            </w:pPr>
            <w:r w:rsidRPr="003E5797">
              <w:rPr>
                <w:i/>
              </w:rPr>
              <w:t xml:space="preserve">Επίδειξη κοινωνικής, επαγγελματικής και ηθικής υπευθυνότητας και ευαισθησίας σε θέματα φύλου </w:t>
            </w:r>
          </w:p>
          <w:p w14:paraId="57668628" w14:textId="77777777" w:rsidR="00D76B68" w:rsidRPr="003E5797" w:rsidRDefault="00D76B68" w:rsidP="00481EA0">
            <w:pPr>
              <w:widowControl w:val="0"/>
              <w:autoSpaceDE w:val="0"/>
              <w:autoSpaceDN w:val="0"/>
              <w:adjustRightInd w:val="0"/>
              <w:rPr>
                <w:i/>
              </w:rPr>
            </w:pPr>
            <w:r w:rsidRPr="003E5797">
              <w:rPr>
                <w:i/>
              </w:rPr>
              <w:t xml:space="preserve">Άσκηση κριτικής και αυτοκριτικής </w:t>
            </w:r>
          </w:p>
          <w:p w14:paraId="133595BC" w14:textId="77777777" w:rsidR="00D76B68" w:rsidRPr="003E5797" w:rsidRDefault="00D76B68" w:rsidP="00481EA0">
            <w:pPr>
              <w:rPr>
                <w:b/>
              </w:rPr>
            </w:pPr>
            <w:r w:rsidRPr="003E5797">
              <w:rPr>
                <w:i/>
              </w:rPr>
              <w:t>Προαγωγή της ελεύθερης, δημιουργικής και επαγωγικής σκέψης</w:t>
            </w:r>
          </w:p>
        </w:tc>
      </w:tr>
      <w:tr w:rsidR="00D76B68" w:rsidRPr="003E5797" w14:paraId="7EC7E025" w14:textId="77777777" w:rsidTr="00481EA0">
        <w:tc>
          <w:tcPr>
            <w:tcW w:w="8472" w:type="dxa"/>
            <w:gridSpan w:val="3"/>
            <w:tcBorders>
              <w:bottom w:val="single" w:sz="4" w:space="0" w:color="auto"/>
            </w:tcBorders>
          </w:tcPr>
          <w:p w14:paraId="5CC57458" w14:textId="77777777" w:rsidR="00D76B68" w:rsidRPr="003E5797" w:rsidRDefault="00D76B68" w:rsidP="00481EA0">
            <w:pPr>
              <w:rPr>
                <w:color w:val="002060"/>
              </w:rPr>
            </w:pPr>
          </w:p>
          <w:p w14:paraId="681C042A" w14:textId="4622B746" w:rsidR="00CA52E3" w:rsidRPr="003E5797" w:rsidRDefault="00D76B68" w:rsidP="00CA52E3">
            <w:pPr>
              <w:widowControl w:val="0"/>
              <w:numPr>
                <w:ilvl w:val="0"/>
                <w:numId w:val="3"/>
              </w:numPr>
              <w:autoSpaceDE w:val="0"/>
              <w:autoSpaceDN w:val="0"/>
              <w:adjustRightInd w:val="0"/>
              <w:contextualSpacing/>
              <w:rPr>
                <w:iCs/>
              </w:rPr>
            </w:pPr>
            <w:r w:rsidRPr="003E5797">
              <w:t>-</w:t>
            </w:r>
            <w:r w:rsidR="00CA52E3" w:rsidRPr="003E5797">
              <w:rPr>
                <w:iCs/>
              </w:rPr>
              <w:t xml:space="preserve">Αναζήτηση, ανάλυση και σύνθεση δεδομένων και πληροφοριών, με τη χρήση και των απαραίτητων τεχνολογιών </w:t>
            </w:r>
          </w:p>
          <w:p w14:paraId="15D8A89C" w14:textId="77777777" w:rsidR="00CA52E3" w:rsidRPr="003E5797" w:rsidRDefault="00CA52E3" w:rsidP="00CA52E3">
            <w:pPr>
              <w:widowControl w:val="0"/>
              <w:numPr>
                <w:ilvl w:val="0"/>
                <w:numId w:val="3"/>
              </w:numPr>
              <w:autoSpaceDE w:val="0"/>
              <w:autoSpaceDN w:val="0"/>
              <w:adjustRightInd w:val="0"/>
              <w:contextualSpacing/>
              <w:rPr>
                <w:iCs/>
              </w:rPr>
            </w:pPr>
            <w:r w:rsidRPr="003E5797">
              <w:rPr>
                <w:iCs/>
              </w:rPr>
              <w:t>Αυτόνομη εργασία</w:t>
            </w:r>
          </w:p>
          <w:p w14:paraId="33C92AFC" w14:textId="77777777" w:rsidR="00CA52E3" w:rsidRPr="003E5797" w:rsidRDefault="00CA52E3" w:rsidP="00CA52E3">
            <w:pPr>
              <w:widowControl w:val="0"/>
              <w:numPr>
                <w:ilvl w:val="0"/>
                <w:numId w:val="3"/>
              </w:numPr>
              <w:autoSpaceDE w:val="0"/>
              <w:autoSpaceDN w:val="0"/>
              <w:adjustRightInd w:val="0"/>
              <w:contextualSpacing/>
              <w:rPr>
                <w:iCs/>
              </w:rPr>
            </w:pPr>
            <w:r w:rsidRPr="003E5797">
              <w:rPr>
                <w:iCs/>
              </w:rPr>
              <w:t>Ομαδική εργασία</w:t>
            </w:r>
          </w:p>
          <w:p w14:paraId="4782D5DF" w14:textId="77777777" w:rsidR="00CA52E3" w:rsidRPr="003E5797" w:rsidRDefault="00CA52E3" w:rsidP="00CA52E3">
            <w:pPr>
              <w:widowControl w:val="0"/>
              <w:numPr>
                <w:ilvl w:val="0"/>
                <w:numId w:val="3"/>
              </w:numPr>
              <w:autoSpaceDE w:val="0"/>
              <w:autoSpaceDN w:val="0"/>
              <w:adjustRightInd w:val="0"/>
              <w:contextualSpacing/>
              <w:rPr>
                <w:iCs/>
              </w:rPr>
            </w:pPr>
            <w:r w:rsidRPr="003E5797">
              <w:rPr>
                <w:iCs/>
              </w:rPr>
              <w:t>Λήψη αποφάσεων</w:t>
            </w:r>
          </w:p>
          <w:p w14:paraId="01539B11" w14:textId="77777777" w:rsidR="00CA52E3" w:rsidRPr="003E5797" w:rsidRDefault="00CA52E3" w:rsidP="00CA52E3">
            <w:pPr>
              <w:widowControl w:val="0"/>
              <w:numPr>
                <w:ilvl w:val="0"/>
                <w:numId w:val="3"/>
              </w:numPr>
              <w:autoSpaceDE w:val="0"/>
              <w:autoSpaceDN w:val="0"/>
              <w:adjustRightInd w:val="0"/>
              <w:contextualSpacing/>
              <w:rPr>
                <w:iCs/>
              </w:rPr>
            </w:pPr>
            <w:r w:rsidRPr="003E5797">
              <w:rPr>
                <w:iCs/>
              </w:rPr>
              <w:t>Εργασία σε διεθνές περιβάλλον</w:t>
            </w:r>
          </w:p>
          <w:p w14:paraId="1E0D4975" w14:textId="7F70807D" w:rsidR="00D76B68" w:rsidRPr="003E5797" w:rsidRDefault="00D76B68" w:rsidP="00481EA0">
            <w:pPr>
              <w:widowControl w:val="0"/>
              <w:autoSpaceDE w:val="0"/>
              <w:autoSpaceDN w:val="0"/>
              <w:adjustRightInd w:val="0"/>
              <w:spacing w:after="240"/>
            </w:pPr>
          </w:p>
        </w:tc>
      </w:tr>
    </w:tbl>
    <w:p w14:paraId="54EEF90E" w14:textId="77777777" w:rsidR="00D76B68" w:rsidRPr="003E5797" w:rsidRDefault="00D76B68" w:rsidP="00D76B68">
      <w:pPr>
        <w:widowControl w:val="0"/>
        <w:numPr>
          <w:ilvl w:val="0"/>
          <w:numId w:val="1"/>
        </w:numPr>
        <w:autoSpaceDE w:val="0"/>
        <w:autoSpaceDN w:val="0"/>
        <w:adjustRightInd w:val="0"/>
        <w:spacing w:before="120"/>
        <w:ind w:left="357" w:hanging="357"/>
        <w:rPr>
          <w:b/>
          <w:color w:val="000000"/>
        </w:rPr>
      </w:pPr>
      <w:r w:rsidRPr="003E5797">
        <w:rPr>
          <w:b/>
          <w:color w:val="000000"/>
        </w:rPr>
        <w:t>ΠΕΡΙΕΧΟΜΕΝΟ ΜΑΘΗΜΑΤΟΣ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D76B68" w:rsidRPr="003E5797" w14:paraId="5DA4F013" w14:textId="77777777" w:rsidTr="008E24AC">
        <w:tc>
          <w:tcPr>
            <w:tcW w:w="9918" w:type="dxa"/>
          </w:tcPr>
          <w:p w14:paraId="6ED5739C" w14:textId="77777777" w:rsidR="00D76B68" w:rsidRPr="003E5797" w:rsidRDefault="00D76B68" w:rsidP="00481EA0">
            <w:pPr>
              <w:ind w:left="360" w:right="-205"/>
              <w:jc w:val="both"/>
            </w:pPr>
          </w:p>
          <w:p w14:paraId="1DBC59FA" w14:textId="46D79EE8" w:rsidR="000C1956" w:rsidRPr="003E5797" w:rsidRDefault="00D76B68" w:rsidP="00481EA0">
            <w:pPr>
              <w:pStyle w:val="a"/>
              <w:tabs>
                <w:tab w:val="left" w:pos="6804"/>
              </w:tabs>
              <w:ind w:left="0" w:right="-205"/>
              <w:jc w:val="both"/>
              <w:rPr>
                <w:rFonts w:eastAsiaTheme="minorEastAsia"/>
                <w:lang w:val="el-GR"/>
              </w:rPr>
            </w:pPr>
            <w:r w:rsidRPr="003E5797">
              <w:rPr>
                <w:rFonts w:eastAsiaTheme="minorEastAsia"/>
              </w:rPr>
              <w:t xml:space="preserve">1. </w:t>
            </w:r>
            <w:r w:rsidR="000C1956" w:rsidRPr="003E5797">
              <w:rPr>
                <w:rFonts w:eastAsiaTheme="minorEastAsia"/>
                <w:lang w:val="el-GR"/>
              </w:rPr>
              <w:t>Σύντομη ιστορική επισκόπηση. Παρουσίαση της πολιτικής, κοινωνικής, καλλιτεχνικής ζωής στην Αθήνα του 5</w:t>
            </w:r>
            <w:r w:rsidR="000C1956" w:rsidRPr="003E5797">
              <w:rPr>
                <w:rFonts w:eastAsiaTheme="minorEastAsia"/>
                <w:vertAlign w:val="superscript"/>
                <w:lang w:val="el-GR"/>
              </w:rPr>
              <w:t>ου</w:t>
            </w:r>
            <w:r w:rsidR="000C1956" w:rsidRPr="003E5797">
              <w:rPr>
                <w:rFonts w:eastAsiaTheme="minorEastAsia"/>
                <w:lang w:val="el-GR"/>
              </w:rPr>
              <w:t xml:space="preserve"> αι. με μία επισκόπηση της πανελλήνιας πραγματικότητας του 5</w:t>
            </w:r>
            <w:r w:rsidR="000C1956" w:rsidRPr="003E5797">
              <w:rPr>
                <w:rFonts w:eastAsiaTheme="minorEastAsia"/>
                <w:vertAlign w:val="superscript"/>
                <w:lang w:val="el-GR"/>
              </w:rPr>
              <w:t>ου</w:t>
            </w:r>
            <w:r w:rsidR="000C1956" w:rsidRPr="003E5797">
              <w:rPr>
                <w:rFonts w:eastAsiaTheme="minorEastAsia"/>
                <w:lang w:val="el-GR"/>
              </w:rPr>
              <w:t xml:space="preserve"> αι. π.Χ.</w:t>
            </w:r>
          </w:p>
          <w:p w14:paraId="58F803F8" w14:textId="62D0B034" w:rsidR="00FE6A4A" w:rsidRPr="003E5797" w:rsidRDefault="00FE6A4A" w:rsidP="006E6F70">
            <w:pPr>
              <w:pStyle w:val="2"/>
              <w:snapToGrid w:val="0"/>
              <w:ind w:left="0"/>
              <w:rPr>
                <w:sz w:val="24"/>
                <w:szCs w:val="24"/>
                <w:lang w:val="el-GR"/>
              </w:rPr>
            </w:pPr>
            <w:r w:rsidRPr="003E5797">
              <w:rPr>
                <w:rFonts w:eastAsiaTheme="minorEastAsia"/>
                <w:sz w:val="24"/>
                <w:szCs w:val="24"/>
                <w:lang w:val="el-GR"/>
              </w:rPr>
              <w:t>1.</w:t>
            </w:r>
            <w:r w:rsidRPr="003E5797">
              <w:rPr>
                <w:rFonts w:eastAsiaTheme="minorEastAsia"/>
                <w:sz w:val="24"/>
                <w:szCs w:val="24"/>
              </w:rPr>
              <w:t>b</w:t>
            </w:r>
            <w:r w:rsidRPr="003E5797">
              <w:rPr>
                <w:rFonts w:eastAsiaTheme="minorEastAsia"/>
                <w:sz w:val="24"/>
                <w:szCs w:val="24"/>
                <w:lang w:val="el-GR"/>
              </w:rPr>
              <w:t>.</w:t>
            </w:r>
            <w:r w:rsidRPr="003E5797">
              <w:rPr>
                <w:sz w:val="24"/>
                <w:szCs w:val="24"/>
                <w:lang w:val="el-GR"/>
              </w:rPr>
              <w:t xml:space="preserve"> Γνωριμία με φοιτητές/</w:t>
            </w:r>
            <w:proofErr w:type="spellStart"/>
            <w:r w:rsidRPr="003E5797">
              <w:rPr>
                <w:sz w:val="24"/>
                <w:szCs w:val="24"/>
                <w:lang w:val="el-GR"/>
              </w:rPr>
              <w:t>τριες</w:t>
            </w:r>
            <w:proofErr w:type="spellEnd"/>
            <w:r w:rsidRPr="003E5797">
              <w:rPr>
                <w:sz w:val="24"/>
                <w:szCs w:val="24"/>
                <w:lang w:val="el-GR"/>
              </w:rPr>
              <w:t xml:space="preserve"> και παρουσίαση του περιεχομένου, του στόχου, των μαθησιακών αποτελεσμάτων και των απαιτήσεων του μαθήματος</w:t>
            </w:r>
          </w:p>
          <w:p w14:paraId="0DC12C99" w14:textId="6ACD370E" w:rsidR="00D76B68" w:rsidRPr="003E5797" w:rsidRDefault="000C1956" w:rsidP="00481EA0">
            <w:pPr>
              <w:pStyle w:val="a"/>
              <w:tabs>
                <w:tab w:val="left" w:pos="6804"/>
              </w:tabs>
              <w:ind w:left="0" w:right="-205"/>
              <w:jc w:val="both"/>
            </w:pPr>
            <w:r w:rsidRPr="003E5797">
              <w:rPr>
                <w:rFonts w:eastAsiaTheme="minorEastAsia"/>
                <w:lang w:val="el-GR"/>
              </w:rPr>
              <w:t>2. Βασικά στοιχεία για τ</w:t>
            </w:r>
            <w:r w:rsidR="006E6F70" w:rsidRPr="003E5797">
              <w:rPr>
                <w:rFonts w:eastAsiaTheme="minorEastAsia"/>
                <w:lang w:val="en-US"/>
              </w:rPr>
              <w:t>o</w:t>
            </w:r>
            <w:r w:rsidR="006E6F70" w:rsidRPr="003E5797">
              <w:rPr>
                <w:rFonts w:eastAsiaTheme="minorEastAsia"/>
                <w:lang w:val="el-GR"/>
              </w:rPr>
              <w:t xml:space="preserve"> </w:t>
            </w:r>
            <w:r w:rsidR="001B6913" w:rsidRPr="003E5797">
              <w:rPr>
                <w:rFonts w:eastAsiaTheme="minorEastAsia"/>
                <w:lang w:val="el-GR"/>
              </w:rPr>
              <w:t>αττικ</w:t>
            </w:r>
            <w:r w:rsidR="006E6F70" w:rsidRPr="003E5797">
              <w:rPr>
                <w:rFonts w:eastAsiaTheme="minorEastAsia"/>
                <w:lang w:val="el-GR"/>
              </w:rPr>
              <w:t>ό δράμα</w:t>
            </w:r>
            <w:r w:rsidR="00F41110" w:rsidRPr="003E5797">
              <w:rPr>
                <w:rFonts w:eastAsiaTheme="minorEastAsia"/>
                <w:lang w:val="el-GR"/>
              </w:rPr>
              <w:t>:</w:t>
            </w:r>
            <w:r w:rsidR="006E6F70" w:rsidRPr="003E5797">
              <w:rPr>
                <w:rFonts w:eastAsiaTheme="minorEastAsia"/>
                <w:lang w:val="el-GR"/>
              </w:rPr>
              <w:t xml:space="preserve"> </w:t>
            </w:r>
            <w:r w:rsidR="00F41110" w:rsidRPr="003E5797">
              <w:rPr>
                <w:rFonts w:eastAsiaTheme="minorEastAsia"/>
                <w:lang w:val="el-GR"/>
              </w:rPr>
              <w:t>σχέση με την πολιτική και τη θρησκευτική ζωή της δημοκρατικ</w:t>
            </w:r>
            <w:r w:rsidRPr="003E5797">
              <w:rPr>
                <w:rFonts w:eastAsiaTheme="minorEastAsia"/>
                <w:lang w:val="el-GR"/>
              </w:rPr>
              <w:t>ή</w:t>
            </w:r>
            <w:r w:rsidR="00F41110" w:rsidRPr="003E5797">
              <w:rPr>
                <w:rFonts w:eastAsiaTheme="minorEastAsia"/>
                <w:lang w:val="el-GR"/>
              </w:rPr>
              <w:t>ς Αθήνας του 5</w:t>
            </w:r>
            <w:r w:rsidR="00F41110" w:rsidRPr="003E5797">
              <w:rPr>
                <w:rFonts w:eastAsiaTheme="minorEastAsia"/>
                <w:vertAlign w:val="superscript"/>
                <w:lang w:val="el-GR"/>
              </w:rPr>
              <w:t>ου</w:t>
            </w:r>
            <w:r w:rsidR="00F41110" w:rsidRPr="003E5797">
              <w:rPr>
                <w:rFonts w:eastAsiaTheme="minorEastAsia"/>
                <w:lang w:val="el-GR"/>
              </w:rPr>
              <w:t xml:space="preserve"> αι. </w:t>
            </w:r>
            <w:r w:rsidRPr="003E5797">
              <w:rPr>
                <w:rFonts w:eastAsiaTheme="minorEastAsia"/>
                <w:lang w:val="el-GR"/>
              </w:rPr>
              <w:t xml:space="preserve">2.α. </w:t>
            </w:r>
            <w:r w:rsidR="00CD457E" w:rsidRPr="003E5797">
              <w:rPr>
                <w:rFonts w:eastAsiaTheme="minorEastAsia"/>
                <w:lang w:val="el-GR"/>
              </w:rPr>
              <w:t xml:space="preserve">Ο θεός </w:t>
            </w:r>
            <w:r w:rsidR="00294F23" w:rsidRPr="003E5797">
              <w:rPr>
                <w:rFonts w:eastAsiaTheme="minorEastAsia"/>
                <w:lang w:val="el-GR"/>
              </w:rPr>
              <w:t xml:space="preserve">Διόνυσος, </w:t>
            </w:r>
            <w:r w:rsidR="00CD457E" w:rsidRPr="003E5797">
              <w:rPr>
                <w:rFonts w:eastAsiaTheme="minorEastAsia"/>
                <w:lang w:val="el-GR"/>
              </w:rPr>
              <w:t>προϊστορία, σχέση με Θήβα, αττικές ε</w:t>
            </w:r>
            <w:r w:rsidR="00294F23" w:rsidRPr="003E5797">
              <w:rPr>
                <w:rFonts w:eastAsiaTheme="minorEastAsia"/>
                <w:lang w:val="el-GR"/>
              </w:rPr>
              <w:t>ορτές, σχέση με άλλα είδη (διθύραμβος). Προσωπεία</w:t>
            </w:r>
            <w:r w:rsidRPr="003E5797">
              <w:rPr>
                <w:rFonts w:eastAsiaTheme="minorEastAsia"/>
                <w:lang w:val="el-GR"/>
              </w:rPr>
              <w:t xml:space="preserve"> και συμβάσεις</w:t>
            </w:r>
            <w:r w:rsidR="00294F23" w:rsidRPr="003E5797">
              <w:rPr>
                <w:rFonts w:eastAsiaTheme="minorEastAsia"/>
                <w:lang w:val="el-GR"/>
              </w:rPr>
              <w:t>.</w:t>
            </w:r>
            <w:r w:rsidR="00294F23" w:rsidRPr="003E5797">
              <w:rPr>
                <w:lang w:val="el-GR"/>
              </w:rPr>
              <w:t xml:space="preserve"> </w:t>
            </w:r>
            <w:r w:rsidR="00FD0D59" w:rsidRPr="003E5797">
              <w:rPr>
                <w:rFonts w:eastAsiaTheme="minorEastAsia"/>
                <w:lang w:val="el-GR"/>
              </w:rPr>
              <w:t>2.β.</w:t>
            </w:r>
            <w:r w:rsidRPr="003E5797">
              <w:rPr>
                <w:lang w:val="el-GR"/>
              </w:rPr>
              <w:t xml:space="preserve"> </w:t>
            </w:r>
            <w:r w:rsidR="00294F23" w:rsidRPr="003E5797">
              <w:rPr>
                <w:lang w:val="el-GR"/>
              </w:rPr>
              <w:t>Πολιτική διάσταση της ποίησης και της θρησκείας.</w:t>
            </w:r>
          </w:p>
          <w:p w14:paraId="46D8A60D" w14:textId="5321B811" w:rsidR="00D76B68" w:rsidRPr="003E5797" w:rsidRDefault="000C1956" w:rsidP="00481EA0">
            <w:pPr>
              <w:pStyle w:val="a"/>
              <w:tabs>
                <w:tab w:val="left" w:pos="6804"/>
              </w:tabs>
              <w:ind w:left="0" w:right="-205"/>
              <w:jc w:val="both"/>
              <w:rPr>
                <w:lang w:val="el-GR"/>
              </w:rPr>
            </w:pPr>
            <w:r w:rsidRPr="003E5797">
              <w:rPr>
                <w:lang w:val="el-GR"/>
              </w:rPr>
              <w:t>3</w:t>
            </w:r>
            <w:r w:rsidR="00D76B68" w:rsidRPr="003E5797">
              <w:t xml:space="preserve">. </w:t>
            </w:r>
            <w:r w:rsidR="001F7044" w:rsidRPr="003E5797">
              <w:rPr>
                <w:lang w:val="el-GR"/>
              </w:rPr>
              <w:t>Γραμματολογική π</w:t>
            </w:r>
            <w:r w:rsidR="00F41110" w:rsidRPr="003E5797">
              <w:rPr>
                <w:lang w:val="el-GR"/>
              </w:rPr>
              <w:t>ροϊστορία</w:t>
            </w:r>
            <w:r w:rsidR="00517EB2" w:rsidRPr="003E5797">
              <w:rPr>
                <w:lang w:val="el-GR"/>
              </w:rPr>
              <w:t xml:space="preserve"> του είδους</w:t>
            </w:r>
            <w:r w:rsidR="00F41110" w:rsidRPr="003E5797">
              <w:rPr>
                <w:lang w:val="el-GR"/>
              </w:rPr>
              <w:t xml:space="preserve"> </w:t>
            </w:r>
            <w:r w:rsidR="001F7044" w:rsidRPr="003E5797">
              <w:rPr>
                <w:lang w:val="el-GR"/>
              </w:rPr>
              <w:t>(</w:t>
            </w:r>
            <w:proofErr w:type="spellStart"/>
            <w:r w:rsidR="00517EB2" w:rsidRPr="003E5797">
              <w:rPr>
                <w:lang w:val="el-GR"/>
              </w:rPr>
              <w:t>Θέσπις</w:t>
            </w:r>
            <w:proofErr w:type="spellEnd"/>
            <w:r w:rsidR="00517EB2" w:rsidRPr="003E5797">
              <w:rPr>
                <w:lang w:val="el-GR"/>
              </w:rPr>
              <w:t xml:space="preserve">, </w:t>
            </w:r>
            <w:r w:rsidR="00F41110" w:rsidRPr="003E5797">
              <w:rPr>
                <w:lang w:val="el-GR"/>
              </w:rPr>
              <w:t>Φρύνιχος</w:t>
            </w:r>
            <w:r w:rsidR="00517EB2" w:rsidRPr="003E5797">
              <w:rPr>
                <w:lang w:val="el-GR"/>
              </w:rPr>
              <w:t>, Χοιρίλος</w:t>
            </w:r>
            <w:r w:rsidR="00F41110" w:rsidRPr="003E5797">
              <w:rPr>
                <w:lang w:val="el-GR"/>
              </w:rPr>
              <w:t xml:space="preserve"> και άλλοι τραγικοί</w:t>
            </w:r>
            <w:r w:rsidR="001F7044" w:rsidRPr="003E5797">
              <w:rPr>
                <w:lang w:val="el-GR"/>
              </w:rPr>
              <w:t xml:space="preserve">, π.χ. </w:t>
            </w:r>
            <w:r w:rsidR="00517EB2" w:rsidRPr="003E5797">
              <w:rPr>
                <w:lang w:val="el-GR"/>
              </w:rPr>
              <w:t xml:space="preserve">Ίων, Αγάθων) και </w:t>
            </w:r>
            <w:r w:rsidR="001F7044" w:rsidRPr="003E5797">
              <w:rPr>
                <w:lang w:val="el-GR"/>
              </w:rPr>
              <w:t>η</w:t>
            </w:r>
            <w:r w:rsidR="00517EB2" w:rsidRPr="003E5797">
              <w:rPr>
                <w:lang w:val="el-GR"/>
              </w:rPr>
              <w:t xml:space="preserve"> </w:t>
            </w:r>
            <w:proofErr w:type="spellStart"/>
            <w:r w:rsidR="00517EB2" w:rsidRPr="003E5797">
              <w:rPr>
                <w:lang w:val="el-GR"/>
              </w:rPr>
              <w:t>κανονικοποίηση</w:t>
            </w:r>
            <w:proofErr w:type="spellEnd"/>
            <w:r w:rsidR="00517EB2" w:rsidRPr="003E5797">
              <w:rPr>
                <w:lang w:val="el-GR"/>
              </w:rPr>
              <w:t xml:space="preserve"> στην τριάδα των τραγικών</w:t>
            </w:r>
            <w:r w:rsidR="001F7044" w:rsidRPr="003E5797">
              <w:rPr>
                <w:lang w:val="el-GR"/>
              </w:rPr>
              <w:t xml:space="preserve">. </w:t>
            </w:r>
            <w:r w:rsidRPr="003E5797">
              <w:rPr>
                <w:lang w:val="el-GR"/>
              </w:rPr>
              <w:t>3.β. Η προσέγγιση του Αριστοτέλη (κυρίως κεφ. 4, 1449</w:t>
            </w:r>
            <w:r w:rsidRPr="003E5797">
              <w:rPr>
                <w:lang w:val="en-US"/>
              </w:rPr>
              <w:t>a</w:t>
            </w:r>
            <w:r w:rsidRPr="003E5797">
              <w:rPr>
                <w:lang w:val="el-GR"/>
              </w:rPr>
              <w:t xml:space="preserve"> 9-11, 19-21 προέλευση) για την τραγωδία.</w:t>
            </w:r>
            <w:r w:rsidR="00014767" w:rsidRPr="003E5797">
              <w:rPr>
                <w:lang w:val="el-GR"/>
              </w:rPr>
              <w:t xml:space="preserve"> </w:t>
            </w:r>
          </w:p>
          <w:p w14:paraId="00670A9B" w14:textId="66C18799" w:rsidR="00D76B68" w:rsidRPr="003E5797" w:rsidRDefault="000C1956" w:rsidP="00481EA0">
            <w:pPr>
              <w:pStyle w:val="a"/>
              <w:tabs>
                <w:tab w:val="left" w:pos="6804"/>
              </w:tabs>
              <w:ind w:left="0" w:right="-205"/>
              <w:jc w:val="both"/>
              <w:rPr>
                <w:lang w:val="el-GR"/>
              </w:rPr>
            </w:pPr>
            <w:r w:rsidRPr="003E5797">
              <w:rPr>
                <w:lang w:val="el-GR"/>
              </w:rPr>
              <w:t>4</w:t>
            </w:r>
            <w:r w:rsidR="00D76B68" w:rsidRPr="003E5797">
              <w:rPr>
                <w:lang w:val="el-GR"/>
              </w:rPr>
              <w:t>.</w:t>
            </w:r>
            <w:r w:rsidR="00D76B68" w:rsidRPr="003E5797">
              <w:t xml:space="preserve"> </w:t>
            </w:r>
            <w:r w:rsidR="00D76B68" w:rsidRPr="003E5797">
              <w:rPr>
                <w:lang w:val="el-GR"/>
              </w:rPr>
              <w:t>Ε</w:t>
            </w:r>
            <w:r w:rsidR="00D76B68" w:rsidRPr="003E5797">
              <w:t xml:space="preserve">ισαγωγή στην </w:t>
            </w:r>
            <w:r w:rsidR="00E3002A" w:rsidRPr="003E5797">
              <w:rPr>
                <w:lang w:val="el-GR"/>
              </w:rPr>
              <w:t>τραγική</w:t>
            </w:r>
            <w:r w:rsidR="00D76B68" w:rsidRPr="003E5797">
              <w:t xml:space="preserve"> ποίηση του </w:t>
            </w:r>
            <w:r w:rsidR="005D27B5" w:rsidRPr="003E5797">
              <w:rPr>
                <w:lang w:val="el-GR"/>
              </w:rPr>
              <w:t>Σοφοκλή</w:t>
            </w:r>
            <w:r w:rsidR="00D76B68" w:rsidRPr="003E5797">
              <w:t xml:space="preserve">. </w:t>
            </w:r>
            <w:proofErr w:type="spellStart"/>
            <w:r w:rsidR="005B59D3" w:rsidRPr="003E5797">
              <w:rPr>
                <w:lang w:val="el-GR"/>
              </w:rPr>
              <w:t>Χρονολόγιο</w:t>
            </w:r>
            <w:proofErr w:type="spellEnd"/>
            <w:r w:rsidR="005B59D3" w:rsidRPr="003E5797">
              <w:rPr>
                <w:lang w:val="el-GR"/>
              </w:rPr>
              <w:t xml:space="preserve">, </w:t>
            </w:r>
            <w:r w:rsidR="001F7044" w:rsidRPr="003E5797">
              <w:rPr>
                <w:lang w:val="el-GR"/>
              </w:rPr>
              <w:t xml:space="preserve">Βίος, εμφάσεις, δράματα. </w:t>
            </w:r>
            <w:r w:rsidR="00E3002A" w:rsidRPr="003E5797">
              <w:rPr>
                <w:lang w:val="el-GR"/>
              </w:rPr>
              <w:t>Π</w:t>
            </w:r>
            <w:r w:rsidR="00D76B68" w:rsidRPr="003E5797">
              <w:rPr>
                <w:lang w:val="el-GR"/>
              </w:rPr>
              <w:t xml:space="preserve">ροβλήματα έκδοσης, χρονολόγησης. </w:t>
            </w:r>
            <w:r w:rsidR="00E3002A" w:rsidRPr="003E5797">
              <w:rPr>
                <w:lang w:val="el-GR"/>
              </w:rPr>
              <w:t>Συζήτηση εκδόσεων. Μυθολογικοί κύκλοι, τριλογίες.</w:t>
            </w:r>
          </w:p>
          <w:p w14:paraId="69B8D4E9" w14:textId="480F6032" w:rsidR="002905D7" w:rsidRPr="003E5797" w:rsidRDefault="000C1956" w:rsidP="00481EA0">
            <w:pPr>
              <w:pStyle w:val="a"/>
              <w:tabs>
                <w:tab w:val="left" w:pos="6804"/>
              </w:tabs>
              <w:ind w:left="0" w:right="-205"/>
              <w:jc w:val="both"/>
              <w:rPr>
                <w:lang w:val="el-GR"/>
              </w:rPr>
            </w:pPr>
            <w:r w:rsidRPr="003E5797">
              <w:rPr>
                <w:lang w:val="el-GR"/>
              </w:rPr>
              <w:t>5</w:t>
            </w:r>
            <w:r w:rsidR="00D76B68" w:rsidRPr="003E5797">
              <w:rPr>
                <w:lang w:val="el-GR"/>
              </w:rPr>
              <w:t xml:space="preserve">. </w:t>
            </w:r>
            <w:r w:rsidR="002905D7" w:rsidRPr="003E5797">
              <w:rPr>
                <w:lang w:val="el-GR"/>
              </w:rPr>
              <w:t xml:space="preserve">Συζήτηση για τους τραγικούς μέσα από την κωμωδία </w:t>
            </w:r>
            <w:r w:rsidR="002905D7" w:rsidRPr="003E5797">
              <w:rPr>
                <w:i/>
                <w:iCs/>
                <w:lang w:val="el-GR"/>
              </w:rPr>
              <w:t>Βάτραχοι</w:t>
            </w:r>
            <w:r w:rsidR="002905D7" w:rsidRPr="003E5797">
              <w:rPr>
                <w:lang w:val="el-GR"/>
              </w:rPr>
              <w:t xml:space="preserve"> του Αριστοφάνη (405 π.Χ.).</w:t>
            </w:r>
          </w:p>
          <w:p w14:paraId="0C0E9389" w14:textId="026519B3" w:rsidR="00D76B68" w:rsidRPr="003E5797" w:rsidRDefault="000C1956" w:rsidP="00481EA0">
            <w:pPr>
              <w:pStyle w:val="a"/>
              <w:tabs>
                <w:tab w:val="left" w:pos="6804"/>
              </w:tabs>
              <w:ind w:left="0" w:right="-205"/>
              <w:jc w:val="both"/>
            </w:pPr>
            <w:r w:rsidRPr="003E5797">
              <w:rPr>
                <w:lang w:val="el-GR"/>
              </w:rPr>
              <w:t>6</w:t>
            </w:r>
            <w:r w:rsidR="002905D7" w:rsidRPr="003E5797">
              <w:rPr>
                <w:lang w:val="el-GR"/>
              </w:rPr>
              <w:t xml:space="preserve">. </w:t>
            </w:r>
            <w:r w:rsidR="00E3002A" w:rsidRPr="003E5797">
              <w:rPr>
                <w:lang w:val="el-GR"/>
              </w:rPr>
              <w:t>Οι 7 ακέραια σωζόμενες τραγωδίες. Υποθέσεις</w:t>
            </w:r>
            <w:r w:rsidR="00294F23" w:rsidRPr="003E5797">
              <w:rPr>
                <w:lang w:val="el-GR"/>
              </w:rPr>
              <w:t>, ιδέες, μυθολογικοί κύκλοι. Ανθολόγηση από μετάφραση χωρίων</w:t>
            </w:r>
            <w:r w:rsidR="00635A16" w:rsidRPr="003E5797">
              <w:rPr>
                <w:lang w:val="el-GR"/>
              </w:rPr>
              <w:t xml:space="preserve"> από τις σωζόμενες τραγωδίες</w:t>
            </w:r>
            <w:r w:rsidR="008213FC" w:rsidRPr="003E5797">
              <w:rPr>
                <w:lang w:val="el-GR"/>
              </w:rPr>
              <w:t xml:space="preserve"> Ι.</w:t>
            </w:r>
            <w:r w:rsidR="00C624CA" w:rsidRPr="003E5797">
              <w:rPr>
                <w:lang w:val="el-GR"/>
              </w:rPr>
              <w:t xml:space="preserve"> Με συζήτηση λέξεων από το πρωτότυπο.</w:t>
            </w:r>
          </w:p>
          <w:p w14:paraId="4B22939A" w14:textId="02E4CDA7" w:rsidR="00D76B68" w:rsidRPr="003E5797" w:rsidRDefault="000C1956" w:rsidP="00294F23">
            <w:pPr>
              <w:pStyle w:val="a"/>
              <w:tabs>
                <w:tab w:val="left" w:pos="6804"/>
              </w:tabs>
              <w:ind w:left="0" w:right="-205"/>
              <w:jc w:val="both"/>
              <w:rPr>
                <w:lang w:val="el-GR"/>
              </w:rPr>
            </w:pPr>
            <w:r w:rsidRPr="003E5797">
              <w:rPr>
                <w:lang w:val="el-GR"/>
              </w:rPr>
              <w:t>7</w:t>
            </w:r>
            <w:r w:rsidR="00D76B68" w:rsidRPr="003E5797">
              <w:rPr>
                <w:lang w:val="el-GR"/>
              </w:rPr>
              <w:t xml:space="preserve">. </w:t>
            </w:r>
            <w:r w:rsidR="00294F23" w:rsidRPr="003E5797">
              <w:rPr>
                <w:lang w:val="el-GR"/>
              </w:rPr>
              <w:t>Ανθολόγηση από μετάφραση χωρίων</w:t>
            </w:r>
            <w:r w:rsidR="008213FC" w:rsidRPr="003E5797">
              <w:rPr>
                <w:lang w:val="el-GR"/>
              </w:rPr>
              <w:t xml:space="preserve"> </w:t>
            </w:r>
            <w:r w:rsidR="00635A16" w:rsidRPr="003E5797">
              <w:rPr>
                <w:lang w:val="el-GR"/>
              </w:rPr>
              <w:t xml:space="preserve">από τις σωζόμενες τραγωδίες </w:t>
            </w:r>
            <w:r w:rsidR="008213FC" w:rsidRPr="003E5797">
              <w:rPr>
                <w:lang w:val="el-GR"/>
              </w:rPr>
              <w:t>ΙΙ</w:t>
            </w:r>
            <w:r w:rsidR="00294F23" w:rsidRPr="003E5797">
              <w:rPr>
                <w:lang w:val="el-GR"/>
              </w:rPr>
              <w:t>.</w:t>
            </w:r>
            <w:r w:rsidR="002905D7" w:rsidRPr="003E5797">
              <w:rPr>
                <w:lang w:val="el-GR"/>
              </w:rPr>
              <w:t xml:space="preserve"> Με συζήτηση λέξεων από το πρωτότυπο.</w:t>
            </w:r>
          </w:p>
          <w:p w14:paraId="088547DD" w14:textId="3594A1CA" w:rsidR="00D76B68" w:rsidRPr="003E5797" w:rsidRDefault="000C1956" w:rsidP="00481EA0">
            <w:pPr>
              <w:pStyle w:val="a"/>
              <w:tabs>
                <w:tab w:val="left" w:pos="6804"/>
              </w:tabs>
              <w:ind w:left="0" w:right="-205"/>
              <w:jc w:val="both"/>
              <w:rPr>
                <w:lang w:val="el-GR"/>
              </w:rPr>
            </w:pPr>
            <w:r w:rsidRPr="003E5797">
              <w:rPr>
                <w:lang w:val="el-GR"/>
              </w:rPr>
              <w:t>8</w:t>
            </w:r>
            <w:r w:rsidR="00D76B68" w:rsidRPr="003E5797">
              <w:rPr>
                <w:lang w:val="el-GR"/>
              </w:rPr>
              <w:t xml:space="preserve">. </w:t>
            </w:r>
            <w:r w:rsidR="008213FC" w:rsidRPr="003E5797">
              <w:rPr>
                <w:lang w:val="el-GR"/>
              </w:rPr>
              <w:t xml:space="preserve">Ανθολόγηση από μετάφραση χωρίων </w:t>
            </w:r>
            <w:r w:rsidR="00635A16" w:rsidRPr="003E5797">
              <w:rPr>
                <w:lang w:val="el-GR"/>
              </w:rPr>
              <w:t xml:space="preserve">από τις σωζόμενες τραγωδίες </w:t>
            </w:r>
            <w:r w:rsidR="008213FC" w:rsidRPr="003E5797">
              <w:rPr>
                <w:lang w:val="el-GR"/>
              </w:rPr>
              <w:t>ΙΙΙ.</w:t>
            </w:r>
            <w:r w:rsidR="002905D7" w:rsidRPr="003E5797">
              <w:rPr>
                <w:lang w:val="el-GR"/>
              </w:rPr>
              <w:t xml:space="preserve"> Με συζήτηση λέξεων από το πρωτότυπο. Με συζήτηση λέξεων από το πρωτότυπο.</w:t>
            </w:r>
          </w:p>
          <w:p w14:paraId="226C7C43" w14:textId="49EC3F45" w:rsidR="002905D7" w:rsidRPr="003E5797" w:rsidRDefault="000C1956" w:rsidP="00481EA0">
            <w:pPr>
              <w:pStyle w:val="a"/>
              <w:tabs>
                <w:tab w:val="left" w:pos="6804"/>
              </w:tabs>
              <w:ind w:left="0" w:right="-205"/>
              <w:jc w:val="both"/>
              <w:rPr>
                <w:lang w:val="el-GR"/>
              </w:rPr>
            </w:pPr>
            <w:r w:rsidRPr="003E5797">
              <w:rPr>
                <w:lang w:val="el-GR"/>
              </w:rPr>
              <w:t>9</w:t>
            </w:r>
            <w:r w:rsidR="002905D7" w:rsidRPr="003E5797">
              <w:rPr>
                <w:lang w:val="el-GR"/>
              </w:rPr>
              <w:t>. Ανθολόγηση από μετάφραση χωρίων από τις σωζόμενες τραγωδίες Ι</w:t>
            </w:r>
            <w:r w:rsidR="002905D7" w:rsidRPr="003E5797">
              <w:rPr>
                <w:lang w:val="en-US"/>
              </w:rPr>
              <w:t>V</w:t>
            </w:r>
            <w:r w:rsidR="002905D7" w:rsidRPr="003E5797">
              <w:rPr>
                <w:lang w:val="el-GR"/>
              </w:rPr>
              <w:t>. Με συζήτηση λέξεων από το πρωτότυπο.</w:t>
            </w:r>
          </w:p>
          <w:p w14:paraId="56A2997C" w14:textId="4B5B18DA" w:rsidR="00D76B68" w:rsidRPr="003E5797" w:rsidRDefault="000C1956" w:rsidP="00481EA0">
            <w:pPr>
              <w:pStyle w:val="a"/>
              <w:tabs>
                <w:tab w:val="left" w:pos="6804"/>
              </w:tabs>
              <w:ind w:left="0" w:right="-205"/>
              <w:jc w:val="both"/>
              <w:rPr>
                <w:lang w:val="el-GR"/>
              </w:rPr>
            </w:pPr>
            <w:r w:rsidRPr="003E5797">
              <w:rPr>
                <w:lang w:val="el-GR"/>
              </w:rPr>
              <w:t>10</w:t>
            </w:r>
            <w:r w:rsidR="00D76B68" w:rsidRPr="003E5797">
              <w:rPr>
                <w:lang w:val="el-GR"/>
              </w:rPr>
              <w:t xml:space="preserve">. </w:t>
            </w:r>
            <w:proofErr w:type="spellStart"/>
            <w:r w:rsidR="005D27B5" w:rsidRPr="003E5797">
              <w:rPr>
                <w:i/>
                <w:iCs/>
                <w:lang w:val="el-GR"/>
              </w:rPr>
              <w:t>Τραχίνιαι</w:t>
            </w:r>
            <w:proofErr w:type="spellEnd"/>
            <w:r w:rsidR="008213FC" w:rsidRPr="003E5797">
              <w:rPr>
                <w:lang w:val="el-GR"/>
              </w:rPr>
              <w:t>: γλωσσική και υφολογική προσέγγιση</w:t>
            </w:r>
            <w:r w:rsidR="005833E4" w:rsidRPr="003E5797">
              <w:rPr>
                <w:lang w:val="el-GR"/>
              </w:rPr>
              <w:t xml:space="preserve">. </w:t>
            </w:r>
            <w:r w:rsidR="00B158EB" w:rsidRPr="003E5797">
              <w:rPr>
                <w:lang w:val="el-GR"/>
              </w:rPr>
              <w:t>Ιδέες (</w:t>
            </w:r>
            <w:r w:rsidR="005D27B5" w:rsidRPr="003E5797">
              <w:rPr>
                <w:lang w:val="el-GR"/>
              </w:rPr>
              <w:t>Ηρακλής, Δηιάνειρα, η ιδέα του ήρωα, ο γάμος, ο έρωτας, η σχέση καθημερινού και θεϊκού</w:t>
            </w:r>
            <w:r w:rsidR="00B158EB" w:rsidRPr="003E5797">
              <w:rPr>
                <w:lang w:val="el-GR"/>
              </w:rPr>
              <w:t>)</w:t>
            </w:r>
          </w:p>
          <w:p w14:paraId="08A24333" w14:textId="3B1F0A18" w:rsidR="008213FC" w:rsidRPr="003E5797" w:rsidRDefault="00D76B68" w:rsidP="00481EA0">
            <w:pPr>
              <w:pStyle w:val="a"/>
              <w:tabs>
                <w:tab w:val="left" w:pos="6804"/>
              </w:tabs>
              <w:ind w:left="0" w:right="-205"/>
              <w:jc w:val="both"/>
              <w:rPr>
                <w:lang w:val="el-GR"/>
              </w:rPr>
            </w:pPr>
            <w:r w:rsidRPr="003E5797">
              <w:rPr>
                <w:lang w:val="el-GR"/>
              </w:rPr>
              <w:t>1</w:t>
            </w:r>
            <w:r w:rsidR="000C1956" w:rsidRPr="003E5797">
              <w:rPr>
                <w:lang w:val="el-GR"/>
              </w:rPr>
              <w:t>1</w:t>
            </w:r>
            <w:r w:rsidRPr="003E5797">
              <w:rPr>
                <w:lang w:val="el-GR"/>
              </w:rPr>
              <w:t xml:space="preserve">. </w:t>
            </w:r>
            <w:proofErr w:type="spellStart"/>
            <w:r w:rsidR="005D27B5" w:rsidRPr="003E5797">
              <w:rPr>
                <w:i/>
                <w:iCs/>
                <w:lang w:val="el-GR"/>
              </w:rPr>
              <w:t>Τραχίνιαι</w:t>
            </w:r>
            <w:proofErr w:type="spellEnd"/>
            <w:r w:rsidR="008213FC" w:rsidRPr="003E5797">
              <w:rPr>
                <w:lang w:val="el-GR"/>
              </w:rPr>
              <w:t xml:space="preserve">: γλωσσική και υφολογική προσέγγιση </w:t>
            </w:r>
          </w:p>
          <w:p w14:paraId="740CEBAB" w14:textId="2AD8A9F8" w:rsidR="002905D7" w:rsidRPr="003E5797" w:rsidRDefault="00D76B68" w:rsidP="00481EA0">
            <w:pPr>
              <w:pStyle w:val="a"/>
              <w:tabs>
                <w:tab w:val="left" w:pos="6804"/>
              </w:tabs>
              <w:ind w:left="0" w:right="-205"/>
              <w:jc w:val="both"/>
              <w:rPr>
                <w:lang w:val="el-GR"/>
              </w:rPr>
            </w:pPr>
            <w:r w:rsidRPr="003E5797">
              <w:rPr>
                <w:lang w:val="el-GR"/>
              </w:rPr>
              <w:t>1</w:t>
            </w:r>
            <w:r w:rsidR="000C1956" w:rsidRPr="003E5797">
              <w:rPr>
                <w:lang w:val="el-GR"/>
              </w:rPr>
              <w:t>2</w:t>
            </w:r>
            <w:r w:rsidRPr="003E5797">
              <w:rPr>
                <w:lang w:val="el-GR"/>
              </w:rPr>
              <w:t xml:space="preserve">. </w:t>
            </w:r>
            <w:proofErr w:type="spellStart"/>
            <w:r w:rsidR="005D27B5" w:rsidRPr="003E5797">
              <w:rPr>
                <w:i/>
                <w:iCs/>
                <w:lang w:val="el-GR"/>
              </w:rPr>
              <w:t>Τραχίνιαι</w:t>
            </w:r>
            <w:proofErr w:type="spellEnd"/>
            <w:r w:rsidR="008213FC" w:rsidRPr="003E5797">
              <w:rPr>
                <w:lang w:val="el-GR"/>
              </w:rPr>
              <w:t>: γλωσσική και υφολογική προσέγγιση</w:t>
            </w:r>
            <w:r w:rsidR="00C26875" w:rsidRPr="003E5797">
              <w:rPr>
                <w:lang w:val="el-GR"/>
              </w:rPr>
              <w:t xml:space="preserve">. </w:t>
            </w:r>
          </w:p>
          <w:p w14:paraId="462C96E3" w14:textId="5093FAFC" w:rsidR="00D76B68" w:rsidRPr="003E5797" w:rsidRDefault="00D76B68" w:rsidP="00481EA0">
            <w:pPr>
              <w:pStyle w:val="a"/>
              <w:tabs>
                <w:tab w:val="left" w:pos="6804"/>
              </w:tabs>
              <w:ind w:left="0" w:right="-205"/>
              <w:jc w:val="both"/>
              <w:rPr>
                <w:lang w:val="el-GR"/>
              </w:rPr>
            </w:pPr>
            <w:r w:rsidRPr="003E5797">
              <w:t>1</w:t>
            </w:r>
            <w:r w:rsidRPr="003E5797">
              <w:rPr>
                <w:lang w:val="el-GR"/>
              </w:rPr>
              <w:t>3</w:t>
            </w:r>
            <w:r w:rsidRPr="003E5797">
              <w:t xml:space="preserve">. </w:t>
            </w:r>
            <w:r w:rsidR="008213FC" w:rsidRPr="003E5797">
              <w:rPr>
                <w:lang w:val="el-GR"/>
              </w:rPr>
              <w:t>Σύνοψη και συνολική θεώρηση των αισχύλειων δραμάτων.</w:t>
            </w:r>
          </w:p>
          <w:p w14:paraId="37A55B1B" w14:textId="77777777" w:rsidR="00D76B68" w:rsidRPr="003E5797" w:rsidRDefault="00D76B68" w:rsidP="00481EA0">
            <w:pPr>
              <w:pStyle w:val="a"/>
              <w:tabs>
                <w:tab w:val="left" w:pos="6804"/>
              </w:tabs>
              <w:ind w:left="0" w:right="-205"/>
              <w:jc w:val="both"/>
            </w:pPr>
          </w:p>
        </w:tc>
      </w:tr>
    </w:tbl>
    <w:p w14:paraId="1B9AFDDE" w14:textId="77777777" w:rsidR="00D76B68" w:rsidRPr="003E5797" w:rsidRDefault="00D76B68" w:rsidP="00D76B68">
      <w:pPr>
        <w:widowControl w:val="0"/>
        <w:numPr>
          <w:ilvl w:val="0"/>
          <w:numId w:val="1"/>
        </w:numPr>
        <w:autoSpaceDE w:val="0"/>
        <w:autoSpaceDN w:val="0"/>
        <w:adjustRightInd w:val="0"/>
        <w:spacing w:before="120"/>
        <w:ind w:left="357" w:hanging="357"/>
        <w:rPr>
          <w:b/>
          <w:color w:val="000000"/>
        </w:rPr>
      </w:pPr>
      <w:r w:rsidRPr="003E5797">
        <w:rPr>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76B68" w:rsidRPr="003E5797" w14:paraId="1C7780FD" w14:textId="77777777" w:rsidTr="00481EA0">
        <w:tc>
          <w:tcPr>
            <w:tcW w:w="3306" w:type="dxa"/>
            <w:shd w:val="clear" w:color="auto" w:fill="DDD9C3"/>
          </w:tcPr>
          <w:p w14:paraId="2409F5E2" w14:textId="77777777" w:rsidR="00D76B68" w:rsidRPr="003E5797" w:rsidRDefault="00D76B68" w:rsidP="00481EA0">
            <w:pPr>
              <w:jc w:val="right"/>
              <w:rPr>
                <w:b/>
              </w:rPr>
            </w:pPr>
            <w:r w:rsidRPr="003E5797">
              <w:rPr>
                <w:b/>
              </w:rPr>
              <w:t>ΤΡΟΠΟΣ ΠΑΡΑΔΟΣΗΣ</w:t>
            </w:r>
            <w:r w:rsidRPr="003E5797">
              <w:rPr>
                <w:b/>
              </w:rPr>
              <w:br/>
            </w:r>
            <w:r w:rsidRPr="003E5797">
              <w:rPr>
                <w:i/>
              </w:rPr>
              <w:t>Πρόσωπο με πρόσωπο, Εξ αποστάσεως εκπαίδευση κ.λπ.</w:t>
            </w:r>
          </w:p>
        </w:tc>
        <w:tc>
          <w:tcPr>
            <w:tcW w:w="5166" w:type="dxa"/>
          </w:tcPr>
          <w:p w14:paraId="5C072A4F" w14:textId="77777777" w:rsidR="00565058" w:rsidRPr="003E5797" w:rsidRDefault="00565058" w:rsidP="00565058">
            <w:pPr>
              <w:pStyle w:val="ListParagraph"/>
              <w:numPr>
                <w:ilvl w:val="0"/>
                <w:numId w:val="4"/>
              </w:numPr>
              <w:suppressAutoHyphens/>
              <w:spacing w:line="100" w:lineRule="atLeast"/>
              <w:rPr>
                <w:iCs/>
              </w:rPr>
            </w:pPr>
            <w:r w:rsidRPr="003E5797">
              <w:rPr>
                <w:iCs/>
              </w:rPr>
              <w:t>Διαλέξεις στην τάξη</w:t>
            </w:r>
          </w:p>
          <w:p w14:paraId="19EF0160" w14:textId="77777777" w:rsidR="00565058" w:rsidRPr="003E5797" w:rsidRDefault="00565058" w:rsidP="00565058">
            <w:pPr>
              <w:pStyle w:val="ListParagraph"/>
              <w:numPr>
                <w:ilvl w:val="0"/>
                <w:numId w:val="4"/>
              </w:numPr>
              <w:suppressAutoHyphens/>
              <w:spacing w:line="100" w:lineRule="atLeast"/>
              <w:rPr>
                <w:iCs/>
              </w:rPr>
            </w:pPr>
            <w:r w:rsidRPr="003E5797">
              <w:rPr>
                <w:iCs/>
              </w:rPr>
              <w:t>Ενεργητική μάθηση (</w:t>
            </w:r>
            <w:r w:rsidRPr="003E5797">
              <w:rPr>
                <w:iCs/>
                <w:lang w:val="en-US"/>
              </w:rPr>
              <w:t>hands</w:t>
            </w:r>
            <w:r w:rsidRPr="003E5797">
              <w:rPr>
                <w:iCs/>
              </w:rPr>
              <w:t>-</w:t>
            </w:r>
            <w:r w:rsidRPr="003E5797">
              <w:rPr>
                <w:iCs/>
                <w:lang w:val="en-US"/>
              </w:rPr>
              <w:t>on</w:t>
            </w:r>
            <w:r w:rsidRPr="003E5797">
              <w:rPr>
                <w:iCs/>
              </w:rPr>
              <w:t xml:space="preserve"> </w:t>
            </w:r>
            <w:r w:rsidRPr="003E5797">
              <w:rPr>
                <w:iCs/>
                <w:lang w:val="en-US"/>
              </w:rPr>
              <w:t>learning</w:t>
            </w:r>
            <w:r w:rsidRPr="003E5797">
              <w:rPr>
                <w:iCs/>
              </w:rPr>
              <w:t>) – Βιωματική μάθηση</w:t>
            </w:r>
          </w:p>
          <w:p w14:paraId="55DB82B6" w14:textId="01149034" w:rsidR="00D76B68" w:rsidRPr="003E5797" w:rsidRDefault="00565058" w:rsidP="00565058">
            <w:pPr>
              <w:widowControl w:val="0"/>
              <w:autoSpaceDE w:val="0"/>
              <w:autoSpaceDN w:val="0"/>
              <w:adjustRightInd w:val="0"/>
              <w:spacing w:after="240"/>
              <w:rPr>
                <w:lang w:val="en-US"/>
              </w:rPr>
            </w:pPr>
            <w:r w:rsidRPr="003E5797">
              <w:rPr>
                <w:iCs/>
              </w:rPr>
              <w:t>Ομαδοσυνεργατική μάθηση</w:t>
            </w:r>
          </w:p>
          <w:tbl>
            <w:tblPr>
              <w:tblW w:w="0" w:type="auto"/>
              <w:tblBorders>
                <w:top w:val="nil"/>
                <w:left w:val="nil"/>
                <w:right w:val="nil"/>
              </w:tblBorders>
              <w:tblLook w:val="0000" w:firstRow="0" w:lastRow="0" w:firstColumn="0" w:lastColumn="0" w:noHBand="0" w:noVBand="0"/>
            </w:tblPr>
            <w:tblGrid>
              <w:gridCol w:w="830"/>
              <w:gridCol w:w="222"/>
              <w:gridCol w:w="2123"/>
              <w:gridCol w:w="1539"/>
              <w:gridCol w:w="222"/>
            </w:tblGrid>
            <w:tr w:rsidR="00D76B68" w:rsidRPr="003E5797" w14:paraId="5AC7EF27" w14:textId="77777777" w:rsidTr="00481EA0">
              <w:tc>
                <w:tcPr>
                  <w:tcW w:w="3280" w:type="dxa"/>
                  <w:tcBorders>
                    <w:top w:val="single" w:sz="4" w:space="0" w:color="auto"/>
                    <w:left w:val="single" w:sz="7" w:space="0" w:color="auto"/>
                    <w:bottom w:val="single" w:sz="4" w:space="0" w:color="auto"/>
                    <w:right w:val="single" w:sz="4" w:space="0" w:color="auto"/>
                  </w:tcBorders>
                  <w:shd w:val="clear" w:color="auto" w:fill="D5D1B6"/>
                  <w:tcMar>
                    <w:top w:w="20" w:type="nil"/>
                    <w:left w:w="20" w:type="nil"/>
                    <w:bottom w:w="20" w:type="nil"/>
                    <w:right w:w="20" w:type="nil"/>
                  </w:tcMar>
                  <w:vAlign w:val="center"/>
                </w:tcPr>
                <w:p w14:paraId="61326964" w14:textId="77777777" w:rsidR="00D76B68" w:rsidRPr="003E5797" w:rsidRDefault="00D76B68" w:rsidP="00481EA0">
                  <w:pPr>
                    <w:widowControl w:val="0"/>
                    <w:autoSpaceDE w:val="0"/>
                    <w:autoSpaceDN w:val="0"/>
                    <w:adjustRightInd w:val="0"/>
                    <w:spacing w:after="240"/>
                    <w:rPr>
                      <w:lang w:val="en-US"/>
                    </w:rPr>
                  </w:pPr>
                </w:p>
              </w:tc>
              <w:tc>
                <w:tcPr>
                  <w:tcW w:w="5140" w:type="dxa"/>
                  <w:gridSpan w:val="4"/>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020308" w14:textId="77777777" w:rsidR="00D76B68" w:rsidRPr="003E5797" w:rsidRDefault="00D76B68" w:rsidP="00481EA0">
                  <w:pPr>
                    <w:widowControl w:val="0"/>
                    <w:autoSpaceDE w:val="0"/>
                    <w:autoSpaceDN w:val="0"/>
                    <w:adjustRightInd w:val="0"/>
                    <w:rPr>
                      <w:lang w:val="en-US"/>
                    </w:rPr>
                  </w:pPr>
                  <w:r w:rsidRPr="003E5797">
                    <w:rPr>
                      <w:noProof/>
                      <w:lang w:val="en-US"/>
                    </w:rPr>
                    <w:drawing>
                      <wp:inline distT="0" distB="0" distL="0" distR="0" wp14:anchorId="7B59D1A8" wp14:editId="3FCD0D45">
                        <wp:extent cx="227774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7745" cy="8255"/>
                                </a:xfrm>
                                <a:prstGeom prst="rect">
                                  <a:avLst/>
                                </a:prstGeom>
                                <a:noFill/>
                                <a:ln>
                                  <a:noFill/>
                                </a:ln>
                              </pic:spPr>
                            </pic:pic>
                          </a:graphicData>
                        </a:graphic>
                      </wp:inline>
                    </w:drawing>
                  </w:r>
                </w:p>
                <w:p w14:paraId="763B44B6" w14:textId="77777777" w:rsidR="00D76B68" w:rsidRPr="003E5797" w:rsidRDefault="00D76B68" w:rsidP="00481EA0">
                  <w:pPr>
                    <w:widowControl w:val="0"/>
                    <w:autoSpaceDE w:val="0"/>
                    <w:autoSpaceDN w:val="0"/>
                    <w:adjustRightInd w:val="0"/>
                    <w:spacing w:after="240"/>
                    <w:rPr>
                      <w:lang w:val="en-US"/>
                    </w:rPr>
                  </w:pPr>
                </w:p>
              </w:tc>
            </w:tr>
            <w:tr w:rsidR="00D76B68" w:rsidRPr="003E5797" w14:paraId="725D54C5" w14:textId="77777777" w:rsidTr="00481EA0">
              <w:tblPrEx>
                <w:tblBorders>
                  <w:top w:val="none" w:sz="0" w:space="0" w:color="auto"/>
                </w:tblBorders>
              </w:tblPrEx>
              <w:tc>
                <w:tcPr>
                  <w:tcW w:w="3280" w:type="dxa"/>
                  <w:tcBorders>
                    <w:top w:val="single" w:sz="4"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432EA0E1" w14:textId="77777777" w:rsidR="00D76B68" w:rsidRPr="003E5797" w:rsidRDefault="00D76B68" w:rsidP="00481EA0">
                  <w:pPr>
                    <w:widowControl w:val="0"/>
                    <w:autoSpaceDE w:val="0"/>
                    <w:autoSpaceDN w:val="0"/>
                    <w:adjustRightInd w:val="0"/>
                    <w:rPr>
                      <w:lang w:val="en-US"/>
                    </w:rPr>
                  </w:pPr>
                </w:p>
              </w:tc>
              <w:tc>
                <w:tcPr>
                  <w:tcW w:w="5140" w:type="dxa"/>
                  <w:gridSpan w:val="4"/>
                  <w:tcBorders>
                    <w:top w:val="single" w:sz="4"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6EDEBF49" w14:textId="77777777" w:rsidR="00D76B68" w:rsidRPr="003E5797" w:rsidRDefault="00D76B68" w:rsidP="00481EA0">
                  <w:pPr>
                    <w:widowControl w:val="0"/>
                    <w:autoSpaceDE w:val="0"/>
                    <w:autoSpaceDN w:val="0"/>
                    <w:adjustRightInd w:val="0"/>
                    <w:rPr>
                      <w:lang w:val="en-US"/>
                    </w:rPr>
                  </w:pPr>
                </w:p>
              </w:tc>
            </w:tr>
            <w:tr w:rsidR="00D76B68" w:rsidRPr="003E5797" w14:paraId="3F770FE7" w14:textId="77777777" w:rsidTr="00481EA0">
              <w:tblPrEx>
                <w:tblBorders>
                  <w:top w:val="none" w:sz="0" w:space="0" w:color="auto"/>
                </w:tblBorders>
              </w:tblPrEx>
              <w:tc>
                <w:tcPr>
                  <w:tcW w:w="3280" w:type="dxa"/>
                  <w:vMerge w:val="restart"/>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0189F026" w14:textId="77777777" w:rsidR="00D76B68" w:rsidRPr="003E5797" w:rsidRDefault="00D76B68" w:rsidP="00481EA0">
                  <w:pPr>
                    <w:widowControl w:val="0"/>
                    <w:autoSpaceDE w:val="0"/>
                    <w:autoSpaceDN w:val="0"/>
                    <w:adjustRightInd w:val="0"/>
                    <w:rPr>
                      <w:lang w:val="en-US"/>
                    </w:rPr>
                  </w:pPr>
                </w:p>
              </w:tc>
              <w:tc>
                <w:tcPr>
                  <w:tcW w:w="60" w:type="dxa"/>
                  <w:vMerge w:val="restart"/>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23CE888B" w14:textId="77777777" w:rsidR="00D76B68" w:rsidRPr="003E5797" w:rsidRDefault="00D76B68" w:rsidP="00481EA0">
                  <w:pPr>
                    <w:widowControl w:val="0"/>
                    <w:autoSpaceDE w:val="0"/>
                    <w:autoSpaceDN w:val="0"/>
                    <w:adjustRightInd w:val="0"/>
                    <w:rPr>
                      <w:lang w:val="en-US"/>
                    </w:rPr>
                  </w:pPr>
                </w:p>
              </w:tc>
              <w:tc>
                <w:tcPr>
                  <w:tcW w:w="2440" w:type="dxa"/>
                  <w:tcBorders>
                    <w:top w:val="single" w:sz="10" w:space="0" w:color="auto"/>
                    <w:left w:val="single" w:sz="4" w:space="0" w:color="auto"/>
                    <w:bottom w:val="single" w:sz="4" w:space="0" w:color="auto"/>
                    <w:right w:val="single" w:sz="4" w:space="0" w:color="auto"/>
                  </w:tcBorders>
                  <w:shd w:val="clear" w:color="auto" w:fill="D5D1B6"/>
                  <w:tcMar>
                    <w:top w:w="20" w:type="nil"/>
                    <w:left w:w="20" w:type="nil"/>
                    <w:bottom w:w="20" w:type="nil"/>
                    <w:right w:w="20" w:type="nil"/>
                  </w:tcMar>
                  <w:vAlign w:val="center"/>
                </w:tcPr>
                <w:p w14:paraId="455912D1" w14:textId="77777777" w:rsidR="00D76B68" w:rsidRPr="003E5797" w:rsidRDefault="00D76B68" w:rsidP="00481EA0">
                  <w:pPr>
                    <w:widowControl w:val="0"/>
                    <w:autoSpaceDE w:val="0"/>
                    <w:autoSpaceDN w:val="0"/>
                    <w:adjustRightInd w:val="0"/>
                    <w:rPr>
                      <w:lang w:val="en-US"/>
                    </w:rPr>
                  </w:pPr>
                </w:p>
              </w:tc>
              <w:tc>
                <w:tcPr>
                  <w:tcW w:w="2440" w:type="dxa"/>
                  <w:tcBorders>
                    <w:top w:val="single" w:sz="10" w:space="0" w:color="auto"/>
                    <w:left w:val="single" w:sz="4" w:space="0" w:color="auto"/>
                    <w:bottom w:val="single" w:sz="4" w:space="0" w:color="auto"/>
                    <w:right w:val="single" w:sz="4" w:space="0" w:color="auto"/>
                  </w:tcBorders>
                  <w:shd w:val="clear" w:color="auto" w:fill="D5D1B6"/>
                  <w:tcMar>
                    <w:top w:w="20" w:type="nil"/>
                    <w:left w:w="20" w:type="nil"/>
                    <w:bottom w:w="20" w:type="nil"/>
                    <w:right w:w="20" w:type="nil"/>
                  </w:tcMar>
                  <w:vAlign w:val="center"/>
                </w:tcPr>
                <w:p w14:paraId="0533A47F" w14:textId="77777777" w:rsidR="00D76B68" w:rsidRPr="003E5797" w:rsidRDefault="00D76B68" w:rsidP="00481EA0">
                  <w:pPr>
                    <w:widowControl w:val="0"/>
                    <w:autoSpaceDE w:val="0"/>
                    <w:autoSpaceDN w:val="0"/>
                    <w:adjustRightInd w:val="0"/>
                    <w:rPr>
                      <w:lang w:val="en-US"/>
                    </w:rPr>
                  </w:pPr>
                </w:p>
              </w:tc>
              <w:tc>
                <w:tcPr>
                  <w:tcW w:w="80" w:type="dxa"/>
                  <w:vMerge w:val="restart"/>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293A5FB9" w14:textId="77777777" w:rsidR="00D76B68" w:rsidRPr="003E5797" w:rsidRDefault="00D76B68" w:rsidP="00481EA0">
                  <w:pPr>
                    <w:widowControl w:val="0"/>
                    <w:autoSpaceDE w:val="0"/>
                    <w:autoSpaceDN w:val="0"/>
                    <w:adjustRightInd w:val="0"/>
                    <w:rPr>
                      <w:lang w:val="en-US"/>
                    </w:rPr>
                  </w:pPr>
                </w:p>
              </w:tc>
            </w:tr>
            <w:tr w:rsidR="00D76B68" w:rsidRPr="003E5797" w14:paraId="14813689"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55A9E6A3"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7201CD42"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2C5935"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2672664"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6A387F86" w14:textId="77777777" w:rsidR="00D76B68" w:rsidRPr="003E5797" w:rsidRDefault="00D76B68" w:rsidP="00481EA0">
                  <w:pPr>
                    <w:widowControl w:val="0"/>
                    <w:autoSpaceDE w:val="0"/>
                    <w:autoSpaceDN w:val="0"/>
                    <w:adjustRightInd w:val="0"/>
                    <w:rPr>
                      <w:lang w:val="en-US"/>
                    </w:rPr>
                  </w:pPr>
                </w:p>
              </w:tc>
            </w:tr>
            <w:tr w:rsidR="00D76B68" w:rsidRPr="003E5797" w14:paraId="22CD9A8A"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3C15ED1A"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3035D54A"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443F5E"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3FB791"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0471F4EB" w14:textId="77777777" w:rsidR="00D76B68" w:rsidRPr="003E5797" w:rsidRDefault="00D76B68" w:rsidP="00481EA0">
                  <w:pPr>
                    <w:widowControl w:val="0"/>
                    <w:autoSpaceDE w:val="0"/>
                    <w:autoSpaceDN w:val="0"/>
                    <w:adjustRightInd w:val="0"/>
                    <w:rPr>
                      <w:lang w:val="en-US"/>
                    </w:rPr>
                  </w:pPr>
                </w:p>
              </w:tc>
            </w:tr>
            <w:tr w:rsidR="00D76B68" w:rsidRPr="003E5797" w14:paraId="7E8B1D35"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44AE63D3"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71387F56"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F79FB22"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A4089E"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20EB50E5" w14:textId="77777777" w:rsidR="00D76B68" w:rsidRPr="003E5797" w:rsidRDefault="00D76B68" w:rsidP="00481EA0">
                  <w:pPr>
                    <w:widowControl w:val="0"/>
                    <w:autoSpaceDE w:val="0"/>
                    <w:autoSpaceDN w:val="0"/>
                    <w:adjustRightInd w:val="0"/>
                    <w:rPr>
                      <w:lang w:val="en-US"/>
                    </w:rPr>
                  </w:pPr>
                </w:p>
              </w:tc>
            </w:tr>
            <w:tr w:rsidR="00D76B68" w:rsidRPr="003E5797" w14:paraId="584A6E6C"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39EC670D"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3D3A2DAC"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F6F20D"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B0E35E"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5C0F76B9" w14:textId="77777777" w:rsidR="00D76B68" w:rsidRPr="003E5797" w:rsidRDefault="00D76B68" w:rsidP="00481EA0">
                  <w:pPr>
                    <w:widowControl w:val="0"/>
                    <w:autoSpaceDE w:val="0"/>
                    <w:autoSpaceDN w:val="0"/>
                    <w:adjustRightInd w:val="0"/>
                    <w:rPr>
                      <w:lang w:val="en-US"/>
                    </w:rPr>
                  </w:pPr>
                </w:p>
              </w:tc>
            </w:tr>
            <w:tr w:rsidR="00D76B68" w:rsidRPr="003E5797" w14:paraId="3E579883"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3A7B0F8F"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1E10B120"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67D9BE"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18FB95"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41784764" w14:textId="77777777" w:rsidR="00D76B68" w:rsidRPr="003E5797" w:rsidRDefault="00D76B68" w:rsidP="00481EA0">
                  <w:pPr>
                    <w:widowControl w:val="0"/>
                    <w:autoSpaceDE w:val="0"/>
                    <w:autoSpaceDN w:val="0"/>
                    <w:adjustRightInd w:val="0"/>
                    <w:rPr>
                      <w:lang w:val="en-US"/>
                    </w:rPr>
                  </w:pPr>
                </w:p>
              </w:tc>
            </w:tr>
            <w:tr w:rsidR="00D76B68" w:rsidRPr="003E5797" w14:paraId="489BE227"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4182BF31"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4FEDA054"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2C9513"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5FDC95"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379E2270" w14:textId="77777777" w:rsidR="00D76B68" w:rsidRPr="003E5797" w:rsidRDefault="00D76B68" w:rsidP="00481EA0">
                  <w:pPr>
                    <w:widowControl w:val="0"/>
                    <w:autoSpaceDE w:val="0"/>
                    <w:autoSpaceDN w:val="0"/>
                    <w:adjustRightInd w:val="0"/>
                    <w:rPr>
                      <w:lang w:val="en-US"/>
                    </w:rPr>
                  </w:pPr>
                </w:p>
              </w:tc>
            </w:tr>
            <w:tr w:rsidR="00D76B68" w:rsidRPr="003E5797" w14:paraId="09D72B10"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1F3FC63D"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6CA4E45B"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D95ADE"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97FA808"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015DE2EC" w14:textId="77777777" w:rsidR="00D76B68" w:rsidRPr="003E5797" w:rsidRDefault="00D76B68" w:rsidP="00481EA0">
                  <w:pPr>
                    <w:widowControl w:val="0"/>
                    <w:autoSpaceDE w:val="0"/>
                    <w:autoSpaceDN w:val="0"/>
                    <w:adjustRightInd w:val="0"/>
                    <w:rPr>
                      <w:lang w:val="en-US"/>
                    </w:rPr>
                  </w:pPr>
                </w:p>
              </w:tc>
            </w:tr>
            <w:tr w:rsidR="00D76B68" w:rsidRPr="003E5797" w14:paraId="3C248E68"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1E9BC88D"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59698FFE"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1C5DF66"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181F39"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3B72BF60" w14:textId="77777777" w:rsidR="00D76B68" w:rsidRPr="003E5797" w:rsidRDefault="00D76B68" w:rsidP="00481EA0">
                  <w:pPr>
                    <w:widowControl w:val="0"/>
                    <w:autoSpaceDE w:val="0"/>
                    <w:autoSpaceDN w:val="0"/>
                    <w:adjustRightInd w:val="0"/>
                    <w:rPr>
                      <w:lang w:val="en-US"/>
                    </w:rPr>
                  </w:pPr>
                </w:p>
              </w:tc>
            </w:tr>
            <w:tr w:rsidR="00D76B68" w:rsidRPr="003E5797" w14:paraId="0B84ED84"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6177FF06"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537F81D0"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A3F355"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5BAFDDC"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21A9D609" w14:textId="77777777" w:rsidR="00D76B68" w:rsidRPr="003E5797" w:rsidRDefault="00D76B68" w:rsidP="00481EA0">
                  <w:pPr>
                    <w:widowControl w:val="0"/>
                    <w:autoSpaceDE w:val="0"/>
                    <w:autoSpaceDN w:val="0"/>
                    <w:adjustRightInd w:val="0"/>
                    <w:rPr>
                      <w:lang w:val="en-US"/>
                    </w:rPr>
                  </w:pPr>
                </w:p>
              </w:tc>
            </w:tr>
            <w:tr w:rsidR="00D76B68" w:rsidRPr="003E5797" w14:paraId="4F5D4C91" w14:textId="77777777" w:rsidTr="00481EA0">
              <w:tblPrEx>
                <w:tblBorders>
                  <w:top w:val="none" w:sz="0" w:space="0" w:color="auto"/>
                </w:tblBorders>
              </w:tblPrEx>
              <w:tc>
                <w:tcPr>
                  <w:tcW w:w="3280" w:type="dxa"/>
                  <w:vMerge/>
                  <w:tcBorders>
                    <w:top w:val="single" w:sz="10" w:space="0" w:color="auto"/>
                    <w:left w:val="single" w:sz="7" w:space="0" w:color="auto"/>
                    <w:bottom w:val="single" w:sz="10" w:space="0" w:color="auto"/>
                    <w:right w:val="single" w:sz="4" w:space="0" w:color="auto"/>
                  </w:tcBorders>
                  <w:shd w:val="clear" w:color="auto" w:fill="D5D1B6"/>
                  <w:tcMar>
                    <w:top w:w="20" w:type="nil"/>
                    <w:left w:w="20" w:type="nil"/>
                    <w:bottom w:w="20" w:type="nil"/>
                    <w:right w:w="20" w:type="nil"/>
                  </w:tcMar>
                  <w:vAlign w:val="center"/>
                </w:tcPr>
                <w:p w14:paraId="0598970E" w14:textId="77777777" w:rsidR="00D76B68" w:rsidRPr="003E5797" w:rsidRDefault="00D76B68" w:rsidP="00481EA0">
                  <w:pPr>
                    <w:widowControl w:val="0"/>
                    <w:autoSpaceDE w:val="0"/>
                    <w:autoSpaceDN w:val="0"/>
                    <w:adjustRightInd w:val="0"/>
                    <w:rPr>
                      <w:lang w:val="en-US"/>
                    </w:rPr>
                  </w:pPr>
                </w:p>
              </w:tc>
              <w:tc>
                <w:tcPr>
                  <w:tcW w:w="6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49E7AD1B"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57E8C76A" w14:textId="77777777" w:rsidR="00D76B68" w:rsidRPr="003E5797" w:rsidRDefault="00D76B68" w:rsidP="00481EA0">
                  <w:pPr>
                    <w:widowControl w:val="0"/>
                    <w:autoSpaceDE w:val="0"/>
                    <w:autoSpaceDN w:val="0"/>
                    <w:adjustRightInd w:val="0"/>
                    <w:rPr>
                      <w:lang w:val="en-US"/>
                    </w:rPr>
                  </w:pPr>
                </w:p>
              </w:tc>
              <w:tc>
                <w:tcPr>
                  <w:tcW w:w="2440" w:type="dxa"/>
                  <w:tcBorders>
                    <w:top w:val="single" w:sz="4"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183708D9" w14:textId="77777777" w:rsidR="00D76B68" w:rsidRPr="003E5797" w:rsidRDefault="00D76B68" w:rsidP="00481EA0">
                  <w:pPr>
                    <w:widowControl w:val="0"/>
                    <w:autoSpaceDE w:val="0"/>
                    <w:autoSpaceDN w:val="0"/>
                    <w:adjustRightInd w:val="0"/>
                    <w:rPr>
                      <w:lang w:val="en-US"/>
                    </w:rPr>
                  </w:pPr>
                </w:p>
              </w:tc>
              <w:tc>
                <w:tcPr>
                  <w:tcW w:w="80" w:type="dxa"/>
                  <w:vMerge/>
                  <w:tcBorders>
                    <w:top w:val="single" w:sz="10" w:space="0" w:color="auto"/>
                    <w:left w:val="single" w:sz="4" w:space="0" w:color="auto"/>
                    <w:bottom w:val="single" w:sz="10" w:space="0" w:color="auto"/>
                    <w:right w:val="single" w:sz="4" w:space="0" w:color="auto"/>
                  </w:tcBorders>
                  <w:tcMar>
                    <w:top w:w="20" w:type="nil"/>
                    <w:left w:w="20" w:type="nil"/>
                    <w:bottom w:w="20" w:type="nil"/>
                    <w:right w:w="20" w:type="nil"/>
                  </w:tcMar>
                  <w:vAlign w:val="center"/>
                </w:tcPr>
                <w:p w14:paraId="125B306C" w14:textId="77777777" w:rsidR="00D76B68" w:rsidRPr="003E5797" w:rsidRDefault="00D76B68" w:rsidP="00481EA0">
                  <w:pPr>
                    <w:widowControl w:val="0"/>
                    <w:autoSpaceDE w:val="0"/>
                    <w:autoSpaceDN w:val="0"/>
                    <w:adjustRightInd w:val="0"/>
                    <w:rPr>
                      <w:lang w:val="en-US"/>
                    </w:rPr>
                  </w:pPr>
                </w:p>
              </w:tc>
            </w:tr>
            <w:tr w:rsidR="00D76B68" w:rsidRPr="003E5797" w14:paraId="712E5886" w14:textId="77777777" w:rsidTr="00481EA0">
              <w:tc>
                <w:tcPr>
                  <w:tcW w:w="3280" w:type="dxa"/>
                  <w:tcBorders>
                    <w:top w:val="single" w:sz="10"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494F2C65" w14:textId="77777777" w:rsidR="00D76B68" w:rsidRPr="003E5797" w:rsidRDefault="00D76B68" w:rsidP="00481EA0">
                  <w:pPr>
                    <w:widowControl w:val="0"/>
                    <w:autoSpaceDE w:val="0"/>
                    <w:autoSpaceDN w:val="0"/>
                    <w:adjustRightInd w:val="0"/>
                    <w:rPr>
                      <w:lang w:val="en-US"/>
                    </w:rPr>
                  </w:pPr>
                </w:p>
              </w:tc>
              <w:tc>
                <w:tcPr>
                  <w:tcW w:w="5140" w:type="dxa"/>
                  <w:gridSpan w:val="4"/>
                  <w:tcBorders>
                    <w:top w:val="single" w:sz="10"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D66F0BC" w14:textId="77777777" w:rsidR="00D76B68" w:rsidRPr="003E5797" w:rsidRDefault="00D76B68" w:rsidP="00481EA0">
                  <w:pPr>
                    <w:widowControl w:val="0"/>
                    <w:autoSpaceDE w:val="0"/>
                    <w:autoSpaceDN w:val="0"/>
                    <w:adjustRightInd w:val="0"/>
                    <w:rPr>
                      <w:lang w:val="en-US"/>
                    </w:rPr>
                  </w:pPr>
                </w:p>
              </w:tc>
            </w:tr>
          </w:tbl>
          <w:p w14:paraId="1A07132E" w14:textId="77777777" w:rsidR="00D76B68" w:rsidRPr="003E5797" w:rsidRDefault="00D76B68" w:rsidP="00481EA0">
            <w:pPr>
              <w:rPr>
                <w:iCs/>
                <w:color w:val="002060"/>
              </w:rPr>
            </w:pPr>
          </w:p>
        </w:tc>
      </w:tr>
      <w:tr w:rsidR="00D76B68" w:rsidRPr="003E5797" w14:paraId="68B777A3" w14:textId="77777777" w:rsidTr="00481EA0">
        <w:tc>
          <w:tcPr>
            <w:tcW w:w="3306" w:type="dxa"/>
            <w:shd w:val="clear" w:color="auto" w:fill="DDD9C3"/>
          </w:tcPr>
          <w:p w14:paraId="2F9C2302" w14:textId="77777777" w:rsidR="00D76B68" w:rsidRPr="003E5797" w:rsidRDefault="00D76B68" w:rsidP="00481EA0">
            <w:pPr>
              <w:jc w:val="right"/>
              <w:rPr>
                <w:i/>
              </w:rPr>
            </w:pPr>
            <w:r w:rsidRPr="003E5797">
              <w:rPr>
                <w:b/>
              </w:rPr>
              <w:lastRenderedPageBreak/>
              <w:t>ΧΡΗΣΗ ΤΕΧΝΟΛΟΓΙΩΝ ΠΛΗΡΟΦΟΡΙΑΣ ΚΑΙ ΕΠΙΚΟΙΝΩΝΙΩΝ</w:t>
            </w:r>
            <w:r w:rsidRPr="003E5797">
              <w:rPr>
                <w:b/>
              </w:rPr>
              <w:br/>
            </w:r>
            <w:r w:rsidRPr="003E5797">
              <w:rPr>
                <w:i/>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82D14A0" w14:textId="77777777" w:rsidR="00565058" w:rsidRPr="003E5797" w:rsidRDefault="00565058" w:rsidP="00565058">
            <w:r w:rsidRPr="003E5797">
              <w:t>Χρήση Τ.Π.Ε. στη Διδασκαλία και στην Επικοινωνία με τους φοιτητές</w:t>
            </w:r>
          </w:p>
          <w:p w14:paraId="747D3961" w14:textId="77777777" w:rsidR="00565058" w:rsidRPr="003E5797" w:rsidRDefault="00565058" w:rsidP="00565058">
            <w:pPr>
              <w:pStyle w:val="ListParagraph"/>
              <w:numPr>
                <w:ilvl w:val="0"/>
                <w:numId w:val="4"/>
              </w:numPr>
              <w:suppressAutoHyphens/>
              <w:spacing w:line="100" w:lineRule="atLeast"/>
              <w:rPr>
                <w:iCs/>
              </w:rPr>
            </w:pPr>
            <w:r w:rsidRPr="003E5797">
              <w:rPr>
                <w:iCs/>
              </w:rPr>
              <w:t>Παρουσιάσεις PPT</w:t>
            </w:r>
          </w:p>
          <w:p w14:paraId="030F36CD" w14:textId="77777777" w:rsidR="00565058" w:rsidRPr="003E5797" w:rsidRDefault="00565058" w:rsidP="00565058">
            <w:pPr>
              <w:pStyle w:val="ListParagraph"/>
              <w:numPr>
                <w:ilvl w:val="0"/>
                <w:numId w:val="4"/>
              </w:numPr>
              <w:suppressAutoHyphens/>
              <w:spacing w:line="100" w:lineRule="atLeast"/>
              <w:rPr>
                <w:iCs/>
              </w:rPr>
            </w:pPr>
            <w:r w:rsidRPr="003E5797">
              <w:rPr>
                <w:iCs/>
              </w:rPr>
              <w:t>Διδακτικό υλικό, ανακοινώσεις και επικοινωνία μέσω της πλατφόρμας e</w:t>
            </w:r>
            <w:r w:rsidRPr="003E5797">
              <w:rPr>
                <w:iCs/>
                <w:lang w:val="en-US"/>
              </w:rPr>
              <w:t>C</w:t>
            </w:r>
            <w:proofErr w:type="spellStart"/>
            <w:r w:rsidRPr="003E5797">
              <w:rPr>
                <w:iCs/>
              </w:rPr>
              <w:t>lass</w:t>
            </w:r>
            <w:proofErr w:type="spellEnd"/>
          </w:p>
          <w:p w14:paraId="79B613FC" w14:textId="77777777" w:rsidR="00565058" w:rsidRPr="003E5797" w:rsidRDefault="00565058" w:rsidP="00565058">
            <w:pPr>
              <w:pStyle w:val="ListParagraph"/>
              <w:numPr>
                <w:ilvl w:val="0"/>
                <w:numId w:val="4"/>
              </w:numPr>
              <w:suppressAutoHyphens/>
              <w:spacing w:line="100" w:lineRule="atLeast"/>
              <w:rPr>
                <w:iCs/>
              </w:rPr>
            </w:pPr>
            <w:r w:rsidRPr="003E5797">
              <w:rPr>
                <w:bCs/>
              </w:rPr>
              <w:t>Μελέτη από τους φοιτητές υποστηρικτικού υλικού σχετικού με το περιεχόμενο του μαθήματος</w:t>
            </w:r>
          </w:p>
          <w:p w14:paraId="659A3A32" w14:textId="5929AF9F" w:rsidR="00D76B68" w:rsidRPr="003E5797" w:rsidRDefault="00565058" w:rsidP="00565058">
            <w:pPr>
              <w:rPr>
                <w:b/>
                <w:color w:val="002060"/>
              </w:rPr>
            </w:pPr>
            <w:r w:rsidRPr="003E5797">
              <w:t>Επικοινωνία με τους φοιτητές μέσω email</w:t>
            </w:r>
          </w:p>
        </w:tc>
      </w:tr>
      <w:tr w:rsidR="00D76B68" w:rsidRPr="003E5797" w14:paraId="50B32BBF" w14:textId="77777777" w:rsidTr="00481EA0">
        <w:tc>
          <w:tcPr>
            <w:tcW w:w="3306" w:type="dxa"/>
            <w:shd w:val="clear" w:color="auto" w:fill="DDD9C3"/>
          </w:tcPr>
          <w:p w14:paraId="6175A27F" w14:textId="77777777" w:rsidR="00D76B68" w:rsidRPr="003E5797" w:rsidRDefault="00D76B68" w:rsidP="00481EA0">
            <w:pPr>
              <w:jc w:val="right"/>
              <w:rPr>
                <w:b/>
              </w:rPr>
            </w:pPr>
            <w:r w:rsidRPr="003E5797">
              <w:rPr>
                <w:b/>
              </w:rPr>
              <w:t>ΟΡΓΑΝΩΣΗ ΔΙΔΑΣΚΑΛΙΑΣ</w:t>
            </w:r>
          </w:p>
          <w:p w14:paraId="78E7CCC2" w14:textId="77777777" w:rsidR="00D76B68" w:rsidRPr="003E5797" w:rsidRDefault="00D76B68" w:rsidP="00481EA0">
            <w:pPr>
              <w:jc w:val="both"/>
              <w:rPr>
                <w:i/>
              </w:rPr>
            </w:pPr>
            <w:r w:rsidRPr="003E5797">
              <w:rPr>
                <w:i/>
              </w:rPr>
              <w:t>Περιγράφονται αναλυτικά ο τρόπος και μέθοδοι διδασκαλίας.</w:t>
            </w:r>
          </w:p>
          <w:p w14:paraId="6FA71A85" w14:textId="77777777" w:rsidR="00D76B68" w:rsidRPr="003E5797" w:rsidRDefault="00D76B68" w:rsidP="00481EA0">
            <w:pPr>
              <w:jc w:val="both"/>
              <w:rPr>
                <w:i/>
              </w:rPr>
            </w:pPr>
            <w:r w:rsidRPr="003E5797">
              <w:rPr>
                <w:i/>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78B15DD1" w14:textId="77777777" w:rsidR="00D76B68" w:rsidRPr="003E5797" w:rsidRDefault="00D76B68" w:rsidP="00481EA0">
            <w:pPr>
              <w:jc w:val="both"/>
              <w:rPr>
                <w:i/>
              </w:rPr>
            </w:pPr>
          </w:p>
          <w:p w14:paraId="476924B8" w14:textId="77777777" w:rsidR="00D76B68" w:rsidRPr="003E5797" w:rsidRDefault="00D76B68" w:rsidP="00481EA0">
            <w:pPr>
              <w:jc w:val="both"/>
              <w:rPr>
                <w:i/>
              </w:rPr>
            </w:pPr>
            <w:r w:rsidRPr="003E5797">
              <w:rPr>
                <w:i/>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3E5797">
              <w:rPr>
                <w:i/>
                <w:lang w:val="en-US"/>
              </w:rPr>
              <w:t>standards</w:t>
            </w:r>
            <w:r w:rsidRPr="003E5797">
              <w:rPr>
                <w:i/>
              </w:rPr>
              <w:t xml:space="preserve"> του </w:t>
            </w:r>
            <w:r w:rsidRPr="003E5797">
              <w:rPr>
                <w:i/>
                <w:lang w:val="en-US"/>
              </w:rPr>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D76B68" w:rsidRPr="003E5797" w14:paraId="550E0F17" w14:textId="77777777" w:rsidTr="00481EA0">
              <w:tc>
                <w:tcPr>
                  <w:tcW w:w="2467" w:type="dxa"/>
                  <w:shd w:val="clear" w:color="auto" w:fill="DDD9C3"/>
                  <w:vAlign w:val="center"/>
                </w:tcPr>
                <w:p w14:paraId="27B2822F" w14:textId="77777777" w:rsidR="00D76B68" w:rsidRPr="003E5797" w:rsidRDefault="00D76B68" w:rsidP="00481EA0">
                  <w:pPr>
                    <w:jc w:val="center"/>
                    <w:rPr>
                      <w:b/>
                      <w:i/>
                      <w:lang w:val="en-US"/>
                    </w:rPr>
                  </w:pPr>
                  <w:proofErr w:type="spellStart"/>
                  <w:r w:rsidRPr="003E5797">
                    <w:rPr>
                      <w:b/>
                      <w:i/>
                      <w:lang w:val="en-US"/>
                    </w:rPr>
                    <w:t>Δρ</w:t>
                  </w:r>
                  <w:proofErr w:type="spellEnd"/>
                  <w:r w:rsidRPr="003E5797">
                    <w:rPr>
                      <w:b/>
                      <w:i/>
                      <w:lang w:val="en-US"/>
                    </w:rPr>
                    <w:t>α</w:t>
                  </w:r>
                  <w:proofErr w:type="spellStart"/>
                  <w:r w:rsidRPr="003E5797">
                    <w:rPr>
                      <w:b/>
                      <w:i/>
                      <w:lang w:val="en-US"/>
                    </w:rPr>
                    <w:t>στηριότητ</w:t>
                  </w:r>
                  <w:proofErr w:type="spellEnd"/>
                  <w:r w:rsidRPr="003E5797">
                    <w:rPr>
                      <w:b/>
                      <w:i/>
                      <w:lang w:val="en-US"/>
                    </w:rPr>
                    <w:t>α</w:t>
                  </w:r>
                </w:p>
              </w:tc>
              <w:tc>
                <w:tcPr>
                  <w:tcW w:w="2468" w:type="dxa"/>
                  <w:shd w:val="clear" w:color="auto" w:fill="DDD9C3"/>
                  <w:vAlign w:val="center"/>
                </w:tcPr>
                <w:p w14:paraId="063908AA" w14:textId="77777777" w:rsidR="00D76B68" w:rsidRPr="003E5797" w:rsidRDefault="00D76B68" w:rsidP="00481EA0">
                  <w:pPr>
                    <w:jc w:val="center"/>
                    <w:rPr>
                      <w:b/>
                      <w:i/>
                      <w:lang w:val="en-US"/>
                    </w:rPr>
                  </w:pPr>
                  <w:proofErr w:type="spellStart"/>
                  <w:r w:rsidRPr="003E5797">
                    <w:rPr>
                      <w:b/>
                      <w:i/>
                      <w:lang w:val="en-US"/>
                    </w:rPr>
                    <w:t>Φόρτος</w:t>
                  </w:r>
                  <w:proofErr w:type="spellEnd"/>
                  <w:r w:rsidRPr="003E5797">
                    <w:rPr>
                      <w:b/>
                      <w:i/>
                      <w:lang w:val="en-US"/>
                    </w:rPr>
                    <w:t xml:space="preserve"> </w:t>
                  </w:r>
                  <w:proofErr w:type="spellStart"/>
                  <w:r w:rsidRPr="003E5797">
                    <w:rPr>
                      <w:b/>
                      <w:i/>
                      <w:lang w:val="en-US"/>
                    </w:rPr>
                    <w:t>Εργ</w:t>
                  </w:r>
                  <w:proofErr w:type="spellEnd"/>
                  <w:r w:rsidRPr="003E5797">
                    <w:rPr>
                      <w:b/>
                      <w:i/>
                      <w:lang w:val="en-US"/>
                    </w:rPr>
                    <w:t>α</w:t>
                  </w:r>
                  <w:proofErr w:type="spellStart"/>
                  <w:r w:rsidRPr="003E5797">
                    <w:rPr>
                      <w:b/>
                      <w:i/>
                      <w:lang w:val="en-US"/>
                    </w:rPr>
                    <w:t>σί</w:t>
                  </w:r>
                  <w:proofErr w:type="spellEnd"/>
                  <w:r w:rsidRPr="003E5797">
                    <w:rPr>
                      <w:b/>
                      <w:i/>
                      <w:lang w:val="en-US"/>
                    </w:rPr>
                    <w:t xml:space="preserve">ας </w:t>
                  </w:r>
                  <w:proofErr w:type="spellStart"/>
                  <w:r w:rsidRPr="003E5797">
                    <w:rPr>
                      <w:b/>
                      <w:i/>
                      <w:lang w:val="en-US"/>
                    </w:rPr>
                    <w:t>Εξ</w:t>
                  </w:r>
                  <w:proofErr w:type="spellEnd"/>
                  <w:r w:rsidRPr="003E5797">
                    <w:rPr>
                      <w:b/>
                      <w:i/>
                      <w:lang w:val="en-US"/>
                    </w:rPr>
                    <w:t>α</w:t>
                  </w:r>
                  <w:proofErr w:type="spellStart"/>
                  <w:r w:rsidRPr="003E5797">
                    <w:rPr>
                      <w:b/>
                      <w:i/>
                      <w:lang w:val="en-US"/>
                    </w:rPr>
                    <w:t>μήνου</w:t>
                  </w:r>
                  <w:proofErr w:type="spellEnd"/>
                </w:p>
              </w:tc>
            </w:tr>
            <w:tr w:rsidR="00565058" w:rsidRPr="003E5797" w14:paraId="420CD525" w14:textId="77777777" w:rsidTr="00DD602F">
              <w:tc>
                <w:tcPr>
                  <w:tcW w:w="2467" w:type="dxa"/>
                  <w:vAlign w:val="center"/>
                </w:tcPr>
                <w:p w14:paraId="1765BB14" w14:textId="1D03C19C" w:rsidR="00565058" w:rsidRPr="003E5797" w:rsidRDefault="00565058" w:rsidP="00565058">
                  <w:pPr>
                    <w:rPr>
                      <w:iCs/>
                      <w:color w:val="002060"/>
                      <w:lang w:val="el-GR"/>
                    </w:rPr>
                  </w:pPr>
                  <w:r w:rsidRPr="003E5797">
                    <w:rPr>
                      <w:b/>
                      <w:i/>
                    </w:rPr>
                    <w:t>Δραστηριότητα</w:t>
                  </w:r>
                </w:p>
              </w:tc>
              <w:tc>
                <w:tcPr>
                  <w:tcW w:w="2468" w:type="dxa"/>
                  <w:vAlign w:val="center"/>
                </w:tcPr>
                <w:p w14:paraId="34C699F3" w14:textId="63079D43" w:rsidR="00565058" w:rsidRPr="003E5797" w:rsidRDefault="00565058" w:rsidP="00565058">
                  <w:pPr>
                    <w:rPr>
                      <w:color w:val="002060"/>
                    </w:rPr>
                  </w:pPr>
                  <w:r w:rsidRPr="003E5797">
                    <w:rPr>
                      <w:b/>
                      <w:i/>
                    </w:rPr>
                    <w:t>Φόρτος Εργασίας Εξαμήνου</w:t>
                  </w:r>
                </w:p>
              </w:tc>
            </w:tr>
            <w:tr w:rsidR="00565058" w:rsidRPr="003E5797" w14:paraId="56FA4E71" w14:textId="77777777" w:rsidTr="00DD602F">
              <w:tc>
                <w:tcPr>
                  <w:tcW w:w="2467" w:type="dxa"/>
                </w:tcPr>
                <w:p w14:paraId="0159CC6E" w14:textId="5DB4F1A3" w:rsidR="00565058" w:rsidRPr="003E5797" w:rsidRDefault="00565058" w:rsidP="00565058">
                  <w:pPr>
                    <w:rPr>
                      <w:iCs/>
                      <w:color w:val="002060"/>
                    </w:rPr>
                  </w:pPr>
                  <w:r w:rsidRPr="003E5797">
                    <w:rPr>
                      <w:iCs/>
                    </w:rPr>
                    <w:t>Διαλέξεις</w:t>
                  </w:r>
                </w:p>
              </w:tc>
              <w:tc>
                <w:tcPr>
                  <w:tcW w:w="2468" w:type="dxa"/>
                  <w:vAlign w:val="center"/>
                </w:tcPr>
                <w:p w14:paraId="6D043F39" w14:textId="79BFDC22" w:rsidR="00565058" w:rsidRPr="003E5797" w:rsidRDefault="00565058" w:rsidP="00565058">
                  <w:pPr>
                    <w:rPr>
                      <w:color w:val="002060"/>
                    </w:rPr>
                  </w:pPr>
                  <w:r w:rsidRPr="003E5797">
                    <w:t>39</w:t>
                  </w:r>
                </w:p>
              </w:tc>
            </w:tr>
            <w:tr w:rsidR="00565058" w:rsidRPr="003E5797" w14:paraId="0D68F10C" w14:textId="77777777" w:rsidTr="00DD602F">
              <w:tc>
                <w:tcPr>
                  <w:tcW w:w="2467" w:type="dxa"/>
                </w:tcPr>
                <w:p w14:paraId="5BA0173F" w14:textId="7E9178AF" w:rsidR="00565058" w:rsidRPr="003E5797" w:rsidRDefault="00565058" w:rsidP="00565058">
                  <w:pPr>
                    <w:rPr>
                      <w:iCs/>
                      <w:color w:val="002060"/>
                      <w:lang w:val="el-GR"/>
                    </w:rPr>
                  </w:pPr>
                  <w:r w:rsidRPr="003E5797">
                    <w:rPr>
                      <w:iCs/>
                    </w:rPr>
                    <w:t>Εργασία</w:t>
                  </w:r>
                </w:p>
              </w:tc>
              <w:tc>
                <w:tcPr>
                  <w:tcW w:w="2468" w:type="dxa"/>
                  <w:vAlign w:val="center"/>
                </w:tcPr>
                <w:p w14:paraId="27A8AFB1" w14:textId="60DB98DD" w:rsidR="00565058" w:rsidRPr="003E5797" w:rsidRDefault="00565058" w:rsidP="00565058">
                  <w:pPr>
                    <w:rPr>
                      <w:color w:val="002060"/>
                      <w:lang w:val="el-GR"/>
                    </w:rPr>
                  </w:pPr>
                  <w:r w:rsidRPr="003E5797">
                    <w:rPr>
                      <w:color w:val="002060"/>
                      <w:lang w:val="el-GR"/>
                    </w:rPr>
                    <w:t>20</w:t>
                  </w:r>
                </w:p>
              </w:tc>
            </w:tr>
            <w:tr w:rsidR="00565058" w:rsidRPr="003E5797" w14:paraId="69BEBCC1" w14:textId="77777777" w:rsidTr="00DD602F">
              <w:tc>
                <w:tcPr>
                  <w:tcW w:w="2467" w:type="dxa"/>
                </w:tcPr>
                <w:p w14:paraId="64E57333" w14:textId="6F958306" w:rsidR="00565058" w:rsidRPr="003E5797" w:rsidRDefault="00565058" w:rsidP="00565058">
                  <w:pPr>
                    <w:rPr>
                      <w:iCs/>
                      <w:color w:val="002060"/>
                    </w:rPr>
                  </w:pPr>
                  <w:r w:rsidRPr="003E5797">
                    <w:rPr>
                      <w:iCs/>
                    </w:rPr>
                    <w:t>Μελέτη και ανάλυση βιβλιογραφίας</w:t>
                  </w:r>
                </w:p>
              </w:tc>
              <w:tc>
                <w:tcPr>
                  <w:tcW w:w="2468" w:type="dxa"/>
                  <w:vAlign w:val="center"/>
                </w:tcPr>
                <w:p w14:paraId="518155A0" w14:textId="36845719" w:rsidR="00565058" w:rsidRPr="003E5797" w:rsidRDefault="00565058" w:rsidP="00565058">
                  <w:pPr>
                    <w:rPr>
                      <w:color w:val="002060"/>
                      <w:lang w:val="el-GR"/>
                    </w:rPr>
                  </w:pPr>
                  <w:r w:rsidRPr="003E5797">
                    <w:t>40</w:t>
                  </w:r>
                </w:p>
              </w:tc>
            </w:tr>
            <w:tr w:rsidR="00565058" w:rsidRPr="003E5797" w14:paraId="76DD5182" w14:textId="77777777" w:rsidTr="00F17287">
              <w:tc>
                <w:tcPr>
                  <w:tcW w:w="2467" w:type="dxa"/>
                </w:tcPr>
                <w:p w14:paraId="555C2BF4" w14:textId="06A4D4C2" w:rsidR="00565058" w:rsidRPr="003E5797" w:rsidRDefault="00565058" w:rsidP="00565058">
                  <w:pPr>
                    <w:rPr>
                      <w:iCs/>
                      <w:color w:val="002060"/>
                    </w:rPr>
                  </w:pPr>
                  <w:r w:rsidRPr="003E5797">
                    <w:rPr>
                      <w:iCs/>
                    </w:rPr>
                    <w:t>Εξετάσεις</w:t>
                  </w:r>
                </w:p>
              </w:tc>
              <w:tc>
                <w:tcPr>
                  <w:tcW w:w="2468" w:type="dxa"/>
                  <w:vAlign w:val="center"/>
                </w:tcPr>
                <w:p w14:paraId="4C0F0270" w14:textId="64BAC4D1" w:rsidR="00565058" w:rsidRPr="003E5797" w:rsidRDefault="00565058" w:rsidP="00565058">
                  <w:pPr>
                    <w:rPr>
                      <w:color w:val="002060"/>
                    </w:rPr>
                  </w:pPr>
                  <w:r w:rsidRPr="003E5797">
                    <w:rPr>
                      <w:lang w:val="el-GR"/>
                    </w:rPr>
                    <w:t>5</w:t>
                  </w:r>
                  <w:r w:rsidRPr="003E5797">
                    <w:t>1</w:t>
                  </w:r>
                </w:p>
              </w:tc>
            </w:tr>
            <w:tr w:rsidR="00565058" w:rsidRPr="003E5797" w14:paraId="4B3F544D" w14:textId="77777777" w:rsidTr="00481EA0">
              <w:tc>
                <w:tcPr>
                  <w:tcW w:w="2467" w:type="dxa"/>
                </w:tcPr>
                <w:p w14:paraId="238CEBBA" w14:textId="77777777" w:rsidR="00565058" w:rsidRPr="003E5797" w:rsidRDefault="00565058" w:rsidP="00565058">
                  <w:pPr>
                    <w:rPr>
                      <w:iCs/>
                      <w:color w:val="002060"/>
                      <w:lang w:val="en-US"/>
                    </w:rPr>
                  </w:pPr>
                </w:p>
              </w:tc>
              <w:tc>
                <w:tcPr>
                  <w:tcW w:w="2468" w:type="dxa"/>
                </w:tcPr>
                <w:p w14:paraId="703C1004" w14:textId="77777777" w:rsidR="00565058" w:rsidRPr="003E5797" w:rsidRDefault="00565058" w:rsidP="00565058">
                  <w:pPr>
                    <w:rPr>
                      <w:i/>
                      <w:color w:val="002060"/>
                    </w:rPr>
                  </w:pPr>
                </w:p>
              </w:tc>
            </w:tr>
            <w:tr w:rsidR="00565058" w:rsidRPr="003E5797" w14:paraId="7F0515DF" w14:textId="77777777" w:rsidTr="00481EA0">
              <w:tc>
                <w:tcPr>
                  <w:tcW w:w="2467" w:type="dxa"/>
                </w:tcPr>
                <w:p w14:paraId="5791E8B6" w14:textId="77777777" w:rsidR="00565058" w:rsidRPr="003E5797" w:rsidRDefault="00565058" w:rsidP="00565058">
                  <w:pPr>
                    <w:rPr>
                      <w:iCs/>
                      <w:color w:val="002060"/>
                      <w:lang w:val="en-US"/>
                    </w:rPr>
                  </w:pPr>
                </w:p>
              </w:tc>
              <w:tc>
                <w:tcPr>
                  <w:tcW w:w="2468" w:type="dxa"/>
                </w:tcPr>
                <w:p w14:paraId="139966AF" w14:textId="77777777" w:rsidR="00565058" w:rsidRPr="003E5797" w:rsidRDefault="00565058" w:rsidP="00565058">
                  <w:pPr>
                    <w:rPr>
                      <w:i/>
                      <w:color w:val="002060"/>
                    </w:rPr>
                  </w:pPr>
                </w:p>
              </w:tc>
            </w:tr>
            <w:tr w:rsidR="00565058" w:rsidRPr="003E5797" w14:paraId="59D77372" w14:textId="77777777" w:rsidTr="00481EA0">
              <w:tc>
                <w:tcPr>
                  <w:tcW w:w="2467" w:type="dxa"/>
                </w:tcPr>
                <w:p w14:paraId="0125051A" w14:textId="3A028ABB" w:rsidR="00565058" w:rsidRPr="003E5797" w:rsidRDefault="00565058" w:rsidP="00565058">
                  <w:pPr>
                    <w:rPr>
                      <w:iCs/>
                      <w:color w:val="002060"/>
                      <w:lang w:val="el-GR"/>
                    </w:rPr>
                  </w:pPr>
                  <w:r w:rsidRPr="003E5797">
                    <w:rPr>
                      <w:iCs/>
                      <w:color w:val="002060"/>
                      <w:lang w:val="el-GR"/>
                    </w:rPr>
                    <w:t>Σύνολο μαθήματος</w:t>
                  </w:r>
                </w:p>
              </w:tc>
              <w:tc>
                <w:tcPr>
                  <w:tcW w:w="2468" w:type="dxa"/>
                </w:tcPr>
                <w:p w14:paraId="044157F1" w14:textId="6D68FA23" w:rsidR="00565058" w:rsidRPr="003E5797" w:rsidRDefault="00565058" w:rsidP="00565058">
                  <w:pPr>
                    <w:rPr>
                      <w:iCs/>
                      <w:color w:val="002060"/>
                      <w:lang w:val="el-GR"/>
                    </w:rPr>
                  </w:pPr>
                  <w:r w:rsidRPr="003E5797">
                    <w:rPr>
                      <w:iCs/>
                      <w:color w:val="002060"/>
                      <w:lang w:val="el-GR"/>
                    </w:rPr>
                    <w:t>150</w:t>
                  </w:r>
                </w:p>
              </w:tc>
            </w:tr>
            <w:tr w:rsidR="00565058" w:rsidRPr="003E5797" w14:paraId="2064D15F" w14:textId="77777777" w:rsidTr="00481EA0">
              <w:tc>
                <w:tcPr>
                  <w:tcW w:w="2467" w:type="dxa"/>
                </w:tcPr>
                <w:p w14:paraId="3974B8E9" w14:textId="77777777" w:rsidR="00565058" w:rsidRPr="003E5797" w:rsidRDefault="00565058" w:rsidP="00565058">
                  <w:pPr>
                    <w:rPr>
                      <w:iCs/>
                      <w:color w:val="002060"/>
                    </w:rPr>
                  </w:pPr>
                </w:p>
              </w:tc>
              <w:tc>
                <w:tcPr>
                  <w:tcW w:w="2468" w:type="dxa"/>
                </w:tcPr>
                <w:p w14:paraId="4DE68ABA" w14:textId="77777777" w:rsidR="00565058" w:rsidRPr="003E5797" w:rsidRDefault="00565058" w:rsidP="00565058">
                  <w:pPr>
                    <w:jc w:val="center"/>
                    <w:rPr>
                      <w:color w:val="002060"/>
                    </w:rPr>
                  </w:pPr>
                </w:p>
              </w:tc>
            </w:tr>
            <w:tr w:rsidR="00565058" w:rsidRPr="003E5797" w14:paraId="4D28917B" w14:textId="77777777" w:rsidTr="00481EA0">
              <w:tc>
                <w:tcPr>
                  <w:tcW w:w="2467" w:type="dxa"/>
                </w:tcPr>
                <w:p w14:paraId="56C0EE25" w14:textId="77777777" w:rsidR="00565058" w:rsidRPr="003E5797" w:rsidRDefault="00565058" w:rsidP="00565058">
                  <w:pPr>
                    <w:rPr>
                      <w:iCs/>
                      <w:color w:val="002060"/>
                      <w:lang w:val="en-US"/>
                    </w:rPr>
                  </w:pPr>
                </w:p>
              </w:tc>
              <w:tc>
                <w:tcPr>
                  <w:tcW w:w="2468" w:type="dxa"/>
                  <w:vAlign w:val="center"/>
                </w:tcPr>
                <w:p w14:paraId="427CE9F7" w14:textId="77777777" w:rsidR="00565058" w:rsidRPr="003E5797" w:rsidRDefault="00565058" w:rsidP="00565058">
                  <w:pPr>
                    <w:rPr>
                      <w:b/>
                      <w:i/>
                      <w:color w:val="002060"/>
                    </w:rPr>
                  </w:pPr>
                </w:p>
              </w:tc>
            </w:tr>
          </w:tbl>
          <w:p w14:paraId="2861F2FA" w14:textId="77777777" w:rsidR="00D76B68" w:rsidRPr="003E5797" w:rsidRDefault="00D76B68" w:rsidP="00481EA0">
            <w:pPr>
              <w:rPr>
                <w:lang w:val="en-US"/>
              </w:rPr>
            </w:pPr>
          </w:p>
        </w:tc>
      </w:tr>
      <w:tr w:rsidR="00D76B68" w:rsidRPr="003E5797" w14:paraId="7C7BF1F3" w14:textId="77777777" w:rsidTr="00481EA0">
        <w:tc>
          <w:tcPr>
            <w:tcW w:w="3306" w:type="dxa"/>
          </w:tcPr>
          <w:p w14:paraId="04A230CE" w14:textId="77777777" w:rsidR="00D76B68" w:rsidRPr="003E5797" w:rsidRDefault="00D76B68" w:rsidP="00481EA0">
            <w:pPr>
              <w:jc w:val="right"/>
              <w:rPr>
                <w:b/>
              </w:rPr>
            </w:pPr>
            <w:r w:rsidRPr="003E5797">
              <w:rPr>
                <w:b/>
              </w:rPr>
              <w:t xml:space="preserve">ΑΞΙΟΛΟΓΗΣΗ ΦΟΙΤΗΤΩΝ </w:t>
            </w:r>
          </w:p>
          <w:p w14:paraId="5D371052" w14:textId="77777777" w:rsidR="00D76B68" w:rsidRPr="003E5797" w:rsidRDefault="00D76B68" w:rsidP="00481EA0">
            <w:pPr>
              <w:jc w:val="both"/>
              <w:rPr>
                <w:i/>
              </w:rPr>
            </w:pPr>
            <w:r w:rsidRPr="003E5797">
              <w:rPr>
                <w:i/>
              </w:rPr>
              <w:t>Περιγραφή της διαδικασίας αξιολόγησης</w:t>
            </w:r>
          </w:p>
          <w:p w14:paraId="247A108D" w14:textId="77777777" w:rsidR="00D76B68" w:rsidRPr="003E5797" w:rsidRDefault="00D76B68" w:rsidP="00481EA0">
            <w:pPr>
              <w:jc w:val="both"/>
              <w:rPr>
                <w:i/>
              </w:rPr>
            </w:pPr>
          </w:p>
          <w:p w14:paraId="79D9C73D" w14:textId="77777777" w:rsidR="00D76B68" w:rsidRPr="003E5797" w:rsidRDefault="00D76B68" w:rsidP="00481EA0">
            <w:pPr>
              <w:jc w:val="both"/>
              <w:rPr>
                <w:i/>
              </w:rPr>
            </w:pPr>
            <w:r w:rsidRPr="003E5797">
              <w:rPr>
                <w:i/>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2BD5D15" w14:textId="77777777" w:rsidR="00D76B68" w:rsidRPr="003E5797" w:rsidRDefault="00D76B68" w:rsidP="00481EA0">
            <w:pPr>
              <w:jc w:val="both"/>
              <w:rPr>
                <w:i/>
              </w:rPr>
            </w:pPr>
          </w:p>
          <w:p w14:paraId="25A8B417" w14:textId="77777777" w:rsidR="00D76B68" w:rsidRPr="003E5797" w:rsidRDefault="00D76B68" w:rsidP="00481EA0">
            <w:pPr>
              <w:jc w:val="both"/>
              <w:rPr>
                <w:i/>
              </w:rPr>
            </w:pPr>
            <w:r w:rsidRPr="003E5797">
              <w:rPr>
                <w:i/>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54119871" w14:textId="77777777" w:rsidR="00D76B68" w:rsidRPr="003E5797" w:rsidRDefault="00D76B68" w:rsidP="00481EA0">
            <w:pPr>
              <w:spacing w:before="60"/>
              <w:rPr>
                <w:color w:val="002060"/>
              </w:rPr>
            </w:pPr>
          </w:p>
          <w:p w14:paraId="7820B682" w14:textId="77777777" w:rsidR="00565058" w:rsidRPr="003E5797" w:rsidRDefault="00565058" w:rsidP="00565058">
            <w:pPr>
              <w:spacing w:before="60"/>
            </w:pPr>
            <w:r w:rsidRPr="003E5797">
              <w:t>Διαμορφωτική</w:t>
            </w:r>
          </w:p>
          <w:p w14:paraId="1A0681E7" w14:textId="77777777" w:rsidR="00565058" w:rsidRPr="003E5797" w:rsidRDefault="00565058" w:rsidP="00565058">
            <w:pPr>
              <w:spacing w:before="60"/>
            </w:pPr>
          </w:p>
          <w:p w14:paraId="008234FA" w14:textId="7592A964" w:rsidR="00565058" w:rsidRPr="003E5797" w:rsidRDefault="00565058" w:rsidP="00565058">
            <w:pPr>
              <w:spacing w:before="60"/>
            </w:pPr>
            <w:r w:rsidRPr="003E5797">
              <w:t xml:space="preserve">Γραπτή τελική εξέταση: </w:t>
            </w:r>
            <w:r w:rsidR="005D27B5" w:rsidRPr="003E5797">
              <w:rPr>
                <w:lang w:val="el-GR"/>
              </w:rPr>
              <w:t>10</w:t>
            </w:r>
            <w:r w:rsidRPr="003E5797">
              <w:rPr>
                <w:lang w:val="el-GR"/>
              </w:rPr>
              <w:t>0</w:t>
            </w:r>
            <w:r w:rsidRPr="003E5797">
              <w:t>%</w:t>
            </w:r>
          </w:p>
          <w:p w14:paraId="7ABE958B" w14:textId="4818BD3D" w:rsidR="00D76B68" w:rsidRPr="003E5797" w:rsidRDefault="00D76B68" w:rsidP="00A45932">
            <w:pPr>
              <w:spacing w:before="60"/>
              <w:rPr>
                <w:color w:val="002060"/>
                <w:lang w:val="el-GR"/>
              </w:rPr>
            </w:pPr>
          </w:p>
        </w:tc>
      </w:tr>
    </w:tbl>
    <w:p w14:paraId="39FDEC3E" w14:textId="77777777" w:rsidR="00D76B68" w:rsidRPr="003E5797" w:rsidRDefault="00D76B68" w:rsidP="00D76B68">
      <w:pPr>
        <w:widowControl w:val="0"/>
        <w:numPr>
          <w:ilvl w:val="0"/>
          <w:numId w:val="1"/>
        </w:numPr>
        <w:autoSpaceDE w:val="0"/>
        <w:autoSpaceDN w:val="0"/>
        <w:adjustRightInd w:val="0"/>
        <w:spacing w:before="240"/>
        <w:ind w:left="357" w:hanging="357"/>
        <w:rPr>
          <w:b/>
          <w:color w:val="000000"/>
          <w:lang w:val="en-US"/>
        </w:rPr>
      </w:pPr>
      <w:r w:rsidRPr="003E5797">
        <w:rPr>
          <w:b/>
          <w:color w:val="000000"/>
        </w:rPr>
        <w:lastRenderedPageBreak/>
        <w:t>ΣΥΝΙΣΤΩΜΕΝΗ</w:t>
      </w:r>
      <w:r w:rsidRPr="003E5797">
        <w:rPr>
          <w:b/>
          <w:color w:val="000000"/>
          <w:lang w:val="en-US"/>
        </w:rPr>
        <w:t>-ΒΙΒΛΙΟΓΡΑΦΙΑ</w:t>
      </w:r>
    </w:p>
    <w:tbl>
      <w:tblPr>
        <w:tblW w:w="8472" w:type="dxa"/>
        <w:tblCellSpacing w:w="15" w:type="dxa"/>
        <w:tblInd w:w="-63" w:type="dxa"/>
        <w:tblCellMar>
          <w:top w:w="15" w:type="dxa"/>
          <w:left w:w="15" w:type="dxa"/>
          <w:bottom w:w="15" w:type="dxa"/>
          <w:right w:w="15" w:type="dxa"/>
        </w:tblCellMar>
        <w:tblLook w:val="04A0" w:firstRow="1" w:lastRow="0" w:firstColumn="1" w:lastColumn="0" w:noHBand="0" w:noVBand="1"/>
      </w:tblPr>
      <w:tblGrid>
        <w:gridCol w:w="96"/>
        <w:gridCol w:w="190"/>
        <w:gridCol w:w="8186"/>
      </w:tblGrid>
      <w:tr w:rsidR="00D76B68" w:rsidRPr="003E5797" w14:paraId="4C777FB8" w14:textId="77777777" w:rsidTr="00481EA0">
        <w:trPr>
          <w:gridBefore w:val="1"/>
          <w:gridAfter w:val="1"/>
          <w:wBefore w:w="18" w:type="dxa"/>
          <w:wAfter w:w="3651" w:type="dxa"/>
          <w:tblCellSpacing w:w="15" w:type="dxa"/>
        </w:trPr>
        <w:tc>
          <w:tcPr>
            <w:tcW w:w="0" w:type="auto"/>
            <w:vAlign w:val="center"/>
            <w:hideMark/>
          </w:tcPr>
          <w:p w14:paraId="5D5CCED4" w14:textId="77777777" w:rsidR="00D76B68" w:rsidRPr="003E5797" w:rsidRDefault="00D76B68" w:rsidP="00481EA0"/>
        </w:tc>
      </w:tr>
      <w:tr w:rsidR="00D76B68" w:rsidRPr="003E5797" w14:paraId="2DF705D1" w14:textId="77777777" w:rsidTr="00481EA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8412" w:type="dxa"/>
            <w:gridSpan w:val="3"/>
          </w:tcPr>
          <w:p w14:paraId="58645655" w14:textId="77777777" w:rsidR="00A45932" w:rsidRPr="003E5797" w:rsidRDefault="00A45932" w:rsidP="00A45932">
            <w:r w:rsidRPr="003E5797">
              <w:rPr>
                <w:lang w:val="fr-FR"/>
              </w:rPr>
              <w:t xml:space="preserve">S. Said, bibliographie tragique (1900-1988) Quelques orientations : </w:t>
            </w:r>
            <w:hyperlink r:id="rId6" w:history="1">
              <w:r w:rsidRPr="003E5797">
                <w:rPr>
                  <w:rStyle w:val="Hyperlink"/>
                </w:rPr>
                <w:t>https://www.persee.fr/doc/metis_1105-2201_1988_num_3_1_923</w:t>
              </w:r>
            </w:hyperlink>
          </w:p>
          <w:p w14:paraId="67B113F4" w14:textId="77777777" w:rsidR="006B5F10" w:rsidRPr="003E5797" w:rsidRDefault="006B5F10" w:rsidP="006B5F10">
            <w:pPr>
              <w:autoSpaceDE w:val="0"/>
              <w:autoSpaceDN w:val="0"/>
              <w:adjustRightInd w:val="0"/>
              <w:rPr>
                <w:rFonts w:eastAsiaTheme="minorHAnsi"/>
                <w:lang w:val="el-GR" w:eastAsia="en-US"/>
              </w:rPr>
            </w:pPr>
          </w:p>
          <w:p w14:paraId="06E3FD2E" w14:textId="77777777" w:rsidR="00DF5324" w:rsidRPr="003E5797" w:rsidRDefault="00DF5324" w:rsidP="006B5F10">
            <w:pPr>
              <w:autoSpaceDE w:val="0"/>
              <w:autoSpaceDN w:val="0"/>
              <w:adjustRightInd w:val="0"/>
              <w:rPr>
                <w:rFonts w:eastAsiaTheme="minorHAnsi"/>
                <w:lang w:val="en-GB" w:eastAsia="en-US"/>
              </w:rPr>
            </w:pPr>
          </w:p>
          <w:p w14:paraId="238A4AE4" w14:textId="753FACB0" w:rsidR="00DF5324" w:rsidRPr="003E5797" w:rsidRDefault="00DF5324" w:rsidP="006B5F10">
            <w:pPr>
              <w:autoSpaceDE w:val="0"/>
              <w:autoSpaceDN w:val="0"/>
              <w:adjustRightInd w:val="0"/>
              <w:rPr>
                <w:rFonts w:eastAsiaTheme="minorHAnsi"/>
                <w:lang w:val="en-GB" w:eastAsia="en-US"/>
              </w:rPr>
            </w:pPr>
            <w:r w:rsidRPr="003E5797">
              <w:rPr>
                <w:rFonts w:eastAsiaTheme="minorHAnsi"/>
                <w:lang w:val="el-GR" w:eastAsia="en-US"/>
              </w:rPr>
              <w:t>ΕΠΙΛΕΚΤΙΚΗ</w:t>
            </w:r>
            <w:r w:rsidRPr="003E5797">
              <w:rPr>
                <w:rFonts w:eastAsiaTheme="minorHAnsi"/>
                <w:lang w:val="en-GB" w:eastAsia="en-US"/>
              </w:rPr>
              <w:t xml:space="preserve"> </w:t>
            </w:r>
            <w:r w:rsidRPr="003E5797">
              <w:rPr>
                <w:rFonts w:eastAsiaTheme="minorHAnsi"/>
                <w:lang w:val="el-GR" w:eastAsia="en-US"/>
              </w:rPr>
              <w:t>ΒΙΒΛΙΟΓΡΑΦΙΑ</w:t>
            </w:r>
          </w:p>
          <w:p w14:paraId="5F31BC68" w14:textId="467F986D" w:rsidR="009D133B" w:rsidRPr="003E5797" w:rsidRDefault="001C0600" w:rsidP="009D133B">
            <w:pPr>
              <w:pBdr>
                <w:bottom w:val="single" w:sz="6" w:space="1" w:color="auto"/>
              </w:pBdr>
              <w:rPr>
                <w:lang w:val="el-GR"/>
              </w:rPr>
            </w:pPr>
            <w:r w:rsidRPr="003E5797">
              <w:rPr>
                <w:lang w:val="en-GB"/>
              </w:rPr>
              <w:t>I.C. Storey</w:t>
            </w:r>
            <w:r w:rsidR="0078660C" w:rsidRPr="003E5797">
              <w:rPr>
                <w:lang w:val="en-GB"/>
              </w:rPr>
              <w:t xml:space="preserve"> &amp; </w:t>
            </w:r>
            <w:r w:rsidRPr="003E5797">
              <w:rPr>
                <w:lang w:val="en-GB"/>
              </w:rPr>
              <w:t>Arlene Allan</w:t>
            </w:r>
            <w:r w:rsidRPr="003E5797">
              <w:rPr>
                <w:i/>
                <w:iCs/>
                <w:lang w:val="en-GB"/>
              </w:rPr>
              <w:t xml:space="preserve"> </w:t>
            </w:r>
            <w:r w:rsidRPr="003E5797">
              <w:rPr>
                <w:lang w:val="en-GB"/>
              </w:rPr>
              <w:t>(</w:t>
            </w:r>
            <w:proofErr w:type="spellStart"/>
            <w:r w:rsidRPr="003E5797">
              <w:rPr>
                <w:lang w:val="el-GR"/>
              </w:rPr>
              <w:t>εκδ</w:t>
            </w:r>
            <w:proofErr w:type="spellEnd"/>
            <w:r w:rsidRPr="003E5797">
              <w:rPr>
                <w:lang w:val="en-GB"/>
              </w:rPr>
              <w:t xml:space="preserve">.). </w:t>
            </w:r>
            <w:r w:rsidRPr="003E5797">
              <w:rPr>
                <w:lang w:val="el-GR"/>
              </w:rPr>
              <w:t>2024</w:t>
            </w:r>
            <w:r w:rsidRPr="003E5797">
              <w:rPr>
                <w:i/>
                <w:iCs/>
                <w:lang w:val="el-GR"/>
              </w:rPr>
              <w:t xml:space="preserve">. </w:t>
            </w:r>
            <w:r w:rsidR="009D133B" w:rsidRPr="003E5797">
              <w:rPr>
                <w:i/>
                <w:iCs/>
                <w:lang w:val="en-US"/>
              </w:rPr>
              <w:t>E</w:t>
            </w:r>
            <w:proofErr w:type="spellStart"/>
            <w:r w:rsidR="009D133B" w:rsidRPr="003E5797">
              <w:rPr>
                <w:i/>
                <w:iCs/>
                <w:lang w:val="el-GR"/>
              </w:rPr>
              <w:t>ισαγωγή</w:t>
            </w:r>
            <w:proofErr w:type="spellEnd"/>
            <w:r w:rsidR="009D133B" w:rsidRPr="003E5797">
              <w:rPr>
                <w:i/>
                <w:iCs/>
                <w:lang w:val="el-GR"/>
              </w:rPr>
              <w:t xml:space="preserve"> στο αρχαίο ελληνικό θέατρο</w:t>
            </w:r>
            <w:r w:rsidR="009D133B" w:rsidRPr="003E5797">
              <w:rPr>
                <w:lang w:val="el-GR"/>
              </w:rPr>
              <w:t xml:space="preserve">, </w:t>
            </w:r>
            <w:r w:rsidR="006132EF" w:rsidRPr="003E5797">
              <w:rPr>
                <w:lang w:val="el-GR"/>
              </w:rPr>
              <w:t>Αθήνα</w:t>
            </w:r>
          </w:p>
          <w:p w14:paraId="40FA58E9" w14:textId="3511AB8D" w:rsidR="009D133B" w:rsidRPr="003E5797" w:rsidRDefault="009C2FAA" w:rsidP="009C2FAA">
            <w:r w:rsidRPr="003E5797">
              <w:rPr>
                <w:color w:val="000000"/>
                <w:shd w:val="clear" w:color="auto" w:fill="FFFFFF"/>
              </w:rPr>
              <w:t>MARIANNE McDONALD KAII MICHAEL WALTON</w:t>
            </w:r>
            <w:r w:rsidRPr="003E5797">
              <w:rPr>
                <w:color w:val="000000"/>
                <w:shd w:val="clear" w:color="auto" w:fill="FFFFFF"/>
                <w:lang w:val="el-GR"/>
              </w:rPr>
              <w:t xml:space="preserve">, </w:t>
            </w:r>
            <w:r w:rsidR="001E5B38" w:rsidRPr="003E5797">
              <w:rPr>
                <w:color w:val="000000"/>
                <w:shd w:val="clear" w:color="auto" w:fill="FFFFFF"/>
                <w:lang w:val="el-GR"/>
              </w:rPr>
              <w:t>(</w:t>
            </w:r>
            <w:proofErr w:type="spellStart"/>
            <w:r w:rsidRPr="003E5797">
              <w:rPr>
                <w:color w:val="000000"/>
                <w:shd w:val="clear" w:color="auto" w:fill="FFFFFF"/>
                <w:lang w:val="el-GR"/>
              </w:rPr>
              <w:t>επιμ</w:t>
            </w:r>
            <w:proofErr w:type="spellEnd"/>
            <w:r w:rsidRPr="003E5797">
              <w:rPr>
                <w:color w:val="000000"/>
                <w:shd w:val="clear" w:color="auto" w:fill="FFFFFF"/>
                <w:lang w:val="el-GR"/>
              </w:rPr>
              <w:t>.</w:t>
            </w:r>
            <w:r w:rsidR="001E5B38" w:rsidRPr="003E5797">
              <w:rPr>
                <w:color w:val="000000"/>
                <w:shd w:val="clear" w:color="auto" w:fill="FFFFFF"/>
                <w:lang w:val="el-GR"/>
              </w:rPr>
              <w:t>),</w:t>
            </w:r>
            <w:r w:rsidRPr="003E5797">
              <w:rPr>
                <w:color w:val="000000"/>
                <w:shd w:val="clear" w:color="auto" w:fill="FFFFFF"/>
                <w:lang w:val="el-GR"/>
              </w:rPr>
              <w:t xml:space="preserve"> </w:t>
            </w:r>
            <w:r w:rsidR="009D133B" w:rsidRPr="003E5797">
              <w:rPr>
                <w:i/>
                <w:iCs/>
                <w:lang w:val="el-GR"/>
              </w:rPr>
              <w:t>Οδηγός για το αρχαίο ελληνικό και ρωμαϊκ</w:t>
            </w:r>
            <w:r w:rsidR="00FA693A" w:rsidRPr="003E5797">
              <w:rPr>
                <w:i/>
                <w:iCs/>
                <w:lang w:val="el-GR"/>
              </w:rPr>
              <w:t>ό</w:t>
            </w:r>
            <w:r w:rsidR="009D133B" w:rsidRPr="003E5797">
              <w:rPr>
                <w:i/>
                <w:iCs/>
                <w:lang w:val="el-GR"/>
              </w:rPr>
              <w:t xml:space="preserve"> θέατρο. Από το πανεπιστήμιο του </w:t>
            </w:r>
            <w:r w:rsidR="009D133B" w:rsidRPr="003E5797">
              <w:rPr>
                <w:i/>
                <w:iCs/>
                <w:lang w:val="en-US"/>
              </w:rPr>
              <w:t>Cambridge</w:t>
            </w:r>
            <w:r w:rsidR="009D133B" w:rsidRPr="003E5797">
              <w:rPr>
                <w:i/>
                <w:iCs/>
                <w:lang w:val="el-GR"/>
              </w:rPr>
              <w:t xml:space="preserve">, </w:t>
            </w:r>
            <w:r w:rsidR="00854E8C" w:rsidRPr="003E5797">
              <w:rPr>
                <w:lang w:val="el-GR"/>
              </w:rPr>
              <w:t xml:space="preserve">2007/2011. </w:t>
            </w:r>
            <w:r w:rsidR="009D133B" w:rsidRPr="003E5797">
              <w:rPr>
                <w:lang w:val="el-GR"/>
              </w:rPr>
              <w:t>Αθήνα</w:t>
            </w:r>
            <w:r w:rsidR="00FA692E" w:rsidRPr="003E5797">
              <w:rPr>
                <w:i/>
                <w:iCs/>
                <w:lang w:val="el-GR"/>
              </w:rPr>
              <w:t xml:space="preserve">, </w:t>
            </w:r>
            <w:r w:rsidR="00836C89" w:rsidRPr="003E5797">
              <w:rPr>
                <w:lang w:val="el-GR"/>
              </w:rPr>
              <w:t xml:space="preserve">(επιλεκτικά </w:t>
            </w:r>
            <w:proofErr w:type="spellStart"/>
            <w:r w:rsidR="00836C89" w:rsidRPr="003E5797">
              <w:rPr>
                <w:lang w:val="el-GR"/>
              </w:rPr>
              <w:t>κεφφ</w:t>
            </w:r>
            <w:proofErr w:type="spellEnd"/>
            <w:r w:rsidR="00836C89" w:rsidRPr="003E5797">
              <w:rPr>
                <w:lang w:val="el-GR"/>
              </w:rPr>
              <w:t>.)</w:t>
            </w:r>
          </w:p>
          <w:p w14:paraId="74E3B07C" w14:textId="77777777" w:rsidR="00E90FAF" w:rsidRPr="003E5797" w:rsidRDefault="00E90FAF" w:rsidP="00E90FAF">
            <w:pPr>
              <w:autoSpaceDE w:val="0"/>
              <w:autoSpaceDN w:val="0"/>
              <w:adjustRightInd w:val="0"/>
              <w:rPr>
                <w:rFonts w:eastAsiaTheme="minorHAnsi"/>
                <w:lang w:val="el-GR" w:eastAsia="en-US"/>
              </w:rPr>
            </w:pPr>
            <w:r w:rsidRPr="003E5797">
              <w:rPr>
                <w:rFonts w:eastAsiaTheme="minorHAnsi"/>
                <w:lang w:val="en-GB" w:eastAsia="en-US"/>
              </w:rPr>
              <w:t>De</w:t>
            </w:r>
            <w:r w:rsidRPr="003E5797">
              <w:rPr>
                <w:rFonts w:eastAsiaTheme="minorHAnsi"/>
                <w:lang w:val="el-GR" w:eastAsia="en-US"/>
              </w:rPr>
              <w:t xml:space="preserve"> </w:t>
            </w:r>
            <w:r w:rsidRPr="003E5797">
              <w:rPr>
                <w:rFonts w:eastAsiaTheme="minorHAnsi"/>
                <w:lang w:val="en-GB" w:eastAsia="en-US"/>
              </w:rPr>
              <w:t>Romilly</w:t>
            </w:r>
            <w:r w:rsidRPr="003E5797">
              <w:rPr>
                <w:rFonts w:eastAsiaTheme="minorHAnsi"/>
                <w:lang w:val="el-GR" w:eastAsia="en-US"/>
              </w:rPr>
              <w:t xml:space="preserve">, </w:t>
            </w:r>
            <w:r w:rsidRPr="003E5797">
              <w:rPr>
                <w:rFonts w:eastAsiaTheme="minorHAnsi"/>
                <w:lang w:val="en-GB" w:eastAsia="en-US"/>
              </w:rPr>
              <w:t>J</w:t>
            </w:r>
            <w:r w:rsidRPr="003E5797">
              <w:rPr>
                <w:rFonts w:eastAsiaTheme="minorHAnsi"/>
                <w:lang w:val="el-GR" w:eastAsia="en-US"/>
              </w:rPr>
              <w:t xml:space="preserve">. 2004. Δημοκρατία και Τραγωδία στην Αθήνα του 5ου αιώνα. </w:t>
            </w:r>
            <w:r w:rsidRPr="003E5797">
              <w:rPr>
                <w:rFonts w:eastAsiaTheme="minorHAnsi"/>
                <w:i/>
                <w:iCs/>
                <w:lang w:val="el-GR" w:eastAsia="en-US"/>
              </w:rPr>
              <w:t>Φιλόλογος</w:t>
            </w:r>
            <w:r w:rsidRPr="003E5797">
              <w:rPr>
                <w:rFonts w:eastAsiaTheme="minorHAnsi"/>
                <w:lang w:val="el-GR" w:eastAsia="en-US"/>
              </w:rPr>
              <w:t>, 118: 533-546.</w:t>
            </w:r>
          </w:p>
          <w:p w14:paraId="6D409377" w14:textId="627FC2A8" w:rsidR="00E90FAF" w:rsidRPr="003E5797" w:rsidRDefault="00E90FAF" w:rsidP="00D9450D">
            <w:pPr>
              <w:rPr>
                <w:b/>
                <w:bCs/>
                <w:color w:val="333333"/>
                <w:shd w:val="clear" w:color="auto" w:fill="FFFFFF"/>
              </w:rPr>
            </w:pPr>
            <w:r w:rsidRPr="003E5797">
              <w:rPr>
                <w:rFonts w:eastAsiaTheme="minorHAnsi"/>
                <w:lang w:val="en-GB" w:eastAsia="en-US"/>
              </w:rPr>
              <w:t>Easterling</w:t>
            </w:r>
            <w:r w:rsidRPr="003E5797">
              <w:rPr>
                <w:rFonts w:eastAsiaTheme="minorHAnsi"/>
                <w:lang w:val="el-GR" w:eastAsia="en-US"/>
              </w:rPr>
              <w:t xml:space="preserve">, </w:t>
            </w:r>
            <w:r w:rsidRPr="003E5797">
              <w:rPr>
                <w:rFonts w:eastAsiaTheme="minorHAnsi"/>
                <w:lang w:val="en-GB" w:eastAsia="en-US"/>
              </w:rPr>
              <w:t>P</w:t>
            </w:r>
            <w:r w:rsidRPr="003E5797">
              <w:rPr>
                <w:rFonts w:eastAsiaTheme="minorHAnsi"/>
                <w:lang w:val="el-GR" w:eastAsia="en-US"/>
              </w:rPr>
              <w:t xml:space="preserve">. </w:t>
            </w:r>
            <w:r w:rsidRPr="003E5797">
              <w:rPr>
                <w:rFonts w:eastAsiaTheme="minorHAnsi"/>
                <w:lang w:val="en-GB" w:eastAsia="en-US"/>
              </w:rPr>
              <w:t>E</w:t>
            </w:r>
            <w:r w:rsidRPr="003E5797">
              <w:rPr>
                <w:rFonts w:eastAsiaTheme="minorHAnsi"/>
                <w:lang w:val="el-GR" w:eastAsia="en-US"/>
              </w:rPr>
              <w:t xml:space="preserve">. </w:t>
            </w:r>
            <w:r w:rsidR="003365EC" w:rsidRPr="003E5797">
              <w:rPr>
                <w:rFonts w:eastAsiaTheme="minorHAnsi"/>
                <w:lang w:val="el-GR" w:eastAsia="en-US"/>
              </w:rPr>
              <w:t>(</w:t>
            </w:r>
            <w:proofErr w:type="spellStart"/>
            <w:r w:rsidR="003365EC" w:rsidRPr="003E5797">
              <w:rPr>
                <w:rFonts w:eastAsiaTheme="minorHAnsi"/>
                <w:lang w:val="el-GR" w:eastAsia="en-US"/>
              </w:rPr>
              <w:t>εκδ</w:t>
            </w:r>
            <w:proofErr w:type="spellEnd"/>
            <w:r w:rsidR="003365EC" w:rsidRPr="003E5797">
              <w:rPr>
                <w:rFonts w:eastAsiaTheme="minorHAnsi"/>
                <w:lang w:val="el-GR" w:eastAsia="en-US"/>
              </w:rPr>
              <w:t xml:space="preserve">.) </w:t>
            </w:r>
            <w:r w:rsidRPr="003E5797">
              <w:rPr>
                <w:rFonts w:eastAsiaTheme="minorHAnsi"/>
                <w:lang w:val="el-GR" w:eastAsia="en-US"/>
              </w:rPr>
              <w:t xml:space="preserve">2007. </w:t>
            </w:r>
            <w:r w:rsidRPr="003E5797">
              <w:rPr>
                <w:rFonts w:eastAsiaTheme="minorHAnsi"/>
                <w:i/>
                <w:iCs/>
                <w:lang w:val="el-GR" w:eastAsia="en-US"/>
              </w:rPr>
              <w:t>Οδηγός για την αρχαία ελληνική τραγωδία</w:t>
            </w:r>
            <w:r w:rsidRPr="003E5797">
              <w:rPr>
                <w:rFonts w:eastAsiaTheme="minorHAnsi"/>
                <w:lang w:val="el-GR" w:eastAsia="en-US"/>
              </w:rPr>
              <w:t xml:space="preserve">. </w:t>
            </w:r>
            <w:proofErr w:type="spellStart"/>
            <w:r w:rsidRPr="003E5797">
              <w:rPr>
                <w:rFonts w:eastAsiaTheme="minorHAnsi"/>
                <w:lang w:val="el-GR" w:eastAsia="en-US"/>
              </w:rPr>
              <w:t>μτφρ</w:t>
            </w:r>
            <w:proofErr w:type="spellEnd"/>
            <w:r w:rsidRPr="003E5797">
              <w:rPr>
                <w:rFonts w:eastAsiaTheme="minorHAnsi"/>
                <w:lang w:val="el-GR" w:eastAsia="en-US"/>
              </w:rPr>
              <w:t xml:space="preserve"> Ρόζη, Λ. </w:t>
            </w:r>
            <w:proofErr w:type="spellStart"/>
            <w:r w:rsidRPr="003E5797">
              <w:rPr>
                <w:rFonts w:eastAsiaTheme="minorHAnsi"/>
                <w:lang w:val="el-GR" w:eastAsia="en-US"/>
              </w:rPr>
              <w:t>Βαλάκας</w:t>
            </w:r>
            <w:proofErr w:type="spellEnd"/>
            <w:r w:rsidRPr="003E5797">
              <w:rPr>
                <w:rFonts w:eastAsiaTheme="minorHAnsi"/>
                <w:lang w:val="el-GR" w:eastAsia="en-US"/>
              </w:rPr>
              <w:t>, Κ. Πανεπιστημιακές Εκδόσεις Κρήτης.</w:t>
            </w:r>
            <w:r w:rsidR="00D9450D" w:rsidRPr="003E5797">
              <w:rPr>
                <w:color w:val="333333"/>
                <w:shd w:val="clear" w:color="auto" w:fill="FFFFFF"/>
              </w:rPr>
              <w:t xml:space="preserve"> </w:t>
            </w:r>
          </w:p>
          <w:p w14:paraId="616638FC" w14:textId="4BE15C53" w:rsidR="00E90FAF" w:rsidRPr="003E5797" w:rsidRDefault="00E90FAF" w:rsidP="00E90FAF">
            <w:pPr>
              <w:autoSpaceDE w:val="0"/>
              <w:autoSpaceDN w:val="0"/>
              <w:adjustRightInd w:val="0"/>
              <w:rPr>
                <w:rFonts w:eastAsiaTheme="minorHAnsi"/>
                <w:lang w:val="el-GR" w:eastAsia="en-US"/>
              </w:rPr>
            </w:pPr>
            <w:proofErr w:type="spellStart"/>
            <w:r w:rsidRPr="003E5797">
              <w:rPr>
                <w:rFonts w:eastAsiaTheme="minorHAnsi"/>
                <w:lang w:val="el-GR" w:eastAsia="en-US"/>
              </w:rPr>
              <w:t>Μαρκαντωνάτος</w:t>
            </w:r>
            <w:proofErr w:type="spellEnd"/>
            <w:r w:rsidRPr="003E5797">
              <w:rPr>
                <w:rFonts w:eastAsiaTheme="minorHAnsi"/>
                <w:lang w:val="el-GR" w:eastAsia="en-US"/>
              </w:rPr>
              <w:t xml:space="preserve">, Α. </w:t>
            </w:r>
            <w:r w:rsidR="001F00CE" w:rsidRPr="003E5797">
              <w:rPr>
                <w:rFonts w:eastAsiaTheme="minorHAnsi"/>
                <w:lang w:val="el-GR" w:eastAsia="en-US"/>
              </w:rPr>
              <w:t>&amp;</w:t>
            </w:r>
            <w:r w:rsidRPr="003E5797">
              <w:rPr>
                <w:rFonts w:eastAsiaTheme="minorHAnsi"/>
                <w:lang w:val="el-GR" w:eastAsia="en-US"/>
              </w:rPr>
              <w:t xml:space="preserve"> </w:t>
            </w:r>
            <w:proofErr w:type="spellStart"/>
            <w:r w:rsidRPr="003E5797">
              <w:rPr>
                <w:rFonts w:eastAsiaTheme="minorHAnsi"/>
                <w:lang w:val="el-GR" w:eastAsia="en-US"/>
              </w:rPr>
              <w:t>Τσαγγάλης</w:t>
            </w:r>
            <w:proofErr w:type="spellEnd"/>
            <w:r w:rsidRPr="003E5797">
              <w:rPr>
                <w:rFonts w:eastAsiaTheme="minorHAnsi"/>
                <w:lang w:val="el-GR" w:eastAsia="en-US"/>
              </w:rPr>
              <w:t xml:space="preserve">, Χ. </w:t>
            </w:r>
            <w:proofErr w:type="spellStart"/>
            <w:r w:rsidRPr="003E5797">
              <w:rPr>
                <w:rFonts w:eastAsiaTheme="minorHAnsi"/>
                <w:lang w:val="el-GR" w:eastAsia="en-US"/>
              </w:rPr>
              <w:t>επιμ</w:t>
            </w:r>
            <w:proofErr w:type="spellEnd"/>
            <w:r w:rsidRPr="003E5797">
              <w:rPr>
                <w:rFonts w:eastAsiaTheme="minorHAnsi"/>
                <w:lang w:val="el-GR" w:eastAsia="en-US"/>
              </w:rPr>
              <w:t xml:space="preserve">. 2008. </w:t>
            </w:r>
            <w:r w:rsidRPr="003E5797">
              <w:rPr>
                <w:rFonts w:eastAsiaTheme="minorHAnsi"/>
                <w:i/>
                <w:iCs/>
                <w:lang w:val="el-GR" w:eastAsia="en-US"/>
              </w:rPr>
              <w:t>Αρχαία Ελληνική Τραγωδία. Θεωρία και πράξη</w:t>
            </w:r>
            <w:r w:rsidRPr="003E5797">
              <w:rPr>
                <w:rFonts w:eastAsiaTheme="minorHAnsi"/>
                <w:lang w:val="el-GR" w:eastAsia="en-US"/>
              </w:rPr>
              <w:t xml:space="preserve">. Αθήνα, </w:t>
            </w:r>
            <w:r w:rsidRPr="003E5797">
              <w:rPr>
                <w:rFonts w:eastAsiaTheme="minorHAnsi"/>
                <w:lang w:val="en-GB" w:eastAsia="en-US"/>
              </w:rPr>
              <w:t>Gutenberg</w:t>
            </w:r>
            <w:r w:rsidRPr="003E5797">
              <w:rPr>
                <w:rFonts w:eastAsiaTheme="minorHAnsi"/>
                <w:lang w:val="el-GR" w:eastAsia="en-US"/>
              </w:rPr>
              <w:t>.</w:t>
            </w:r>
          </w:p>
          <w:p w14:paraId="29A50606" w14:textId="45426855" w:rsidR="00E90FAF" w:rsidRPr="003E5797" w:rsidRDefault="00E90FAF" w:rsidP="00E90FAF">
            <w:pPr>
              <w:autoSpaceDE w:val="0"/>
              <w:autoSpaceDN w:val="0"/>
              <w:adjustRightInd w:val="0"/>
              <w:rPr>
                <w:rFonts w:eastAsiaTheme="minorHAnsi"/>
                <w:lang w:val="el-GR" w:eastAsia="en-US"/>
              </w:rPr>
            </w:pPr>
            <w:r w:rsidRPr="003E5797">
              <w:rPr>
                <w:rFonts w:eastAsiaTheme="minorHAnsi"/>
                <w:lang w:val="en-GB" w:eastAsia="en-US"/>
              </w:rPr>
              <w:t>Kitto</w:t>
            </w:r>
            <w:r w:rsidRPr="003E5797">
              <w:rPr>
                <w:rFonts w:eastAsiaTheme="minorHAnsi"/>
                <w:lang w:val="el-GR" w:eastAsia="en-US"/>
              </w:rPr>
              <w:t xml:space="preserve"> </w:t>
            </w:r>
            <w:r w:rsidRPr="003E5797">
              <w:rPr>
                <w:rFonts w:eastAsiaTheme="minorHAnsi"/>
                <w:lang w:val="en-GB" w:eastAsia="en-US"/>
              </w:rPr>
              <w:t>H</w:t>
            </w:r>
            <w:r w:rsidRPr="003E5797">
              <w:rPr>
                <w:rFonts w:eastAsiaTheme="minorHAnsi"/>
                <w:lang w:val="el-GR" w:eastAsia="en-US"/>
              </w:rPr>
              <w:t>.</w:t>
            </w:r>
            <w:r w:rsidRPr="003E5797">
              <w:rPr>
                <w:rFonts w:eastAsiaTheme="minorHAnsi"/>
                <w:lang w:val="en-GB" w:eastAsia="en-US"/>
              </w:rPr>
              <w:t>D</w:t>
            </w:r>
            <w:r w:rsidRPr="003E5797">
              <w:rPr>
                <w:rFonts w:eastAsiaTheme="minorHAnsi"/>
                <w:lang w:val="el-GR" w:eastAsia="en-US"/>
              </w:rPr>
              <w:t>.</w:t>
            </w:r>
            <w:r w:rsidRPr="003E5797">
              <w:rPr>
                <w:rFonts w:eastAsiaTheme="minorHAnsi"/>
                <w:lang w:val="en-GB" w:eastAsia="en-US"/>
              </w:rPr>
              <w:t>F</w:t>
            </w:r>
            <w:r w:rsidRPr="003E5797">
              <w:rPr>
                <w:rFonts w:eastAsiaTheme="minorHAnsi"/>
                <w:lang w:val="el-GR" w:eastAsia="en-US"/>
              </w:rPr>
              <w:t xml:space="preserve">. 2010. </w:t>
            </w:r>
            <w:r w:rsidRPr="003E5797">
              <w:rPr>
                <w:rFonts w:eastAsiaTheme="minorHAnsi"/>
                <w:i/>
                <w:iCs/>
                <w:lang w:val="el-GR" w:eastAsia="en-US"/>
              </w:rPr>
              <w:t>Αρχαία Ελληνική Τραγωδία</w:t>
            </w:r>
            <w:r w:rsidRPr="003E5797">
              <w:rPr>
                <w:rFonts w:eastAsiaTheme="minorHAnsi"/>
                <w:lang w:val="el-GR" w:eastAsia="en-US"/>
              </w:rPr>
              <w:t>. Αθήνα, Παπαδήμας.</w:t>
            </w:r>
          </w:p>
          <w:p w14:paraId="76702254" w14:textId="5A5B91E1" w:rsidR="00E90FAF" w:rsidRPr="003E5797" w:rsidRDefault="00E90FAF" w:rsidP="00E90FAF">
            <w:pPr>
              <w:rPr>
                <w:rFonts w:eastAsiaTheme="minorHAnsi"/>
                <w:lang w:val="el-GR" w:eastAsia="en-US"/>
              </w:rPr>
            </w:pPr>
            <w:r w:rsidRPr="003E5797">
              <w:rPr>
                <w:rFonts w:eastAsiaTheme="minorHAnsi"/>
                <w:lang w:val="fr-FR" w:eastAsia="en-US"/>
              </w:rPr>
              <w:t xml:space="preserve">Vernant, J. P., &amp; Vidal-Naquet, P. 1981. </w:t>
            </w:r>
            <w:r w:rsidRPr="003E5797">
              <w:rPr>
                <w:rFonts w:eastAsiaTheme="minorHAnsi"/>
                <w:i/>
                <w:iCs/>
                <w:lang w:val="en-GB" w:eastAsia="en-US"/>
              </w:rPr>
              <w:t>Tragedy and myth in ancient Greece</w:t>
            </w:r>
            <w:r w:rsidRPr="003E5797">
              <w:rPr>
                <w:rFonts w:eastAsiaTheme="minorHAnsi"/>
                <w:lang w:val="en-GB" w:eastAsia="en-US"/>
              </w:rPr>
              <w:t xml:space="preserve"> (Vol. 7). Harvester</w:t>
            </w:r>
            <w:r w:rsidRPr="003E5797">
              <w:rPr>
                <w:rFonts w:eastAsiaTheme="minorHAnsi"/>
                <w:lang w:val="el-GR" w:eastAsia="en-US"/>
              </w:rPr>
              <w:t xml:space="preserve"> </w:t>
            </w:r>
            <w:r w:rsidRPr="003E5797">
              <w:rPr>
                <w:rFonts w:eastAsiaTheme="minorHAnsi"/>
                <w:lang w:val="en-GB" w:eastAsia="en-US"/>
              </w:rPr>
              <w:t>Press</w:t>
            </w:r>
            <w:r w:rsidRPr="003E5797">
              <w:rPr>
                <w:rFonts w:eastAsiaTheme="minorHAnsi"/>
                <w:lang w:val="el-GR" w:eastAsia="en-US"/>
              </w:rPr>
              <w:t>.</w:t>
            </w:r>
            <w:r w:rsidR="00E65A80" w:rsidRPr="003E5797">
              <w:rPr>
                <w:rFonts w:eastAsiaTheme="minorHAnsi"/>
                <w:lang w:val="el-GR" w:eastAsia="en-US"/>
              </w:rPr>
              <w:t xml:space="preserve"> (ελλην. </w:t>
            </w:r>
            <w:proofErr w:type="spellStart"/>
            <w:r w:rsidR="00E65A80" w:rsidRPr="003E5797">
              <w:rPr>
                <w:rFonts w:eastAsiaTheme="minorHAnsi"/>
                <w:lang w:val="el-GR" w:eastAsia="en-US"/>
              </w:rPr>
              <w:t>μτφρ</w:t>
            </w:r>
            <w:proofErr w:type="spellEnd"/>
            <w:r w:rsidR="00E65A80" w:rsidRPr="003E5797">
              <w:rPr>
                <w:rFonts w:eastAsiaTheme="minorHAnsi"/>
                <w:lang w:val="el-GR" w:eastAsia="en-US"/>
              </w:rPr>
              <w:t>.)</w:t>
            </w:r>
          </w:p>
          <w:p w14:paraId="05F83F55" w14:textId="1DE73671" w:rsidR="005D1DB2" w:rsidRPr="003E5797" w:rsidRDefault="005D1DB2" w:rsidP="00E90FAF">
            <w:pPr>
              <w:rPr>
                <w:lang w:val="el-GR"/>
              </w:rPr>
            </w:pPr>
            <w:r w:rsidRPr="003E5797">
              <w:rPr>
                <w:lang w:val="en-US"/>
              </w:rPr>
              <w:t>Lesky</w:t>
            </w:r>
            <w:r w:rsidRPr="003E5797">
              <w:rPr>
                <w:lang w:val="el-GR"/>
              </w:rPr>
              <w:t xml:space="preserve">, </w:t>
            </w:r>
            <w:r w:rsidRPr="003E5797">
              <w:rPr>
                <w:lang w:val="en-US"/>
              </w:rPr>
              <w:t>A</w:t>
            </w:r>
            <w:r w:rsidRPr="003E5797">
              <w:rPr>
                <w:lang w:val="el-GR"/>
              </w:rPr>
              <w:t xml:space="preserve">. 1987. </w:t>
            </w:r>
            <w:r w:rsidRPr="003E5797">
              <w:rPr>
                <w:i/>
                <w:iCs/>
                <w:lang w:val="en-US"/>
              </w:rPr>
              <w:t>H</w:t>
            </w:r>
            <w:r w:rsidRPr="003E5797">
              <w:rPr>
                <w:i/>
                <w:iCs/>
                <w:lang w:val="el-GR"/>
              </w:rPr>
              <w:t xml:space="preserve"> τραγική ποίηση των αρχαίων Ελλήνων</w:t>
            </w:r>
            <w:r w:rsidRPr="003E5797">
              <w:rPr>
                <w:lang w:val="el-GR"/>
              </w:rPr>
              <w:t>, ΜΙΕΤ, Αθήνα, τόμ.1</w:t>
            </w:r>
          </w:p>
          <w:p w14:paraId="6491C34D" w14:textId="77777777" w:rsidR="00F05B75" w:rsidRPr="003E5797" w:rsidRDefault="00F05B75" w:rsidP="00F05B75">
            <w:pPr>
              <w:autoSpaceDE w:val="0"/>
              <w:autoSpaceDN w:val="0"/>
              <w:adjustRightInd w:val="0"/>
              <w:rPr>
                <w:rFonts w:eastAsiaTheme="minorHAnsi"/>
                <w:lang w:val="el-GR" w:eastAsia="en-US"/>
              </w:rPr>
            </w:pPr>
            <w:r w:rsidRPr="003E5797">
              <w:rPr>
                <w:color w:val="333333"/>
                <w:kern w:val="36"/>
                <w:lang w:val="en-US"/>
              </w:rPr>
              <w:t>Seaford</w:t>
            </w:r>
            <w:r w:rsidRPr="003E5797">
              <w:rPr>
                <w:color w:val="333333"/>
                <w:kern w:val="36"/>
                <w:lang w:val="el-GR"/>
              </w:rPr>
              <w:t xml:space="preserve">, </w:t>
            </w:r>
            <w:r w:rsidRPr="003E5797">
              <w:rPr>
                <w:color w:val="333333"/>
                <w:kern w:val="36"/>
                <w:lang w:val="en-US"/>
              </w:rPr>
              <w:t>R</w:t>
            </w:r>
            <w:r w:rsidRPr="003E5797">
              <w:rPr>
                <w:color w:val="333333"/>
                <w:kern w:val="36"/>
                <w:lang w:val="el-GR"/>
              </w:rPr>
              <w:t xml:space="preserve">. 2003. </w:t>
            </w:r>
            <w:r w:rsidRPr="003E5797">
              <w:rPr>
                <w:i/>
                <w:iCs/>
                <w:color w:val="333333"/>
                <w:kern w:val="36"/>
              </w:rPr>
              <w:t>Ανταπόδοση και τελετουργία : Ο Όμηρος και η τραγωδία στην αναπτυσσόμενη πόλη-κράτος</w:t>
            </w:r>
            <w:r w:rsidRPr="003E5797">
              <w:rPr>
                <w:i/>
                <w:iCs/>
                <w:color w:val="333333"/>
                <w:kern w:val="36"/>
                <w:lang w:val="el-GR"/>
              </w:rPr>
              <w:t xml:space="preserve">, </w:t>
            </w:r>
            <w:r w:rsidRPr="003E5797">
              <w:rPr>
                <w:i/>
                <w:iCs/>
                <w:color w:val="333333"/>
                <w:kern w:val="36"/>
                <w:lang w:val="en-US"/>
              </w:rPr>
              <w:t>A</w:t>
            </w:r>
            <w:proofErr w:type="spellStart"/>
            <w:r w:rsidRPr="003E5797">
              <w:rPr>
                <w:i/>
                <w:iCs/>
                <w:color w:val="333333"/>
                <w:kern w:val="36"/>
                <w:lang w:val="el-GR"/>
              </w:rPr>
              <w:t>θήνα</w:t>
            </w:r>
            <w:proofErr w:type="spellEnd"/>
          </w:p>
          <w:p w14:paraId="4749CA53" w14:textId="77777777" w:rsidR="00E90FAF" w:rsidRPr="003E5797" w:rsidRDefault="00E90FAF" w:rsidP="006B5F10">
            <w:pPr>
              <w:autoSpaceDE w:val="0"/>
              <w:autoSpaceDN w:val="0"/>
              <w:adjustRightInd w:val="0"/>
              <w:rPr>
                <w:i/>
                <w:iCs/>
                <w:lang w:val="el-GR"/>
              </w:rPr>
            </w:pPr>
          </w:p>
          <w:p w14:paraId="361A089D" w14:textId="04BBB205" w:rsidR="00B3222A" w:rsidRPr="003E5797" w:rsidRDefault="00F05B75" w:rsidP="006B5F10">
            <w:pPr>
              <w:autoSpaceDE w:val="0"/>
              <w:autoSpaceDN w:val="0"/>
              <w:adjustRightInd w:val="0"/>
              <w:rPr>
                <w:rFonts w:eastAsiaTheme="minorHAnsi"/>
                <w:u w:val="single"/>
                <w:lang w:val="el-GR" w:eastAsia="en-US"/>
              </w:rPr>
            </w:pPr>
            <w:r w:rsidRPr="003E5797">
              <w:rPr>
                <w:rFonts w:eastAsiaTheme="minorHAnsi"/>
                <w:u w:val="single"/>
                <w:lang w:val="el-GR" w:eastAsia="en-US"/>
              </w:rPr>
              <w:t>Γ</w:t>
            </w:r>
            <w:r w:rsidR="00453D49" w:rsidRPr="003E5797">
              <w:rPr>
                <w:rFonts w:eastAsiaTheme="minorHAnsi"/>
                <w:u w:val="single"/>
                <w:lang w:val="el-GR" w:eastAsia="en-US"/>
              </w:rPr>
              <w:t xml:space="preserve">ια </w:t>
            </w:r>
            <w:r w:rsidR="005D27B5" w:rsidRPr="003E5797">
              <w:rPr>
                <w:rFonts w:eastAsiaTheme="minorHAnsi"/>
                <w:u w:val="single"/>
                <w:lang w:val="el-GR" w:eastAsia="en-US"/>
              </w:rPr>
              <w:t xml:space="preserve">τις </w:t>
            </w:r>
            <w:proofErr w:type="spellStart"/>
            <w:r w:rsidR="005D27B5" w:rsidRPr="003E5797">
              <w:rPr>
                <w:rFonts w:eastAsiaTheme="minorHAnsi"/>
                <w:u w:val="single"/>
                <w:lang w:val="el-GR" w:eastAsia="en-US"/>
              </w:rPr>
              <w:t>Τραχίνιες</w:t>
            </w:r>
            <w:proofErr w:type="spellEnd"/>
            <w:r w:rsidR="00AC6CCA" w:rsidRPr="003E5797">
              <w:rPr>
                <w:rFonts w:eastAsiaTheme="minorHAnsi"/>
                <w:u w:val="single"/>
                <w:lang w:val="el-GR" w:eastAsia="en-US"/>
              </w:rPr>
              <w:t>:</w:t>
            </w:r>
          </w:p>
          <w:p w14:paraId="57B3455B" w14:textId="1E7CE57C" w:rsidR="00672538" w:rsidRPr="003E5797" w:rsidRDefault="00672538" w:rsidP="00672538">
            <w:pPr>
              <w:tabs>
                <w:tab w:val="left" w:pos="567"/>
              </w:tabs>
              <w:spacing w:line="276" w:lineRule="auto"/>
              <w:ind w:left="567" w:right="-188"/>
              <w:jc w:val="both"/>
              <w:rPr>
                <w:bCs/>
                <w:shd w:val="clear" w:color="auto" w:fill="FFFFFF"/>
                <w:lang w:val="el-GR"/>
              </w:rPr>
            </w:pPr>
            <w:r w:rsidRPr="003E5797">
              <w:rPr>
                <w:bCs/>
                <w:shd w:val="clear" w:color="auto" w:fill="FFFFFF"/>
              </w:rPr>
              <w:t xml:space="preserve">Easterling, P. 1982. </w:t>
            </w:r>
            <w:r w:rsidRPr="003E5797">
              <w:rPr>
                <w:bCs/>
                <w:i/>
                <w:iCs/>
                <w:shd w:val="clear" w:color="auto" w:fill="FFFFFF"/>
              </w:rPr>
              <w:t>Trachiniae</w:t>
            </w:r>
            <w:r w:rsidRPr="003E5797">
              <w:rPr>
                <w:bCs/>
                <w:shd w:val="clear" w:color="auto" w:fill="FFFFFF"/>
              </w:rPr>
              <w:t xml:space="preserve"> (</w:t>
            </w:r>
            <w:r w:rsidRPr="003E5797">
              <w:rPr>
                <w:bCs/>
                <w:shd w:val="clear" w:color="auto" w:fill="FFFFFF"/>
                <w:lang w:val="el-GR"/>
              </w:rPr>
              <w:t xml:space="preserve">ελληνική </w:t>
            </w:r>
            <w:proofErr w:type="spellStart"/>
            <w:r w:rsidRPr="003E5797">
              <w:rPr>
                <w:bCs/>
                <w:shd w:val="clear" w:color="auto" w:fill="FFFFFF"/>
                <w:lang w:val="el-GR"/>
              </w:rPr>
              <w:t>μτφρ</w:t>
            </w:r>
            <w:proofErr w:type="spellEnd"/>
            <w:r w:rsidRPr="003E5797">
              <w:rPr>
                <w:bCs/>
                <w:shd w:val="clear" w:color="auto" w:fill="FFFFFF"/>
                <w:lang w:val="el-GR"/>
              </w:rPr>
              <w:t xml:space="preserve">. </w:t>
            </w:r>
            <w:proofErr w:type="spellStart"/>
            <w:r w:rsidRPr="003E5797">
              <w:rPr>
                <w:bCs/>
                <w:shd w:val="clear" w:color="auto" w:fill="FFFFFF"/>
                <w:lang w:val="el-GR"/>
              </w:rPr>
              <w:t>Καρδαμίτσα</w:t>
            </w:r>
            <w:proofErr w:type="spellEnd"/>
            <w:r w:rsidRPr="003E5797">
              <w:rPr>
                <w:bCs/>
                <w:shd w:val="clear" w:color="auto" w:fill="FFFFFF"/>
                <w:lang w:val="el-GR"/>
              </w:rPr>
              <w:t>)</w:t>
            </w:r>
          </w:p>
          <w:p w14:paraId="67B2F6CF" w14:textId="77777777" w:rsidR="00672538" w:rsidRPr="003E5797" w:rsidRDefault="00672538" w:rsidP="006B5F10">
            <w:pPr>
              <w:autoSpaceDE w:val="0"/>
              <w:autoSpaceDN w:val="0"/>
              <w:adjustRightInd w:val="0"/>
              <w:rPr>
                <w:rFonts w:eastAsiaTheme="minorHAnsi"/>
                <w:u w:val="single"/>
                <w:lang w:eastAsia="en-US"/>
              </w:rPr>
            </w:pPr>
          </w:p>
          <w:p w14:paraId="0E5A8B04" w14:textId="77777777" w:rsidR="005D27B5" w:rsidRPr="003E5797" w:rsidRDefault="005D27B5" w:rsidP="005D27B5">
            <w:pPr>
              <w:tabs>
                <w:tab w:val="left" w:pos="567"/>
              </w:tabs>
              <w:spacing w:line="276" w:lineRule="auto"/>
              <w:ind w:left="567" w:right="-188"/>
              <w:jc w:val="both"/>
              <w:rPr>
                <w:bCs/>
                <w:shd w:val="clear" w:color="auto" w:fill="FFFFFF"/>
              </w:rPr>
            </w:pPr>
            <w:r w:rsidRPr="003E5797">
              <w:rPr>
                <w:bCs/>
                <w:shd w:val="clear" w:color="auto" w:fill="FFFFFF"/>
              </w:rPr>
              <w:lastRenderedPageBreak/>
              <w:t>Barker, E. &amp; Christensen, J. 2014. Even Heracles Had to Die: Homeric ‘Heroism’, Mortality and the Epic Tradition, </w:t>
            </w:r>
            <w:r w:rsidRPr="003E5797">
              <w:rPr>
                <w:bCs/>
                <w:i/>
                <w:iCs/>
                <w:shd w:val="clear" w:color="auto" w:fill="FFFFFF"/>
              </w:rPr>
              <w:t>trendS in claSSicS</w:t>
            </w:r>
            <w:r w:rsidRPr="003E5797">
              <w:rPr>
                <w:bCs/>
                <w:shd w:val="clear" w:color="auto" w:fill="FFFFFF"/>
              </w:rPr>
              <w:t>,  6 (2), 249-277.</w:t>
            </w:r>
          </w:p>
          <w:p w14:paraId="4293D9F1" w14:textId="77777777" w:rsidR="005D27B5" w:rsidRPr="003E5797" w:rsidRDefault="005D27B5" w:rsidP="005D27B5">
            <w:pPr>
              <w:tabs>
                <w:tab w:val="left" w:pos="567"/>
              </w:tabs>
              <w:spacing w:line="276" w:lineRule="auto"/>
              <w:ind w:left="567" w:right="-188"/>
              <w:jc w:val="both"/>
              <w:rPr>
                <w:color w:val="222222"/>
                <w:shd w:val="clear" w:color="auto" w:fill="FFFFFF"/>
              </w:rPr>
            </w:pPr>
            <w:r w:rsidRPr="003E5797">
              <w:rPr>
                <w:color w:val="222222"/>
                <w:shd w:val="clear" w:color="auto" w:fill="FFFFFF"/>
              </w:rPr>
              <w:t>Crissy, K. 1997. Herakles, Odysseus, and the Bow:" Odyssey" 21.11-41. </w:t>
            </w:r>
            <w:r w:rsidRPr="003E5797">
              <w:rPr>
                <w:i/>
                <w:iCs/>
                <w:color w:val="222222"/>
                <w:shd w:val="clear" w:color="auto" w:fill="FFFFFF"/>
              </w:rPr>
              <w:t>CJ</w:t>
            </w:r>
            <w:r w:rsidRPr="003E5797">
              <w:rPr>
                <w:color w:val="222222"/>
                <w:shd w:val="clear" w:color="auto" w:fill="FFFFFF"/>
              </w:rPr>
              <w:t> 93 (1), 41-53.</w:t>
            </w:r>
          </w:p>
          <w:p w14:paraId="3D1CC2F3" w14:textId="77777777" w:rsidR="005D27B5" w:rsidRPr="003E5797" w:rsidRDefault="005D27B5" w:rsidP="005D27B5">
            <w:pPr>
              <w:tabs>
                <w:tab w:val="left" w:pos="567"/>
              </w:tabs>
              <w:spacing w:line="276" w:lineRule="auto"/>
              <w:ind w:left="567" w:right="-188"/>
              <w:jc w:val="both"/>
              <w:rPr>
                <w:bCs/>
                <w:shd w:val="clear" w:color="auto" w:fill="FFFFFF"/>
              </w:rPr>
            </w:pPr>
            <w:r w:rsidRPr="003E5797">
              <w:rPr>
                <w:bCs/>
                <w:shd w:val="clear" w:color="auto" w:fill="FFFFFF"/>
              </w:rPr>
              <w:t xml:space="preserve">Davidson, O.M. 1980, Indo-European dimesnions of Herakles in Iliad 19.95-133, </w:t>
            </w:r>
            <w:r w:rsidRPr="003E5797">
              <w:rPr>
                <w:bCs/>
                <w:i/>
                <w:iCs/>
                <w:shd w:val="clear" w:color="auto" w:fill="FFFFFF"/>
              </w:rPr>
              <w:t>Arethusa</w:t>
            </w:r>
            <w:r w:rsidRPr="003E5797">
              <w:rPr>
                <w:bCs/>
                <w:shd w:val="clear" w:color="auto" w:fill="FFFFFF"/>
              </w:rPr>
              <w:t xml:space="preserve"> 13, 197-202.</w:t>
            </w:r>
          </w:p>
          <w:p w14:paraId="404ABD2B" w14:textId="77777777" w:rsidR="005D27B5" w:rsidRPr="003E5797" w:rsidRDefault="005D27B5" w:rsidP="005D27B5">
            <w:pPr>
              <w:tabs>
                <w:tab w:val="left" w:pos="567"/>
              </w:tabs>
              <w:spacing w:line="276" w:lineRule="auto"/>
              <w:ind w:left="567" w:right="-188"/>
              <w:jc w:val="both"/>
              <w:rPr>
                <w:bCs/>
                <w:shd w:val="clear" w:color="auto" w:fill="FFFFFF"/>
              </w:rPr>
            </w:pPr>
            <w:r w:rsidRPr="003E5797">
              <w:rPr>
                <w:bCs/>
                <w:lang w:val="en-US"/>
              </w:rPr>
              <w:t xml:space="preserve">Galinski, G. 1972. </w:t>
            </w:r>
            <w:r w:rsidRPr="003E5797">
              <w:rPr>
                <w:bCs/>
                <w:i/>
                <w:iCs/>
                <w:shd w:val="clear" w:color="auto" w:fill="FFFFFF"/>
              </w:rPr>
              <w:t>The Herakles Theme. The Adaptations of the Hero in Literature from Homer to the Twentieth Century</w:t>
            </w:r>
            <w:r w:rsidRPr="003E5797">
              <w:rPr>
                <w:bCs/>
                <w:shd w:val="clear" w:color="auto" w:fill="FFFFFF"/>
              </w:rPr>
              <w:t>, Oxford.</w:t>
            </w:r>
          </w:p>
          <w:p w14:paraId="0E47E002" w14:textId="77777777" w:rsidR="005D27B5" w:rsidRPr="003E5797" w:rsidRDefault="005D27B5" w:rsidP="005D27B5">
            <w:pPr>
              <w:tabs>
                <w:tab w:val="left" w:pos="567"/>
              </w:tabs>
              <w:spacing w:line="276" w:lineRule="auto"/>
              <w:ind w:left="567" w:right="-188"/>
              <w:jc w:val="both"/>
              <w:rPr>
                <w:bCs/>
                <w:lang w:val="en-US"/>
              </w:rPr>
            </w:pPr>
            <w:r w:rsidRPr="003E5797">
              <w:rPr>
                <w:bCs/>
                <w:lang w:val="en-US"/>
              </w:rPr>
              <w:t xml:space="preserve">Gomme, A.W. 1925. The Position of Women in Athens in the Fifth and Fourth Centuries, </w:t>
            </w:r>
            <w:r w:rsidRPr="003E5797">
              <w:rPr>
                <w:bCs/>
                <w:i/>
                <w:iCs/>
                <w:lang w:val="en-US"/>
              </w:rPr>
              <w:t>CP</w:t>
            </w:r>
            <w:r w:rsidRPr="003E5797">
              <w:rPr>
                <w:bCs/>
                <w:lang w:val="en-US"/>
              </w:rPr>
              <w:t xml:space="preserve"> 20, 1-25.</w:t>
            </w:r>
          </w:p>
          <w:p w14:paraId="766967D8" w14:textId="77777777" w:rsidR="005D27B5" w:rsidRPr="003E5797" w:rsidRDefault="005D27B5" w:rsidP="005D27B5">
            <w:pPr>
              <w:tabs>
                <w:tab w:val="left" w:pos="567"/>
              </w:tabs>
              <w:spacing w:line="276" w:lineRule="auto"/>
              <w:ind w:left="567" w:right="-188"/>
              <w:jc w:val="both"/>
              <w:rPr>
                <w:bCs/>
                <w:lang w:val="en-US"/>
              </w:rPr>
            </w:pPr>
            <w:r w:rsidRPr="003E5797">
              <w:rPr>
                <w:bCs/>
                <w:lang w:val="en-US"/>
              </w:rPr>
              <w:t xml:space="preserve">Just. R. 1975. The conception of women in classical Athens, </w:t>
            </w:r>
            <w:r w:rsidRPr="003E5797">
              <w:rPr>
                <w:bCs/>
                <w:i/>
                <w:iCs/>
                <w:lang w:val="en-US"/>
              </w:rPr>
              <w:t>Journal of the anthropological society of Oxford</w:t>
            </w:r>
            <w:r w:rsidRPr="003E5797">
              <w:rPr>
                <w:bCs/>
                <w:lang w:val="en-US"/>
              </w:rPr>
              <w:t>, 6, 153-170.</w:t>
            </w:r>
          </w:p>
          <w:p w14:paraId="44C1AF5F" w14:textId="77777777" w:rsidR="005D27B5" w:rsidRPr="003E5797" w:rsidRDefault="005D27B5" w:rsidP="005D27B5">
            <w:pPr>
              <w:tabs>
                <w:tab w:val="left" w:pos="567"/>
              </w:tabs>
              <w:spacing w:line="276" w:lineRule="auto"/>
              <w:ind w:left="567" w:right="-188"/>
              <w:jc w:val="both"/>
              <w:rPr>
                <w:bCs/>
                <w:lang w:val="en-US"/>
              </w:rPr>
            </w:pPr>
            <w:r w:rsidRPr="003E5797">
              <w:rPr>
                <w:bCs/>
                <w:lang w:val="en-US"/>
              </w:rPr>
              <w:t xml:space="preserve">Kirk, G.S. 1977. Methodological Reflections on the Myths of Heracles, 285-297 in B. Gentili, G. </w:t>
            </w:r>
            <w:proofErr w:type="spellStart"/>
            <w:r w:rsidRPr="003E5797">
              <w:rPr>
                <w:bCs/>
                <w:lang w:val="en-US"/>
              </w:rPr>
              <w:t>Paioni</w:t>
            </w:r>
            <w:proofErr w:type="spellEnd"/>
            <w:r w:rsidRPr="003E5797">
              <w:rPr>
                <w:bCs/>
                <w:lang w:val="en-US"/>
              </w:rPr>
              <w:t xml:space="preserve"> (eds.), </w:t>
            </w:r>
            <w:r w:rsidRPr="003E5797">
              <w:rPr>
                <w:bCs/>
                <w:i/>
                <w:iCs/>
                <w:lang w:val="en-US"/>
              </w:rPr>
              <w:t xml:space="preserve">Il </w:t>
            </w:r>
            <w:proofErr w:type="spellStart"/>
            <w:r w:rsidRPr="003E5797">
              <w:rPr>
                <w:bCs/>
                <w:i/>
                <w:iCs/>
                <w:lang w:val="en-US"/>
              </w:rPr>
              <w:t>mito</w:t>
            </w:r>
            <w:proofErr w:type="spellEnd"/>
            <w:r w:rsidRPr="003E5797">
              <w:rPr>
                <w:bCs/>
                <w:i/>
                <w:iCs/>
                <w:lang w:val="en-US"/>
              </w:rPr>
              <w:t xml:space="preserve"> Greco: Atti del </w:t>
            </w:r>
            <w:proofErr w:type="spellStart"/>
            <w:r w:rsidRPr="003E5797">
              <w:rPr>
                <w:bCs/>
                <w:i/>
                <w:iCs/>
                <w:lang w:val="en-US"/>
              </w:rPr>
              <w:t>convegno</w:t>
            </w:r>
            <w:proofErr w:type="spellEnd"/>
            <w:r w:rsidRPr="003E5797">
              <w:rPr>
                <w:bCs/>
                <w:i/>
                <w:iCs/>
                <w:lang w:val="en-US"/>
              </w:rPr>
              <w:t xml:space="preserve"> </w:t>
            </w:r>
            <w:proofErr w:type="spellStart"/>
            <w:r w:rsidRPr="003E5797">
              <w:rPr>
                <w:bCs/>
                <w:i/>
                <w:iCs/>
                <w:lang w:val="en-US"/>
              </w:rPr>
              <w:t>internazionale</w:t>
            </w:r>
            <w:proofErr w:type="spellEnd"/>
            <w:r w:rsidRPr="003E5797">
              <w:rPr>
                <w:bCs/>
                <w:lang w:val="en-US"/>
              </w:rPr>
              <w:t>, Urbino 7-12 Maggio 1973, Rome.</w:t>
            </w:r>
          </w:p>
          <w:p w14:paraId="5571AA8C" w14:textId="77777777" w:rsidR="005D27B5" w:rsidRPr="003E5797" w:rsidRDefault="005D27B5" w:rsidP="005D27B5">
            <w:pPr>
              <w:tabs>
                <w:tab w:val="left" w:pos="567"/>
              </w:tabs>
              <w:spacing w:line="276" w:lineRule="auto"/>
              <w:ind w:left="567" w:right="-188"/>
              <w:jc w:val="both"/>
              <w:rPr>
                <w:bCs/>
                <w:shd w:val="clear" w:color="auto" w:fill="FFFFFF"/>
              </w:rPr>
            </w:pPr>
            <w:r w:rsidRPr="003E5797">
              <w:rPr>
                <w:bCs/>
                <w:shd w:val="clear" w:color="auto" w:fill="FFFFFF"/>
              </w:rPr>
              <w:t>Loraux, N. 1990. Herakles: the super-male and the feminine.</w:t>
            </w:r>
            <w:r w:rsidRPr="003E5797">
              <w:rPr>
                <w:bCs/>
                <w:shd w:val="clear" w:color="auto" w:fill="FFFFFF"/>
                <w:lang w:val="en-US"/>
              </w:rPr>
              <w:t xml:space="preserve"> </w:t>
            </w:r>
            <w:r w:rsidRPr="003E5797">
              <w:rPr>
                <w:bCs/>
                <w:i/>
                <w:iCs/>
                <w:shd w:val="clear" w:color="auto" w:fill="FFFFFF"/>
              </w:rPr>
              <w:t>Before Sexuality: The Construction of Erotic Experience in the Ancient Greek World</w:t>
            </w:r>
            <w:r w:rsidRPr="003E5797">
              <w:rPr>
                <w:bCs/>
                <w:shd w:val="clear" w:color="auto" w:fill="FFFFFF"/>
              </w:rPr>
              <w:t>, 21-52.</w:t>
            </w:r>
          </w:p>
          <w:p w14:paraId="04A8B14D" w14:textId="77777777" w:rsidR="005D27B5" w:rsidRPr="003E5797" w:rsidRDefault="005D27B5" w:rsidP="005D27B5">
            <w:pPr>
              <w:tabs>
                <w:tab w:val="left" w:pos="567"/>
              </w:tabs>
              <w:spacing w:line="276" w:lineRule="auto"/>
              <w:ind w:left="567" w:right="-188"/>
              <w:jc w:val="both"/>
              <w:rPr>
                <w:bCs/>
                <w:lang w:val="en-US"/>
              </w:rPr>
            </w:pPr>
            <w:r w:rsidRPr="003E5797">
              <w:rPr>
                <w:bCs/>
                <w:lang w:val="en-US"/>
              </w:rPr>
              <w:t>March, J R. 1987. The Creative Poet. Studies in the Treatment of Myths in Greek Poetry, London 1987.</w:t>
            </w:r>
          </w:p>
          <w:p w14:paraId="56A694CA" w14:textId="77777777" w:rsidR="005D27B5" w:rsidRPr="003E5797" w:rsidRDefault="005D27B5" w:rsidP="005D27B5">
            <w:pPr>
              <w:tabs>
                <w:tab w:val="left" w:pos="567"/>
              </w:tabs>
              <w:spacing w:line="276" w:lineRule="auto"/>
              <w:ind w:left="567" w:right="-188"/>
              <w:jc w:val="both"/>
              <w:rPr>
                <w:color w:val="222222"/>
                <w:shd w:val="clear" w:color="auto" w:fill="FFFFFF"/>
              </w:rPr>
            </w:pPr>
            <w:r w:rsidRPr="003E5797">
              <w:rPr>
                <w:color w:val="222222"/>
                <w:shd w:val="clear" w:color="auto" w:fill="FFFFFF"/>
              </w:rPr>
              <w:t xml:space="preserve">Mattison, K. 2015. Sophocles’Trachiniae: Lessons in Love, </w:t>
            </w:r>
            <w:r w:rsidRPr="003E5797">
              <w:rPr>
                <w:i/>
                <w:iCs/>
                <w:color w:val="222222"/>
                <w:shd w:val="clear" w:color="auto" w:fill="FFFFFF"/>
              </w:rPr>
              <w:t>G&amp;R</w:t>
            </w:r>
            <w:r w:rsidRPr="003E5797">
              <w:rPr>
                <w:color w:val="222222"/>
                <w:shd w:val="clear" w:color="auto" w:fill="FFFFFF"/>
              </w:rPr>
              <w:t> 62</w:t>
            </w:r>
            <w:r w:rsidRPr="003E5797">
              <w:rPr>
                <w:i/>
                <w:iCs/>
                <w:color w:val="222222"/>
                <w:shd w:val="clear" w:color="auto" w:fill="FFFFFF"/>
              </w:rPr>
              <w:t xml:space="preserve"> </w:t>
            </w:r>
            <w:r w:rsidRPr="003E5797">
              <w:rPr>
                <w:color w:val="222222"/>
                <w:shd w:val="clear" w:color="auto" w:fill="FFFFFF"/>
              </w:rPr>
              <w:t>(1), 12-24.</w:t>
            </w:r>
          </w:p>
          <w:p w14:paraId="4FA6DD9A" w14:textId="77777777" w:rsidR="005D27B5" w:rsidRPr="003E5797" w:rsidRDefault="005D27B5" w:rsidP="005D27B5">
            <w:pPr>
              <w:tabs>
                <w:tab w:val="left" w:pos="567"/>
              </w:tabs>
              <w:spacing w:line="276" w:lineRule="auto"/>
              <w:ind w:left="567" w:right="-188"/>
              <w:jc w:val="both"/>
              <w:rPr>
                <w:color w:val="222222"/>
                <w:shd w:val="clear" w:color="auto" w:fill="FFFFFF"/>
              </w:rPr>
            </w:pPr>
            <w:r w:rsidRPr="003E5797">
              <w:rPr>
                <w:color w:val="222222"/>
                <w:shd w:val="clear" w:color="auto" w:fill="FFFFFF"/>
              </w:rPr>
              <w:t>Seaford, R. 1986. Wedding Ritual and Textual Criticism in Sophocles'</w:t>
            </w:r>
            <w:r w:rsidRPr="003E5797">
              <w:rPr>
                <w:color w:val="222222"/>
                <w:shd w:val="clear" w:color="auto" w:fill="FFFFFF"/>
                <w:lang w:val="en-US"/>
              </w:rPr>
              <w:t xml:space="preserve"> </w:t>
            </w:r>
            <w:r w:rsidRPr="003E5797">
              <w:rPr>
                <w:color w:val="222222"/>
                <w:shd w:val="clear" w:color="auto" w:fill="FFFFFF"/>
              </w:rPr>
              <w:t>Women of Trachis</w:t>
            </w:r>
            <w:r w:rsidRPr="003E5797">
              <w:rPr>
                <w:color w:val="222222"/>
                <w:shd w:val="clear" w:color="auto" w:fill="FFFFFF"/>
                <w:lang w:val="en-US"/>
              </w:rPr>
              <w:t xml:space="preserve">, </w:t>
            </w:r>
            <w:r w:rsidRPr="003E5797">
              <w:rPr>
                <w:color w:val="222222"/>
                <w:shd w:val="clear" w:color="auto" w:fill="FFFFFF"/>
              </w:rPr>
              <w:t> </w:t>
            </w:r>
            <w:r w:rsidRPr="003E5797">
              <w:rPr>
                <w:i/>
                <w:iCs/>
                <w:color w:val="222222"/>
                <w:shd w:val="clear" w:color="auto" w:fill="FFFFFF"/>
              </w:rPr>
              <w:t>Hermes</w:t>
            </w:r>
            <w:r w:rsidRPr="003E5797">
              <w:rPr>
                <w:color w:val="222222"/>
                <w:shd w:val="clear" w:color="auto" w:fill="FFFFFF"/>
              </w:rPr>
              <w:t> 114</w:t>
            </w:r>
            <w:r w:rsidRPr="003E5797">
              <w:rPr>
                <w:i/>
                <w:iCs/>
                <w:color w:val="222222"/>
                <w:shd w:val="clear" w:color="auto" w:fill="FFFFFF"/>
              </w:rPr>
              <w:t xml:space="preserve"> </w:t>
            </w:r>
            <w:r w:rsidRPr="003E5797">
              <w:rPr>
                <w:color w:val="222222"/>
                <w:shd w:val="clear" w:color="auto" w:fill="FFFFFF"/>
              </w:rPr>
              <w:t>(H. 1), 50-59.</w:t>
            </w:r>
          </w:p>
          <w:p w14:paraId="4F903D14" w14:textId="77777777" w:rsidR="005D27B5" w:rsidRPr="003E5797" w:rsidRDefault="005D27B5" w:rsidP="005D27B5">
            <w:pPr>
              <w:tabs>
                <w:tab w:val="left" w:pos="567"/>
              </w:tabs>
              <w:spacing w:line="276" w:lineRule="auto"/>
              <w:ind w:left="567" w:right="-188"/>
              <w:jc w:val="both"/>
              <w:rPr>
                <w:color w:val="222222"/>
                <w:shd w:val="clear" w:color="auto" w:fill="FFFFFF"/>
              </w:rPr>
            </w:pPr>
            <w:r w:rsidRPr="003E5797">
              <w:rPr>
                <w:bCs/>
                <w:lang w:val="en-US"/>
              </w:rPr>
              <w:t xml:space="preserve">Segal, Ch. 1995. </w:t>
            </w:r>
            <w:r w:rsidRPr="003E5797">
              <w:rPr>
                <w:bCs/>
                <w:i/>
                <w:iCs/>
                <w:lang w:val="en-US"/>
              </w:rPr>
              <w:t>Sophocles’ Tragic World. Divinity, Nature, Society</w:t>
            </w:r>
            <w:r w:rsidRPr="003E5797">
              <w:rPr>
                <w:bCs/>
                <w:lang w:val="en-US"/>
              </w:rPr>
              <w:t>, Cambridge Mass., London.</w:t>
            </w:r>
          </w:p>
          <w:p w14:paraId="6B8403D3" w14:textId="77777777" w:rsidR="005D27B5" w:rsidRPr="003E5797" w:rsidRDefault="005D27B5" w:rsidP="005D27B5">
            <w:pPr>
              <w:tabs>
                <w:tab w:val="left" w:pos="567"/>
              </w:tabs>
              <w:spacing w:line="276" w:lineRule="auto"/>
              <w:ind w:left="567" w:right="-188"/>
              <w:jc w:val="both"/>
              <w:rPr>
                <w:bCs/>
                <w:shd w:val="clear" w:color="auto" w:fill="FFFFFF"/>
              </w:rPr>
            </w:pPr>
            <w:r w:rsidRPr="003E5797">
              <w:rPr>
                <w:bCs/>
                <w:shd w:val="clear" w:color="auto" w:fill="FFFFFF"/>
              </w:rPr>
              <w:t xml:space="preserve">Seidensticker, B. 1995. Women on the Tragic Stage, in </w:t>
            </w:r>
            <w:r w:rsidRPr="003E5797">
              <w:rPr>
                <w:bCs/>
                <w:i/>
                <w:iCs/>
                <w:shd w:val="clear" w:color="auto" w:fill="FFFFFF"/>
              </w:rPr>
              <w:t>History, Tragedy, Theory: Dialogues on Athenian Drama</w:t>
            </w:r>
            <w:r w:rsidRPr="003E5797">
              <w:rPr>
                <w:bCs/>
                <w:shd w:val="clear" w:color="auto" w:fill="FFFFFF"/>
              </w:rPr>
              <w:t>, B.E. Goff, Austin Texa</w:t>
            </w:r>
            <w:r w:rsidRPr="003E5797">
              <w:rPr>
                <w:bCs/>
                <w:shd w:val="clear" w:color="auto" w:fill="FFFFFF"/>
                <w:lang w:val="en-US"/>
              </w:rPr>
              <w:t>s</w:t>
            </w:r>
            <w:r w:rsidRPr="003E5797">
              <w:rPr>
                <w:bCs/>
                <w:shd w:val="clear" w:color="auto" w:fill="FFFFFF"/>
              </w:rPr>
              <w:t>, 151-174.</w:t>
            </w:r>
          </w:p>
          <w:p w14:paraId="4293B482" w14:textId="77777777" w:rsidR="005D27B5" w:rsidRPr="003E5797" w:rsidRDefault="005D27B5" w:rsidP="005D27B5">
            <w:pPr>
              <w:tabs>
                <w:tab w:val="left" w:pos="567"/>
              </w:tabs>
              <w:spacing w:line="276" w:lineRule="auto"/>
              <w:ind w:left="567" w:right="-188"/>
              <w:jc w:val="both"/>
              <w:rPr>
                <w:bCs/>
                <w:shd w:val="clear" w:color="auto" w:fill="FFFFFF"/>
              </w:rPr>
            </w:pPr>
            <w:r w:rsidRPr="003E5797">
              <w:rPr>
                <w:bCs/>
                <w:shd w:val="clear" w:color="auto" w:fill="FFFFFF"/>
              </w:rPr>
              <w:t>Stafford, E. (2013). </w:t>
            </w:r>
            <w:r w:rsidRPr="003E5797">
              <w:rPr>
                <w:bCs/>
                <w:i/>
                <w:iCs/>
                <w:shd w:val="clear" w:color="auto" w:fill="FFFFFF"/>
              </w:rPr>
              <w:t>Herakles</w:t>
            </w:r>
            <w:r w:rsidRPr="003E5797">
              <w:rPr>
                <w:bCs/>
                <w:shd w:val="clear" w:color="auto" w:fill="FFFFFF"/>
              </w:rPr>
              <w:t>. Routledge.</w:t>
            </w:r>
          </w:p>
          <w:p w14:paraId="3780A6A2" w14:textId="77777777" w:rsidR="005D27B5" w:rsidRPr="003E5797" w:rsidRDefault="005D27B5" w:rsidP="005D27B5">
            <w:pPr>
              <w:tabs>
                <w:tab w:val="left" w:pos="567"/>
              </w:tabs>
              <w:spacing w:line="276" w:lineRule="auto"/>
              <w:ind w:left="567" w:right="-188"/>
              <w:jc w:val="both"/>
              <w:rPr>
                <w:bCs/>
                <w:lang w:val="en-US"/>
              </w:rPr>
            </w:pPr>
            <w:r w:rsidRPr="003E5797">
              <w:rPr>
                <w:bCs/>
                <w:shd w:val="clear" w:color="auto" w:fill="FFFFFF"/>
              </w:rPr>
              <w:t xml:space="preserve">Strauss, Clay. J. 1983. </w:t>
            </w:r>
            <w:r w:rsidRPr="003E5797">
              <w:rPr>
                <w:bCs/>
                <w:i/>
                <w:iCs/>
                <w:shd w:val="clear" w:color="auto" w:fill="FFFFFF"/>
              </w:rPr>
              <w:t>The Wrath of Athena. Gods and Men in the Odyssey</w:t>
            </w:r>
            <w:r w:rsidRPr="003E5797">
              <w:rPr>
                <w:bCs/>
                <w:shd w:val="clear" w:color="auto" w:fill="FFFFFF"/>
              </w:rPr>
              <w:t>, Princeton.</w:t>
            </w:r>
          </w:p>
          <w:p w14:paraId="5D8572A9" w14:textId="77777777" w:rsidR="005D27B5" w:rsidRPr="003E5797" w:rsidRDefault="005D27B5" w:rsidP="005D27B5">
            <w:pPr>
              <w:tabs>
                <w:tab w:val="left" w:pos="567"/>
              </w:tabs>
              <w:spacing w:line="276" w:lineRule="auto"/>
              <w:ind w:left="567" w:right="-188"/>
              <w:jc w:val="both"/>
              <w:rPr>
                <w:bCs/>
                <w:lang w:val="en-US"/>
              </w:rPr>
            </w:pPr>
            <w:r w:rsidRPr="003E5797">
              <w:rPr>
                <w:bCs/>
                <w:lang w:val="en-US"/>
              </w:rPr>
              <w:t xml:space="preserve">Swift, L.A. 2011. Epinician and Tragic Words: the case of Sophocles’ Trachiniae, in L. </w:t>
            </w:r>
            <w:proofErr w:type="spellStart"/>
            <w:r w:rsidRPr="003E5797">
              <w:rPr>
                <w:bCs/>
                <w:lang w:val="en-US"/>
              </w:rPr>
              <w:t>Athanassaki</w:t>
            </w:r>
            <w:proofErr w:type="spellEnd"/>
            <w:r w:rsidRPr="003E5797">
              <w:rPr>
                <w:bCs/>
                <w:lang w:val="en-US"/>
              </w:rPr>
              <w:t xml:space="preserve">, E. Bowie (eds.). </w:t>
            </w:r>
            <w:r w:rsidRPr="003E5797">
              <w:rPr>
                <w:bCs/>
                <w:i/>
                <w:iCs/>
                <w:lang w:val="en-US"/>
              </w:rPr>
              <w:t>Archaic and Classical Choral Song: Performance, Politics, and Dissemination</w:t>
            </w:r>
            <w:r w:rsidRPr="003E5797">
              <w:rPr>
                <w:bCs/>
                <w:lang w:val="en-US"/>
              </w:rPr>
              <w:t>, Trends in Classics suppl.10, Berlin, Boston, 391-413.</w:t>
            </w:r>
          </w:p>
          <w:p w14:paraId="638CA71E" w14:textId="77777777" w:rsidR="005D27B5" w:rsidRPr="003E5797" w:rsidRDefault="005D27B5" w:rsidP="005D27B5">
            <w:pPr>
              <w:tabs>
                <w:tab w:val="left" w:pos="567"/>
              </w:tabs>
              <w:spacing w:line="276" w:lineRule="auto"/>
              <w:ind w:left="567" w:right="-188"/>
              <w:jc w:val="both"/>
              <w:rPr>
                <w:bCs/>
                <w:lang w:val="de-DE"/>
              </w:rPr>
            </w:pPr>
            <w:r w:rsidRPr="003E5797">
              <w:rPr>
                <w:bCs/>
                <w:shd w:val="clear" w:color="auto" w:fill="FFFFFF"/>
              </w:rPr>
              <w:t>Tsagalis, C. C. 2024. </w:t>
            </w:r>
            <w:r w:rsidRPr="003E5797">
              <w:rPr>
                <w:bCs/>
                <w:i/>
                <w:iCs/>
                <w:shd w:val="clear" w:color="auto" w:fill="FFFFFF"/>
              </w:rPr>
              <w:t>Heracles in Early Greek Epic</w:t>
            </w:r>
            <w:r w:rsidRPr="003E5797">
              <w:rPr>
                <w:bCs/>
                <w:shd w:val="clear" w:color="auto" w:fill="FFFFFF"/>
              </w:rPr>
              <w:t> Mnemosyne suppl. 482). Brill.</w:t>
            </w:r>
          </w:p>
          <w:p w14:paraId="25F40F0E" w14:textId="77777777" w:rsidR="005D27B5" w:rsidRPr="003E5797" w:rsidRDefault="005D27B5" w:rsidP="005D27B5">
            <w:pPr>
              <w:tabs>
                <w:tab w:val="left" w:pos="567"/>
              </w:tabs>
              <w:spacing w:line="276" w:lineRule="auto"/>
              <w:ind w:left="567" w:right="-188"/>
              <w:jc w:val="both"/>
              <w:rPr>
                <w:bCs/>
                <w:shd w:val="clear" w:color="auto" w:fill="FFFFFF"/>
              </w:rPr>
            </w:pPr>
            <w:r w:rsidRPr="003E5797">
              <w:rPr>
                <w:bCs/>
                <w:shd w:val="clear" w:color="auto" w:fill="FFFFFF"/>
              </w:rPr>
              <w:t xml:space="preserve">Wiersma, S. 1984. Women in Sophocles, </w:t>
            </w:r>
            <w:r w:rsidRPr="003E5797">
              <w:rPr>
                <w:bCs/>
                <w:i/>
                <w:iCs/>
                <w:shd w:val="clear" w:color="auto" w:fill="FFFFFF"/>
              </w:rPr>
              <w:t>Mnemosyne</w:t>
            </w:r>
            <w:r w:rsidRPr="003E5797">
              <w:rPr>
                <w:bCs/>
                <w:shd w:val="clear" w:color="auto" w:fill="FFFFFF"/>
              </w:rPr>
              <w:t xml:space="preserve"> 37, 25-55.</w:t>
            </w:r>
          </w:p>
          <w:p w14:paraId="1EF247CE" w14:textId="77777777" w:rsidR="005D27B5" w:rsidRPr="003E5797" w:rsidRDefault="005D27B5" w:rsidP="005D27B5">
            <w:pPr>
              <w:tabs>
                <w:tab w:val="left" w:pos="567"/>
              </w:tabs>
              <w:spacing w:line="276" w:lineRule="auto"/>
              <w:ind w:left="567" w:right="-188"/>
              <w:jc w:val="both"/>
              <w:rPr>
                <w:bCs/>
                <w:shd w:val="clear" w:color="auto" w:fill="FFFFFF"/>
              </w:rPr>
            </w:pPr>
            <w:r w:rsidRPr="003E5797">
              <w:rPr>
                <w:bCs/>
              </w:rPr>
              <w:t xml:space="preserve">Wilamowitz, U. von. 1889. </w:t>
            </w:r>
            <w:r w:rsidRPr="003E5797">
              <w:rPr>
                <w:bCs/>
                <w:i/>
                <w:iCs/>
              </w:rPr>
              <w:t xml:space="preserve">Euripides Herakles. </w:t>
            </w:r>
            <w:r w:rsidRPr="003E5797">
              <w:rPr>
                <w:bCs/>
              </w:rPr>
              <w:t xml:space="preserve">Repr. (Darmstadt, 1969). </w:t>
            </w:r>
          </w:p>
          <w:p w14:paraId="4FB97AC2" w14:textId="77777777" w:rsidR="005D27B5" w:rsidRPr="003E5797" w:rsidRDefault="005D27B5" w:rsidP="005D27B5">
            <w:pPr>
              <w:tabs>
                <w:tab w:val="left" w:pos="567"/>
              </w:tabs>
              <w:spacing w:line="276" w:lineRule="auto"/>
              <w:ind w:left="567" w:right="-188"/>
              <w:jc w:val="both"/>
              <w:rPr>
                <w:bCs/>
                <w:shd w:val="clear" w:color="auto" w:fill="FFFFFF"/>
              </w:rPr>
            </w:pPr>
            <w:r w:rsidRPr="003E5797">
              <w:rPr>
                <w:bCs/>
                <w:shd w:val="clear" w:color="auto" w:fill="FFFFFF"/>
              </w:rPr>
              <w:t xml:space="preserve">Winnington-Ingram, R.P. 1983. Sophocles and Women, in </w:t>
            </w:r>
            <w:r w:rsidRPr="003E5797">
              <w:rPr>
                <w:bCs/>
                <w:i/>
                <w:iCs/>
                <w:shd w:val="clear" w:color="auto" w:fill="FFFFFF"/>
              </w:rPr>
              <w:t>Sophocle</w:t>
            </w:r>
            <w:r w:rsidRPr="003E5797">
              <w:rPr>
                <w:bCs/>
                <w:shd w:val="clear" w:color="auto" w:fill="FFFFFF"/>
              </w:rPr>
              <w:t>. Entretiens sur l’antiquité classique, 29, Geneva 233-249.</w:t>
            </w:r>
          </w:p>
          <w:p w14:paraId="5366D1AD" w14:textId="77777777" w:rsidR="00D76B68" w:rsidRPr="003E5797" w:rsidRDefault="00D76B68" w:rsidP="00481EA0"/>
          <w:p w14:paraId="2A86BF01" w14:textId="77777777" w:rsidR="00D76B68" w:rsidRPr="003E5797" w:rsidRDefault="00D76B68" w:rsidP="00481EA0">
            <w:pPr>
              <w:pStyle w:val="Heading3"/>
              <w:ind w:left="360"/>
              <w:rPr>
                <w:rFonts w:ascii="Times New Roman" w:eastAsia="Times New Roman" w:hAnsi="Times New Roman"/>
                <w:sz w:val="24"/>
                <w:szCs w:val="24"/>
                <w:lang w:val="en-GR"/>
              </w:rPr>
            </w:pPr>
          </w:p>
          <w:p w14:paraId="0E5A4516" w14:textId="77777777" w:rsidR="00D76B68" w:rsidRPr="003E5797" w:rsidRDefault="00D76B68" w:rsidP="00481EA0">
            <w:pPr>
              <w:pStyle w:val="Heading3"/>
              <w:ind w:left="360"/>
              <w:rPr>
                <w:rFonts w:ascii="Times New Roman" w:eastAsia="Times New Roman" w:hAnsi="Times New Roman"/>
                <w:b w:val="0"/>
                <w:sz w:val="24"/>
                <w:szCs w:val="24"/>
                <w:lang w:val="en-GR"/>
              </w:rPr>
            </w:pPr>
          </w:p>
          <w:p w14:paraId="3819078D" w14:textId="77777777" w:rsidR="00D76B68" w:rsidRPr="003E5797" w:rsidRDefault="00D76B68" w:rsidP="00481EA0">
            <w:pPr>
              <w:pStyle w:val="Heading3"/>
              <w:ind w:left="360"/>
              <w:rPr>
                <w:rFonts w:ascii="Times New Roman" w:eastAsia="Times New Roman" w:hAnsi="Times New Roman"/>
                <w:b w:val="0"/>
                <w:sz w:val="24"/>
                <w:szCs w:val="24"/>
                <w:lang w:val="en-GR"/>
              </w:rPr>
            </w:pPr>
          </w:p>
          <w:p w14:paraId="33438CA8" w14:textId="77777777" w:rsidR="00D76B68" w:rsidRPr="003E5797" w:rsidRDefault="00D76B68" w:rsidP="00481EA0">
            <w:pPr>
              <w:jc w:val="both"/>
              <w:rPr>
                <w:color w:val="002060"/>
              </w:rPr>
            </w:pPr>
            <w:r w:rsidRPr="003E5797">
              <w:rPr>
                <w:i/>
              </w:rPr>
              <w:t>-</w:t>
            </w:r>
            <w:r w:rsidRPr="003E5797">
              <w:rPr>
                <w:color w:val="002060"/>
              </w:rPr>
              <w:t xml:space="preserve"> </w:t>
            </w:r>
          </w:p>
          <w:p w14:paraId="4177DA1B" w14:textId="77777777" w:rsidR="00D76B68" w:rsidRPr="003E5797" w:rsidRDefault="00D76B68" w:rsidP="00481EA0">
            <w:pPr>
              <w:jc w:val="both"/>
              <w:rPr>
                <w:b/>
                <w:lang w:val="en-US"/>
              </w:rPr>
            </w:pPr>
          </w:p>
        </w:tc>
      </w:tr>
    </w:tbl>
    <w:p w14:paraId="78A6EBC1" w14:textId="3879532D" w:rsidR="00D76B68" w:rsidRPr="003E5797" w:rsidRDefault="00D76B68" w:rsidP="00D76B68"/>
    <w:p w14:paraId="2F6B3033" w14:textId="77777777" w:rsidR="00CD51B8" w:rsidRPr="003E5797" w:rsidRDefault="00CD51B8" w:rsidP="00CD51B8">
      <w:pPr>
        <w:spacing w:line="259" w:lineRule="auto"/>
        <w:jc w:val="center"/>
        <w:rPr>
          <w:rFonts w:eastAsia="Calibri"/>
          <w:b/>
        </w:rPr>
      </w:pPr>
      <w:r w:rsidRPr="003E5797">
        <w:rPr>
          <w:rFonts w:eastAsia="Calibri"/>
          <w:b/>
        </w:rPr>
        <w:t>ΠΑΡΑΡΤΗΜΑ ΠΕΡΙΓΡΑΜΜΑΤΟΣ ΜΑΘΗΜΑΤΟΣ</w:t>
      </w:r>
    </w:p>
    <w:p w14:paraId="3E24D617" w14:textId="77777777" w:rsidR="00CD51B8" w:rsidRPr="003E5797" w:rsidRDefault="00CD51B8" w:rsidP="00CD51B8">
      <w:pPr>
        <w:shd w:val="clear" w:color="auto" w:fill="C6D9F1"/>
        <w:spacing w:line="259" w:lineRule="auto"/>
        <w:ind w:left="-426" w:right="43"/>
        <w:jc w:val="center"/>
        <w:rPr>
          <w:rFonts w:eastAsia="Calibri"/>
          <w:b/>
        </w:rPr>
      </w:pPr>
    </w:p>
    <w:p w14:paraId="263607B9" w14:textId="77777777" w:rsidR="00CD51B8" w:rsidRPr="003E5797" w:rsidRDefault="00CD51B8" w:rsidP="00CD51B8">
      <w:pPr>
        <w:spacing w:line="259" w:lineRule="auto"/>
        <w:ind w:left="-112" w:right="43"/>
        <w:jc w:val="center"/>
        <w:rPr>
          <w:rFonts w:eastAsia="Calibri"/>
          <w:b/>
        </w:rPr>
      </w:pPr>
      <w:r w:rsidRPr="003E5797">
        <w:rPr>
          <w:rFonts w:eastAsia="Calibri"/>
          <w:b/>
        </w:rPr>
        <w:t>Εναλλακτικοί τρόποι εξέτασης μαθήματος σε καταστάσεις έκτακτης ανάγκης</w:t>
      </w:r>
    </w:p>
    <w:p w14:paraId="01D3161C" w14:textId="77777777" w:rsidR="00CD51B8" w:rsidRPr="003E5797" w:rsidRDefault="00CD51B8" w:rsidP="00CD51B8">
      <w:pPr>
        <w:shd w:val="clear" w:color="auto" w:fill="C6D9F1"/>
        <w:spacing w:line="259" w:lineRule="auto"/>
        <w:ind w:left="-420" w:right="43"/>
        <w:rPr>
          <w:rFonts w:eastAsia="Calibri"/>
        </w:rPr>
      </w:pPr>
    </w:p>
    <w:tbl>
      <w:tblPr>
        <w:tblStyle w:val="1"/>
        <w:tblW w:w="9091" w:type="dxa"/>
        <w:tblInd w:w="-318" w:type="dxa"/>
        <w:tblLook w:val="04A0" w:firstRow="1" w:lastRow="0" w:firstColumn="1" w:lastColumn="0" w:noHBand="0" w:noVBand="1"/>
      </w:tblPr>
      <w:tblGrid>
        <w:gridCol w:w="2386"/>
        <w:gridCol w:w="6705"/>
      </w:tblGrid>
      <w:tr w:rsidR="00CD51B8" w:rsidRPr="003E5797" w14:paraId="45111358" w14:textId="77777777" w:rsidTr="005B1F56">
        <w:tc>
          <w:tcPr>
            <w:tcW w:w="2386" w:type="dxa"/>
          </w:tcPr>
          <w:p w14:paraId="1A03D1BE" w14:textId="77777777" w:rsidR="00CD51B8" w:rsidRPr="003E5797" w:rsidRDefault="00CD51B8" w:rsidP="005B1F56">
            <w:pPr>
              <w:spacing w:before="120" w:after="120"/>
              <w:ind w:left="-112"/>
              <w:jc w:val="right"/>
              <w:rPr>
                <w:rFonts w:eastAsia="Calibri"/>
                <w:b/>
                <w:sz w:val="24"/>
                <w:szCs w:val="24"/>
              </w:rPr>
            </w:pPr>
            <w:r w:rsidRPr="003E5797">
              <w:rPr>
                <w:rFonts w:eastAsia="Calibri"/>
                <w:b/>
                <w:sz w:val="24"/>
                <w:szCs w:val="24"/>
              </w:rPr>
              <w:t>Διδάσκων:</w:t>
            </w:r>
          </w:p>
        </w:tc>
        <w:tc>
          <w:tcPr>
            <w:tcW w:w="6705" w:type="dxa"/>
          </w:tcPr>
          <w:p w14:paraId="1F9227E4" w14:textId="77777777" w:rsidR="00CD51B8" w:rsidRPr="003E5797" w:rsidRDefault="00CD51B8" w:rsidP="005B1F56">
            <w:pPr>
              <w:spacing w:before="120" w:after="120"/>
              <w:rPr>
                <w:rFonts w:eastAsia="Calibri"/>
                <w:sz w:val="24"/>
                <w:szCs w:val="24"/>
              </w:rPr>
            </w:pPr>
            <w:r w:rsidRPr="003E5797">
              <w:rPr>
                <w:sz w:val="24"/>
                <w:szCs w:val="24"/>
              </w:rPr>
              <w:t>Φ.Π.ΜΑΝΑΚΙΔΟΥ</w:t>
            </w:r>
          </w:p>
        </w:tc>
      </w:tr>
      <w:tr w:rsidR="00CD51B8" w:rsidRPr="003E5797" w14:paraId="0C03554C" w14:textId="77777777" w:rsidTr="005B1F56">
        <w:tc>
          <w:tcPr>
            <w:tcW w:w="2386" w:type="dxa"/>
          </w:tcPr>
          <w:p w14:paraId="3B1FF5AE" w14:textId="77777777" w:rsidR="00CD51B8" w:rsidRPr="003E5797" w:rsidRDefault="00CD51B8" w:rsidP="005B1F56">
            <w:pPr>
              <w:spacing w:before="120" w:after="120"/>
              <w:ind w:left="-112"/>
              <w:jc w:val="right"/>
              <w:rPr>
                <w:rFonts w:eastAsia="Calibri"/>
                <w:b/>
                <w:sz w:val="24"/>
                <w:szCs w:val="24"/>
              </w:rPr>
            </w:pPr>
            <w:r w:rsidRPr="003E5797">
              <w:rPr>
                <w:rFonts w:eastAsia="Calibri"/>
                <w:b/>
                <w:sz w:val="24"/>
                <w:szCs w:val="24"/>
              </w:rPr>
              <w:t>Τρόπος επικοινωνίας με διδάσκοντα</w:t>
            </w:r>
          </w:p>
        </w:tc>
        <w:tc>
          <w:tcPr>
            <w:tcW w:w="6705" w:type="dxa"/>
          </w:tcPr>
          <w:p w14:paraId="5420DE77" w14:textId="77777777" w:rsidR="00CD51B8" w:rsidRPr="003E5797" w:rsidRDefault="00CD51B8" w:rsidP="005B1F56">
            <w:pPr>
              <w:spacing w:before="120" w:after="120"/>
              <w:rPr>
                <w:rFonts w:eastAsia="Calibri"/>
                <w:color w:val="244061"/>
                <w:sz w:val="24"/>
                <w:szCs w:val="24"/>
                <w:highlight w:val="yellow"/>
              </w:rPr>
            </w:pPr>
            <w:hyperlink r:id="rId7" w:history="1">
              <w:r w:rsidRPr="003E5797">
                <w:rPr>
                  <w:rStyle w:val="Hyperlink"/>
                  <w:sz w:val="24"/>
                  <w:szCs w:val="24"/>
                  <w:lang w:val="en-US"/>
                </w:rPr>
                <w:t>f</w:t>
              </w:r>
              <w:r w:rsidRPr="003E5797">
                <w:rPr>
                  <w:rStyle w:val="Hyperlink"/>
                  <w:sz w:val="24"/>
                  <w:szCs w:val="24"/>
                </w:rPr>
                <w:t>m</w:t>
              </w:r>
              <w:r w:rsidRPr="003E5797">
                <w:rPr>
                  <w:rStyle w:val="Hyperlink"/>
                  <w:sz w:val="24"/>
                  <w:szCs w:val="24"/>
                  <w:lang w:val="en-US"/>
                </w:rPr>
                <w:t>a</w:t>
              </w:r>
              <w:r w:rsidRPr="003E5797">
                <w:rPr>
                  <w:rStyle w:val="Hyperlink"/>
                  <w:sz w:val="24"/>
                  <w:szCs w:val="24"/>
                </w:rPr>
                <w:t>n</w:t>
              </w:r>
              <w:r w:rsidRPr="003E5797">
                <w:rPr>
                  <w:rStyle w:val="Hyperlink"/>
                  <w:sz w:val="24"/>
                  <w:szCs w:val="24"/>
                  <w:lang w:val="en-US"/>
                </w:rPr>
                <w:t>a</w:t>
              </w:r>
              <w:r w:rsidRPr="003E5797">
                <w:rPr>
                  <w:rStyle w:val="Hyperlink"/>
                  <w:sz w:val="24"/>
                  <w:szCs w:val="24"/>
                </w:rPr>
                <w:t>k</w:t>
              </w:r>
              <w:r w:rsidRPr="003E5797">
                <w:rPr>
                  <w:rStyle w:val="Hyperlink"/>
                  <w:sz w:val="24"/>
                  <w:szCs w:val="24"/>
                  <w:lang w:val="en-US"/>
                </w:rPr>
                <w:t>i</w:t>
              </w:r>
              <w:r w:rsidRPr="003E5797">
                <w:rPr>
                  <w:rStyle w:val="Hyperlink"/>
                  <w:sz w:val="24"/>
                  <w:szCs w:val="24"/>
                </w:rPr>
                <w:t>d@</w:t>
              </w:r>
              <w:r w:rsidRPr="003E5797">
                <w:rPr>
                  <w:rStyle w:val="Hyperlink"/>
                  <w:sz w:val="24"/>
                  <w:szCs w:val="24"/>
                  <w:lang w:val="en-US"/>
                </w:rPr>
                <w:t>h</w:t>
              </w:r>
              <w:r w:rsidRPr="003E5797">
                <w:rPr>
                  <w:rStyle w:val="Hyperlink"/>
                  <w:sz w:val="24"/>
                  <w:szCs w:val="24"/>
                </w:rPr>
                <w:t>e</w:t>
              </w:r>
              <w:r w:rsidRPr="003E5797">
                <w:rPr>
                  <w:rStyle w:val="Hyperlink"/>
                  <w:sz w:val="24"/>
                  <w:szCs w:val="24"/>
                  <w:lang w:val="en-US"/>
                </w:rPr>
                <w:t>l</w:t>
              </w:r>
              <w:r w:rsidRPr="003E5797">
                <w:rPr>
                  <w:rStyle w:val="Hyperlink"/>
                  <w:sz w:val="24"/>
                  <w:szCs w:val="24"/>
                </w:rPr>
                <w:t>i</w:t>
              </w:r>
              <w:r w:rsidRPr="003E5797">
                <w:rPr>
                  <w:rStyle w:val="Hyperlink"/>
                  <w:sz w:val="24"/>
                  <w:szCs w:val="24"/>
                  <w:lang w:val="en-US"/>
                </w:rPr>
                <w:t>t</w:t>
              </w:r>
              <w:r w:rsidRPr="003E5797">
                <w:rPr>
                  <w:rStyle w:val="Hyperlink"/>
                  <w:sz w:val="24"/>
                  <w:szCs w:val="24"/>
                </w:rPr>
                <w:t>.</w:t>
              </w:r>
              <w:r w:rsidRPr="003E5797">
                <w:rPr>
                  <w:rStyle w:val="Hyperlink"/>
                  <w:sz w:val="24"/>
                  <w:szCs w:val="24"/>
                  <w:lang w:val="en-US"/>
                </w:rPr>
                <w:t>d</w:t>
              </w:r>
              <w:r w:rsidRPr="003E5797">
                <w:rPr>
                  <w:rStyle w:val="Hyperlink"/>
                  <w:sz w:val="24"/>
                  <w:szCs w:val="24"/>
                </w:rPr>
                <w:t>u</w:t>
              </w:r>
              <w:r w:rsidRPr="003E5797">
                <w:rPr>
                  <w:rStyle w:val="Hyperlink"/>
                  <w:sz w:val="24"/>
                  <w:szCs w:val="24"/>
                  <w:lang w:val="en-US"/>
                </w:rPr>
                <w:t>t</w:t>
              </w:r>
              <w:r w:rsidRPr="003E5797">
                <w:rPr>
                  <w:rStyle w:val="Hyperlink"/>
                  <w:sz w:val="24"/>
                  <w:szCs w:val="24"/>
                </w:rPr>
                <w:t>h.g</w:t>
              </w:r>
              <w:r w:rsidRPr="003E5797">
                <w:rPr>
                  <w:rStyle w:val="Hyperlink"/>
                  <w:sz w:val="24"/>
                  <w:szCs w:val="24"/>
                  <w:lang w:val="en-US"/>
                </w:rPr>
                <w:t>r</w:t>
              </w:r>
              <w:r w:rsidRPr="003E5797">
                <w:rPr>
                  <w:rStyle w:val="Hyperlink"/>
                  <w:sz w:val="24"/>
                  <w:szCs w:val="24"/>
                </w:rPr>
                <w:t>eligi@helit.duth.gr</w:t>
              </w:r>
            </w:hyperlink>
            <w:r w:rsidRPr="003E5797">
              <w:rPr>
                <w:sz w:val="24"/>
                <w:szCs w:val="24"/>
              </w:rPr>
              <w:t xml:space="preserve"> </w:t>
            </w:r>
          </w:p>
        </w:tc>
      </w:tr>
      <w:tr w:rsidR="00CD51B8" w:rsidRPr="003E5797" w14:paraId="2C6EE590" w14:textId="77777777" w:rsidTr="005B1F56">
        <w:tc>
          <w:tcPr>
            <w:tcW w:w="2386" w:type="dxa"/>
          </w:tcPr>
          <w:p w14:paraId="76EC04D2" w14:textId="77777777" w:rsidR="00CD51B8" w:rsidRPr="003E5797" w:rsidRDefault="00CD51B8" w:rsidP="005B1F56">
            <w:pPr>
              <w:spacing w:before="120" w:after="120"/>
              <w:ind w:left="-106" w:right="11"/>
              <w:jc w:val="right"/>
              <w:rPr>
                <w:rFonts w:eastAsia="Calibri"/>
                <w:b/>
                <w:sz w:val="24"/>
                <w:szCs w:val="24"/>
              </w:rPr>
            </w:pPr>
            <w:r w:rsidRPr="003E5797">
              <w:rPr>
                <w:rFonts w:eastAsia="Calibri"/>
                <w:b/>
                <w:sz w:val="24"/>
                <w:szCs w:val="24"/>
              </w:rPr>
              <w:t>Επόπτες/Επιτηρητές:</w:t>
            </w:r>
          </w:p>
        </w:tc>
        <w:tc>
          <w:tcPr>
            <w:tcW w:w="6705" w:type="dxa"/>
          </w:tcPr>
          <w:p w14:paraId="5781DFAD" w14:textId="77777777" w:rsidR="00CD51B8" w:rsidRPr="003E5797" w:rsidRDefault="00CD51B8" w:rsidP="005B1F56">
            <w:pPr>
              <w:spacing w:before="120" w:after="120"/>
              <w:rPr>
                <w:rFonts w:eastAsia="Calibri"/>
                <w:sz w:val="24"/>
                <w:szCs w:val="24"/>
                <w:highlight w:val="yellow"/>
              </w:rPr>
            </w:pPr>
            <w:r w:rsidRPr="003E5797">
              <w:rPr>
                <w:rFonts w:eastAsia="Calibri"/>
                <w:sz w:val="24"/>
                <w:szCs w:val="24"/>
              </w:rPr>
              <w:t>ΝΑΙ</w:t>
            </w:r>
          </w:p>
        </w:tc>
      </w:tr>
      <w:tr w:rsidR="00CD51B8" w:rsidRPr="003E5797" w14:paraId="56432623" w14:textId="77777777" w:rsidTr="005B1F56">
        <w:tc>
          <w:tcPr>
            <w:tcW w:w="2386" w:type="dxa"/>
          </w:tcPr>
          <w:p w14:paraId="35698680" w14:textId="77777777" w:rsidR="00CD51B8" w:rsidRPr="003E5797" w:rsidRDefault="00CD51B8" w:rsidP="005B1F56">
            <w:pPr>
              <w:spacing w:before="120" w:after="120"/>
              <w:ind w:left="-106" w:right="11"/>
              <w:contextualSpacing/>
              <w:jc w:val="right"/>
              <w:rPr>
                <w:rFonts w:eastAsia="Calibri"/>
                <w:b/>
                <w:color w:val="FF0000"/>
                <w:sz w:val="24"/>
                <w:szCs w:val="24"/>
              </w:rPr>
            </w:pPr>
            <w:r w:rsidRPr="003E5797">
              <w:rPr>
                <w:rFonts w:eastAsia="Calibri"/>
                <w:b/>
                <w:sz w:val="24"/>
                <w:szCs w:val="24"/>
              </w:rPr>
              <w:t>Τρόποι εξέτασης:</w:t>
            </w:r>
          </w:p>
        </w:tc>
        <w:tc>
          <w:tcPr>
            <w:tcW w:w="6705" w:type="dxa"/>
          </w:tcPr>
          <w:p w14:paraId="29A5BCA7" w14:textId="5DFD8B7E" w:rsidR="00CD51B8" w:rsidRPr="003E5797" w:rsidRDefault="00CD51B8" w:rsidP="005B1F56">
            <w:pPr>
              <w:spacing w:before="120" w:after="120"/>
              <w:jc w:val="both"/>
              <w:rPr>
                <w:rFonts w:eastAsia="Calibri"/>
                <w:color w:val="244061"/>
                <w:sz w:val="24"/>
                <w:szCs w:val="24"/>
                <w:highlight w:val="yellow"/>
              </w:rPr>
            </w:pPr>
            <w:r w:rsidRPr="003E5797">
              <w:rPr>
                <w:sz w:val="24"/>
                <w:szCs w:val="24"/>
              </w:rPr>
              <w:t xml:space="preserve">Γραπτή τελική εξέταση: </w:t>
            </w:r>
            <w:r w:rsidR="005D27B5" w:rsidRPr="003E5797">
              <w:rPr>
                <w:sz w:val="24"/>
                <w:szCs w:val="24"/>
              </w:rPr>
              <w:t>10</w:t>
            </w:r>
            <w:r w:rsidRPr="003E5797">
              <w:rPr>
                <w:sz w:val="24"/>
                <w:szCs w:val="24"/>
              </w:rPr>
              <w:t>0%</w:t>
            </w:r>
          </w:p>
        </w:tc>
      </w:tr>
      <w:tr w:rsidR="00CD51B8" w:rsidRPr="003E5797" w14:paraId="04735BBF" w14:textId="77777777" w:rsidTr="005B1F56">
        <w:trPr>
          <w:trHeight w:val="1733"/>
        </w:trPr>
        <w:tc>
          <w:tcPr>
            <w:tcW w:w="2386" w:type="dxa"/>
          </w:tcPr>
          <w:p w14:paraId="691AF3E4" w14:textId="77777777" w:rsidR="00CD51B8" w:rsidRPr="003E5797" w:rsidRDefault="00CD51B8" w:rsidP="005B1F56">
            <w:pPr>
              <w:spacing w:before="120" w:after="120"/>
              <w:ind w:left="-106" w:right="11"/>
              <w:contextualSpacing/>
              <w:jc w:val="right"/>
              <w:rPr>
                <w:rFonts w:eastAsia="Calibri"/>
                <w:b/>
                <w:color w:val="FF0000"/>
                <w:sz w:val="24"/>
                <w:szCs w:val="24"/>
              </w:rPr>
            </w:pPr>
            <w:r w:rsidRPr="003E5797">
              <w:rPr>
                <w:rFonts w:eastAsia="Calibri"/>
                <w:b/>
                <w:color w:val="000000"/>
                <w:sz w:val="24"/>
                <w:szCs w:val="24"/>
              </w:rPr>
              <w:t>Οδηγίες υλοποίησης εξέτασης: (3)</w:t>
            </w:r>
          </w:p>
        </w:tc>
        <w:tc>
          <w:tcPr>
            <w:tcW w:w="6705" w:type="dxa"/>
          </w:tcPr>
          <w:p w14:paraId="46A36A4F" w14:textId="77777777" w:rsidR="00CD51B8" w:rsidRPr="003E5797" w:rsidRDefault="00CD51B8" w:rsidP="005B1F56">
            <w:pPr>
              <w:ind w:left="-48" w:right="-54"/>
              <w:jc w:val="both"/>
              <w:rPr>
                <w:rFonts w:eastAsia="Calibri"/>
                <w:color w:val="244061"/>
                <w:sz w:val="24"/>
                <w:szCs w:val="24"/>
                <w:highlight w:val="yellow"/>
              </w:rPr>
            </w:pPr>
          </w:p>
          <w:p w14:paraId="063233D1" w14:textId="77777777" w:rsidR="00CD51B8" w:rsidRPr="003E5797" w:rsidRDefault="00CD51B8" w:rsidP="005B1F56">
            <w:pPr>
              <w:ind w:left="-48" w:right="-54"/>
              <w:jc w:val="both"/>
              <w:rPr>
                <w:rFonts w:eastAsia="Calibri"/>
                <w:color w:val="244061"/>
                <w:sz w:val="24"/>
                <w:szCs w:val="24"/>
                <w:highlight w:val="yellow"/>
              </w:rPr>
            </w:pPr>
          </w:p>
          <w:p w14:paraId="4EFA879B" w14:textId="3901F433" w:rsidR="00CD51B8" w:rsidRPr="003E5797" w:rsidRDefault="005D27B5" w:rsidP="005B1F56">
            <w:pPr>
              <w:ind w:left="-48" w:right="-54"/>
              <w:jc w:val="both"/>
              <w:rPr>
                <w:rFonts w:eastAsia="Calibri"/>
                <w:color w:val="244061"/>
                <w:sz w:val="24"/>
                <w:szCs w:val="24"/>
                <w:highlight w:val="yellow"/>
              </w:rPr>
            </w:pPr>
            <w:r w:rsidRPr="003E5797">
              <w:rPr>
                <w:sz w:val="24"/>
                <w:szCs w:val="24"/>
              </w:rPr>
              <w:t>Γραπτή τελική εξέταση</w:t>
            </w:r>
          </w:p>
          <w:p w14:paraId="7C31255D" w14:textId="77777777" w:rsidR="00CD51B8" w:rsidRPr="003E5797" w:rsidRDefault="00CD51B8" w:rsidP="005B1F56">
            <w:pPr>
              <w:ind w:left="-48" w:right="-54"/>
              <w:jc w:val="both"/>
              <w:rPr>
                <w:rFonts w:eastAsia="Calibri"/>
                <w:color w:val="244061"/>
                <w:sz w:val="24"/>
                <w:szCs w:val="24"/>
                <w:highlight w:val="yellow"/>
              </w:rPr>
            </w:pPr>
          </w:p>
        </w:tc>
      </w:tr>
    </w:tbl>
    <w:p w14:paraId="589364B5" w14:textId="77777777" w:rsidR="00CD51B8" w:rsidRPr="003E5797" w:rsidRDefault="00CD51B8" w:rsidP="00CD51B8">
      <w:pPr>
        <w:spacing w:line="259" w:lineRule="auto"/>
        <w:rPr>
          <w:rFonts w:eastAsia="Calibri"/>
        </w:rPr>
      </w:pPr>
    </w:p>
    <w:p w14:paraId="298B680B" w14:textId="77777777" w:rsidR="00CD51B8" w:rsidRPr="003E5797" w:rsidRDefault="00CD51B8" w:rsidP="00CD51B8">
      <w:pPr>
        <w:spacing w:after="160" w:line="259" w:lineRule="auto"/>
      </w:pPr>
    </w:p>
    <w:p w14:paraId="2178B958" w14:textId="77777777" w:rsidR="00CD51B8" w:rsidRPr="003E5797" w:rsidRDefault="00CD51B8" w:rsidP="00D76B68"/>
    <w:p w14:paraId="36AF3A3C" w14:textId="77777777" w:rsidR="00D76B68" w:rsidRPr="003E5797" w:rsidRDefault="00D76B68" w:rsidP="00D76B68">
      <w:pPr>
        <w:rPr>
          <w:lang w:val="el-GR"/>
        </w:rPr>
      </w:pPr>
    </w:p>
    <w:p w14:paraId="30CF6BA4" w14:textId="77777777" w:rsidR="00065AEA" w:rsidRPr="003E5797" w:rsidRDefault="00065AEA"/>
    <w:p w14:paraId="166FF9C9" w14:textId="77777777" w:rsidR="00410E13" w:rsidRPr="003E5797" w:rsidRDefault="00410E13"/>
    <w:sectPr w:rsidR="00410E13" w:rsidRPr="003E5797" w:rsidSect="00BE14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 w15:restartNumberingAfterBreak="0">
    <w:nsid w:val="76975534"/>
    <w:multiLevelType w:val="hybridMultilevel"/>
    <w:tmpl w:val="7D6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306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890602">
    <w:abstractNumId w:val="2"/>
  </w:num>
  <w:num w:numId="3" w16cid:durableId="2112582845">
    <w:abstractNumId w:val="1"/>
  </w:num>
  <w:num w:numId="4" w16cid:durableId="161744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68"/>
    <w:rsid w:val="00014767"/>
    <w:rsid w:val="000569D6"/>
    <w:rsid w:val="00065AEA"/>
    <w:rsid w:val="000679AA"/>
    <w:rsid w:val="000826BB"/>
    <w:rsid w:val="000C0D7B"/>
    <w:rsid w:val="000C1956"/>
    <w:rsid w:val="0011644B"/>
    <w:rsid w:val="0015329C"/>
    <w:rsid w:val="001700D9"/>
    <w:rsid w:val="001B6913"/>
    <w:rsid w:val="001C0600"/>
    <w:rsid w:val="001C6F4F"/>
    <w:rsid w:val="001E02FF"/>
    <w:rsid w:val="001E5B38"/>
    <w:rsid w:val="001F00CE"/>
    <w:rsid w:val="001F7044"/>
    <w:rsid w:val="00201C8A"/>
    <w:rsid w:val="00204A71"/>
    <w:rsid w:val="002905D7"/>
    <w:rsid w:val="00294F23"/>
    <w:rsid w:val="00296D6D"/>
    <w:rsid w:val="002A4881"/>
    <w:rsid w:val="002B3582"/>
    <w:rsid w:val="003365EC"/>
    <w:rsid w:val="003508B6"/>
    <w:rsid w:val="003859E3"/>
    <w:rsid w:val="003A20AD"/>
    <w:rsid w:val="003A514A"/>
    <w:rsid w:val="003E5797"/>
    <w:rsid w:val="00410E13"/>
    <w:rsid w:val="00416D7F"/>
    <w:rsid w:val="00446675"/>
    <w:rsid w:val="00453A05"/>
    <w:rsid w:val="00453D49"/>
    <w:rsid w:val="00482F77"/>
    <w:rsid w:val="004A104B"/>
    <w:rsid w:val="004C2C9E"/>
    <w:rsid w:val="00517BE6"/>
    <w:rsid w:val="00517EB2"/>
    <w:rsid w:val="00565058"/>
    <w:rsid w:val="005833E4"/>
    <w:rsid w:val="005B59D3"/>
    <w:rsid w:val="005D1DB2"/>
    <w:rsid w:val="005D27B5"/>
    <w:rsid w:val="005F2F37"/>
    <w:rsid w:val="006132EF"/>
    <w:rsid w:val="00631410"/>
    <w:rsid w:val="00635A16"/>
    <w:rsid w:val="00643986"/>
    <w:rsid w:val="0064567A"/>
    <w:rsid w:val="00660BE6"/>
    <w:rsid w:val="00672538"/>
    <w:rsid w:val="00696F66"/>
    <w:rsid w:val="006B5F10"/>
    <w:rsid w:val="006E1A28"/>
    <w:rsid w:val="006E6F70"/>
    <w:rsid w:val="00707270"/>
    <w:rsid w:val="0078660C"/>
    <w:rsid w:val="0079298D"/>
    <w:rsid w:val="00797FCD"/>
    <w:rsid w:val="007A5B5A"/>
    <w:rsid w:val="007B5CC7"/>
    <w:rsid w:val="00806897"/>
    <w:rsid w:val="00807ED5"/>
    <w:rsid w:val="00812B54"/>
    <w:rsid w:val="008213FC"/>
    <w:rsid w:val="00836C89"/>
    <w:rsid w:val="008433CB"/>
    <w:rsid w:val="00854E8C"/>
    <w:rsid w:val="008C236C"/>
    <w:rsid w:val="008E24AC"/>
    <w:rsid w:val="008F3A74"/>
    <w:rsid w:val="00900330"/>
    <w:rsid w:val="0091650C"/>
    <w:rsid w:val="00933B3F"/>
    <w:rsid w:val="009578F5"/>
    <w:rsid w:val="0096043F"/>
    <w:rsid w:val="00962456"/>
    <w:rsid w:val="009A1031"/>
    <w:rsid w:val="009C2FAA"/>
    <w:rsid w:val="009D133B"/>
    <w:rsid w:val="009D51D1"/>
    <w:rsid w:val="00A14F02"/>
    <w:rsid w:val="00A44981"/>
    <w:rsid w:val="00A45932"/>
    <w:rsid w:val="00A958CA"/>
    <w:rsid w:val="00AB7E69"/>
    <w:rsid w:val="00AC6CCA"/>
    <w:rsid w:val="00B10324"/>
    <w:rsid w:val="00B158EB"/>
    <w:rsid w:val="00B3222A"/>
    <w:rsid w:val="00B32CDF"/>
    <w:rsid w:val="00B739D8"/>
    <w:rsid w:val="00B91123"/>
    <w:rsid w:val="00B97E8A"/>
    <w:rsid w:val="00BE1458"/>
    <w:rsid w:val="00C26875"/>
    <w:rsid w:val="00C60F6D"/>
    <w:rsid w:val="00C624CA"/>
    <w:rsid w:val="00CA52E3"/>
    <w:rsid w:val="00CB458F"/>
    <w:rsid w:val="00CD02C8"/>
    <w:rsid w:val="00CD457E"/>
    <w:rsid w:val="00CD51B8"/>
    <w:rsid w:val="00D57CB4"/>
    <w:rsid w:val="00D76B68"/>
    <w:rsid w:val="00D9450D"/>
    <w:rsid w:val="00D9605E"/>
    <w:rsid w:val="00DD6737"/>
    <w:rsid w:val="00DF4E46"/>
    <w:rsid w:val="00DF5324"/>
    <w:rsid w:val="00E3002A"/>
    <w:rsid w:val="00E4198C"/>
    <w:rsid w:val="00E65A80"/>
    <w:rsid w:val="00E841F6"/>
    <w:rsid w:val="00E90FAF"/>
    <w:rsid w:val="00E91D6F"/>
    <w:rsid w:val="00ED28AF"/>
    <w:rsid w:val="00EE658B"/>
    <w:rsid w:val="00F05B75"/>
    <w:rsid w:val="00F155D2"/>
    <w:rsid w:val="00F237DC"/>
    <w:rsid w:val="00F41110"/>
    <w:rsid w:val="00F510A9"/>
    <w:rsid w:val="00F927F5"/>
    <w:rsid w:val="00FA692E"/>
    <w:rsid w:val="00FA693A"/>
    <w:rsid w:val="00FC2373"/>
    <w:rsid w:val="00FD0D59"/>
    <w:rsid w:val="00FE6A4A"/>
    <w:rsid w:val="00FF4A28"/>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4F393C7E"/>
  <w15:chartTrackingRefBased/>
  <w15:docId w15:val="{F28901AA-0877-BC41-870A-A11E1580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68"/>
    <w:rPr>
      <w:rFonts w:ascii="Times New Roman" w:eastAsia="Times New Roman" w:hAnsi="Times New Roman" w:cs="Times New Roman"/>
      <w:lang w:eastAsia="en-GB"/>
    </w:rPr>
  </w:style>
  <w:style w:type="paragraph" w:styleId="Heading3">
    <w:name w:val="heading 3"/>
    <w:basedOn w:val="Normal"/>
    <w:link w:val="Heading3Char"/>
    <w:uiPriority w:val="9"/>
    <w:qFormat/>
    <w:rsid w:val="00D76B68"/>
    <w:pPr>
      <w:spacing w:before="100" w:beforeAutospacing="1" w:after="100" w:afterAutospacing="1"/>
      <w:outlineLvl w:val="2"/>
    </w:pPr>
    <w:rPr>
      <w:rFonts w:ascii="Times" w:eastAsiaTheme="minorEastAsia"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6B68"/>
    <w:rPr>
      <w:rFonts w:ascii="Times" w:eastAsiaTheme="minorEastAsia" w:hAnsi="Times" w:cs="Times New Roman"/>
      <w:b/>
      <w:bCs/>
      <w:sz w:val="27"/>
      <w:szCs w:val="27"/>
      <w:lang w:val="en-US" w:eastAsia="en-GB"/>
    </w:rPr>
  </w:style>
  <w:style w:type="character" w:styleId="Strong">
    <w:name w:val="Strong"/>
    <w:uiPriority w:val="22"/>
    <w:qFormat/>
    <w:rsid w:val="00D76B68"/>
    <w:rPr>
      <w:b/>
      <w:bCs/>
    </w:rPr>
  </w:style>
  <w:style w:type="paragraph" w:customStyle="1" w:styleId="a">
    <w:name w:val="Παράγραφος λίστας"/>
    <w:basedOn w:val="Normal"/>
    <w:qFormat/>
    <w:rsid w:val="00D76B68"/>
    <w:pPr>
      <w:ind w:left="720"/>
      <w:contextualSpacing/>
    </w:pPr>
  </w:style>
  <w:style w:type="character" w:styleId="Hyperlink">
    <w:name w:val="Hyperlink"/>
    <w:basedOn w:val="DefaultParagraphFont"/>
    <w:uiPriority w:val="99"/>
    <w:unhideWhenUsed/>
    <w:rsid w:val="00A45932"/>
    <w:rPr>
      <w:color w:val="0563C1" w:themeColor="hyperlink"/>
      <w:u w:val="single"/>
    </w:rPr>
  </w:style>
  <w:style w:type="character" w:styleId="UnresolvedMention">
    <w:name w:val="Unresolved Mention"/>
    <w:basedOn w:val="DefaultParagraphFont"/>
    <w:uiPriority w:val="99"/>
    <w:semiHidden/>
    <w:unhideWhenUsed/>
    <w:rsid w:val="00A45932"/>
    <w:rPr>
      <w:color w:val="605E5C"/>
      <w:shd w:val="clear" w:color="auto" w:fill="E1DFDD"/>
    </w:rPr>
  </w:style>
  <w:style w:type="paragraph" w:styleId="ListParagraph">
    <w:name w:val="List Paragraph"/>
    <w:basedOn w:val="Normal"/>
    <w:link w:val="ListParagraphChar"/>
    <w:uiPriority w:val="34"/>
    <w:qFormat/>
    <w:rsid w:val="00565058"/>
    <w:pPr>
      <w:ind w:left="720"/>
      <w:contextualSpacing/>
    </w:pPr>
    <w:rPr>
      <w:lang w:val="el-GR" w:eastAsia="el-GR"/>
    </w:rPr>
  </w:style>
  <w:style w:type="character" w:customStyle="1" w:styleId="ListParagraphChar">
    <w:name w:val="List Paragraph Char"/>
    <w:basedOn w:val="DefaultParagraphFont"/>
    <w:link w:val="ListParagraph"/>
    <w:uiPriority w:val="34"/>
    <w:rsid w:val="00565058"/>
    <w:rPr>
      <w:rFonts w:ascii="Times New Roman" w:eastAsia="Times New Roman" w:hAnsi="Times New Roman" w:cs="Times New Roman"/>
      <w:lang w:val="el-GR" w:eastAsia="el-GR"/>
    </w:rPr>
  </w:style>
  <w:style w:type="table" w:customStyle="1" w:styleId="1">
    <w:name w:val="Πλέγμα πίνακα1"/>
    <w:basedOn w:val="TableNormal"/>
    <w:next w:val="TableGrid"/>
    <w:uiPriority w:val="39"/>
    <w:rsid w:val="00CD51B8"/>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Παράγραφος λίστας2"/>
    <w:basedOn w:val="Normal"/>
    <w:uiPriority w:val="99"/>
    <w:rsid w:val="00FE6A4A"/>
    <w:pPr>
      <w:widowControl w:val="0"/>
      <w:suppressAutoHyphens/>
      <w:ind w:left="720"/>
    </w:pPr>
    <w:rPr>
      <w:rFonts w:eastAsia="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8567">
      <w:bodyDiv w:val="1"/>
      <w:marLeft w:val="0"/>
      <w:marRight w:val="0"/>
      <w:marTop w:val="0"/>
      <w:marBottom w:val="0"/>
      <w:divBdr>
        <w:top w:val="none" w:sz="0" w:space="0" w:color="auto"/>
        <w:left w:val="none" w:sz="0" w:space="0" w:color="auto"/>
        <w:bottom w:val="none" w:sz="0" w:space="0" w:color="auto"/>
        <w:right w:val="none" w:sz="0" w:space="0" w:color="auto"/>
      </w:divBdr>
    </w:div>
    <w:div w:id="21086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manakid@helit.duth.greligi@helit.du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rsee.fr/doc/metis_1105-2201_1988_num_3_1_92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FLORA.M.</dc:creator>
  <cp:keywords/>
  <dc:description/>
  <cp:lastModifiedBy>Flo Mana</cp:lastModifiedBy>
  <cp:revision>140</cp:revision>
  <cp:lastPrinted>2024-09-30T16:15:00Z</cp:lastPrinted>
  <dcterms:created xsi:type="dcterms:W3CDTF">2024-08-21T09:31:00Z</dcterms:created>
  <dcterms:modified xsi:type="dcterms:W3CDTF">2025-09-05T07:02:00Z</dcterms:modified>
</cp:coreProperties>
</file>