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FB13D" w14:textId="77777777" w:rsidR="00800B9D" w:rsidRDefault="00800B9D" w:rsidP="00800B9D">
      <w:pPr>
        <w:pStyle w:val="1"/>
        <w:rPr>
          <w:b/>
          <w:bCs w:val="0"/>
          <w:lang w:val="en-GB"/>
        </w:rPr>
      </w:pPr>
      <w:r>
        <w:rPr>
          <w:lang w:val="en-GB"/>
        </w:rPr>
        <w:t>12</w:t>
      </w:r>
    </w:p>
    <w:p w14:paraId="173F2C48" w14:textId="77777777" w:rsidR="00800B9D" w:rsidRDefault="00800B9D" w:rsidP="00800B9D">
      <w:pPr>
        <w:pStyle w:val="a3"/>
        <w:suppressLineNumbers/>
        <w:tabs>
          <w:tab w:val="clear" w:pos="4153"/>
          <w:tab w:val="clear" w:pos="8306"/>
        </w:tabs>
      </w:pPr>
    </w:p>
    <w:p w14:paraId="6D9285B1" w14:textId="77777777" w:rsidR="00800B9D" w:rsidRDefault="00800B9D" w:rsidP="00800B9D">
      <w:pPr>
        <w:widowControl w:val="0"/>
        <w:suppressLineNumbers/>
        <w:jc w:val="center"/>
      </w:pPr>
      <w:r>
        <w:rPr>
          <w:lang w:val="fr-FR"/>
        </w:rPr>
        <w:t>Παραχώρηση</w:t>
      </w:r>
      <w:r>
        <w:t xml:space="preserve"> </w:t>
      </w:r>
      <w:r>
        <w:rPr>
          <w:lang w:val="fr-FR"/>
        </w:rPr>
        <w:t>ἀπό</w:t>
      </w:r>
      <w:r>
        <w:t xml:space="preserve"> </w:t>
      </w:r>
      <w:r>
        <w:rPr>
          <w:lang w:val="fr-FR"/>
        </w:rPr>
        <w:t>τή</w:t>
      </w:r>
      <w:r>
        <w:t xml:space="preserve"> </w:t>
      </w:r>
      <w:r>
        <w:rPr>
          <w:lang w:val="fr-FR"/>
        </w:rPr>
        <w:t>Μαριετίνα</w:t>
      </w:r>
      <w:r>
        <w:t xml:space="preserve">, </w:t>
      </w:r>
      <w:r>
        <w:rPr>
          <w:lang w:val="fr-FR"/>
        </w:rPr>
        <w:t>κόρη</w:t>
      </w:r>
      <w:r>
        <w:t xml:space="preserve"> </w:t>
      </w:r>
      <w:r>
        <w:rPr>
          <w:lang w:val="fr-FR"/>
        </w:rPr>
        <w:t>τοῦ</w:t>
      </w:r>
      <w:r>
        <w:t xml:space="preserve"> </w:t>
      </w:r>
      <w:r>
        <w:rPr>
          <w:lang w:val="fr-FR"/>
        </w:rPr>
        <w:t>Θεόφιλου</w:t>
      </w:r>
      <w:r>
        <w:t xml:space="preserve"> </w:t>
      </w:r>
      <w:r>
        <w:rPr>
          <w:lang w:val="fr-FR"/>
        </w:rPr>
        <w:t>Λουκάνη</w:t>
      </w:r>
      <w:r>
        <w:t xml:space="preserve"> </w:t>
      </w:r>
      <w:r>
        <w:rPr>
          <w:lang w:val="fr-FR"/>
        </w:rPr>
        <w:t>καί</w:t>
      </w:r>
      <w:r>
        <w:t xml:space="preserve"> </w:t>
      </w:r>
      <w:r>
        <w:rPr>
          <w:lang w:val="fr-FR"/>
        </w:rPr>
        <w:t>χήρα</w:t>
      </w:r>
      <w:r>
        <w:t xml:space="preserve"> </w:t>
      </w:r>
      <w:r>
        <w:rPr>
          <w:lang w:val="fr-FR"/>
        </w:rPr>
        <w:t>τοῦ</w:t>
      </w:r>
      <w:r>
        <w:t xml:space="preserve">  </w:t>
      </w:r>
      <w:r>
        <w:rPr>
          <w:lang w:val="fr-FR"/>
        </w:rPr>
        <w:t>Ἀλέξανδρου</w:t>
      </w:r>
      <w:r>
        <w:t xml:space="preserve"> </w:t>
      </w:r>
      <w:r>
        <w:rPr>
          <w:lang w:val="fr-FR"/>
        </w:rPr>
        <w:t>Ἀβράμη</w:t>
      </w:r>
      <w:r>
        <w:t xml:space="preserve">, </w:t>
      </w:r>
      <w:r>
        <w:rPr>
          <w:lang w:val="fr-FR"/>
        </w:rPr>
        <w:t>τοῦ</w:t>
      </w:r>
      <w:r>
        <w:t xml:space="preserve"> </w:t>
      </w:r>
      <w:r>
        <w:rPr>
          <w:lang w:val="fr-FR"/>
        </w:rPr>
        <w:t>κτητορικοῦ</w:t>
      </w:r>
      <w:r>
        <w:t xml:space="preserve"> </w:t>
      </w:r>
      <w:r>
        <w:rPr>
          <w:lang w:val="fr-FR"/>
        </w:rPr>
        <w:t>δικαιώματος</w:t>
      </w:r>
      <w:r>
        <w:t xml:space="preserve">, </w:t>
      </w:r>
      <w:r>
        <w:rPr>
          <w:lang w:val="fr-FR"/>
        </w:rPr>
        <w:t>πού</w:t>
      </w:r>
      <w:r>
        <w:t xml:space="preserve"> </w:t>
      </w:r>
      <w:r>
        <w:rPr>
          <w:lang w:val="fr-FR"/>
        </w:rPr>
        <w:t>εἶχε</w:t>
      </w:r>
      <w:r>
        <w:t xml:space="preserve"> </w:t>
      </w:r>
      <w:r>
        <w:rPr>
          <w:lang w:val="fr-FR"/>
        </w:rPr>
        <w:t>στήν</w:t>
      </w:r>
      <w:r>
        <w:t xml:space="preserve"> </w:t>
      </w:r>
      <w:r>
        <w:rPr>
          <w:lang w:val="fr-FR"/>
        </w:rPr>
        <w:t>ἐκκλησία</w:t>
      </w:r>
      <w:r>
        <w:t xml:space="preserve"> </w:t>
      </w:r>
      <w:r>
        <w:rPr>
          <w:lang w:val="fr-FR"/>
        </w:rPr>
        <w:t>τῶν</w:t>
      </w:r>
      <w:r>
        <w:t xml:space="preserve"> </w:t>
      </w:r>
      <w:r>
        <w:rPr>
          <w:lang w:val="fr-FR"/>
        </w:rPr>
        <w:t>Ἁγίων</w:t>
      </w:r>
      <w:r>
        <w:t xml:space="preserve"> </w:t>
      </w:r>
      <w:r>
        <w:rPr>
          <w:lang w:val="fr-FR"/>
        </w:rPr>
        <w:t>Ἰάσονος</w:t>
      </w:r>
      <w:r>
        <w:t xml:space="preserve"> </w:t>
      </w:r>
      <w:r>
        <w:rPr>
          <w:lang w:val="fr-FR"/>
        </w:rPr>
        <w:t>καί</w:t>
      </w:r>
      <w:r>
        <w:t xml:space="preserve"> </w:t>
      </w:r>
      <w:r>
        <w:rPr>
          <w:lang w:val="fr-FR"/>
        </w:rPr>
        <w:t>Σωσιπάτρου</w:t>
      </w:r>
      <w:r>
        <w:t xml:space="preserve">, </w:t>
      </w:r>
      <w:r>
        <w:rPr>
          <w:lang w:val="fr-FR"/>
        </w:rPr>
        <w:t>στόν</w:t>
      </w:r>
      <w:r>
        <w:t xml:space="preserve"> </w:t>
      </w:r>
      <w:r>
        <w:rPr>
          <w:lang w:val="fr-FR"/>
        </w:rPr>
        <w:t>Νικόλαο</w:t>
      </w:r>
      <w:r>
        <w:t xml:space="preserve"> </w:t>
      </w:r>
      <w:r>
        <w:rPr>
          <w:lang w:val="fr-FR"/>
        </w:rPr>
        <w:t>Πετριτῆ</w:t>
      </w:r>
      <w:r>
        <w:t>.</w:t>
      </w:r>
    </w:p>
    <w:p w14:paraId="291FD8B4" w14:textId="77777777" w:rsidR="00800B9D" w:rsidRDefault="00800B9D" w:rsidP="00800B9D">
      <w:pPr>
        <w:widowControl w:val="0"/>
        <w:suppressLineNumbers/>
        <w:jc w:val="right"/>
        <w:rPr>
          <w:sz w:val="18"/>
          <w:lang w:val="el-GR"/>
        </w:rPr>
      </w:pPr>
      <w:r>
        <w:rPr>
          <w:sz w:val="18"/>
          <w:lang w:val="el-GR"/>
        </w:rPr>
        <w:t>Κέρκυρα, 21 Αὐγούστου 1757</w:t>
      </w:r>
    </w:p>
    <w:p w14:paraId="45C93F8A" w14:textId="77777777" w:rsidR="00800B9D" w:rsidRDefault="00800B9D" w:rsidP="00800B9D">
      <w:pPr>
        <w:widowControl w:val="0"/>
        <w:suppressLineNumbers/>
        <w:rPr>
          <w:sz w:val="18"/>
          <w:lang w:val="el-GR"/>
        </w:rPr>
      </w:pPr>
      <w:r>
        <w:rPr>
          <w:sz w:val="18"/>
          <w:lang w:val="el-GR"/>
        </w:rPr>
        <w:t>Ἀνέκδοτο. ΑΝΚ, Συμβ. Α.124, β. 212, φ. 31</w:t>
      </w:r>
      <w:r>
        <w:rPr>
          <w:sz w:val="18"/>
          <w:lang w:val="fr-FR"/>
        </w:rPr>
        <w:t>r</w:t>
      </w:r>
      <w:r>
        <w:rPr>
          <w:sz w:val="18"/>
          <w:lang w:val="el-GR"/>
        </w:rPr>
        <w:t>-32</w:t>
      </w:r>
      <w:r>
        <w:rPr>
          <w:sz w:val="18"/>
          <w:lang w:val="fr-FR"/>
        </w:rPr>
        <w:t>r</w:t>
      </w:r>
      <w:r>
        <w:rPr>
          <w:sz w:val="18"/>
          <w:lang w:val="el-GR"/>
        </w:rPr>
        <w:t>.</w:t>
      </w:r>
    </w:p>
    <w:p w14:paraId="54977C48" w14:textId="77777777" w:rsidR="00800B9D" w:rsidRDefault="00800B9D" w:rsidP="00800B9D">
      <w:pPr>
        <w:widowControl w:val="0"/>
        <w:suppressLineNumbers/>
        <w:rPr>
          <w:lang w:val="el-GR"/>
        </w:rPr>
      </w:pPr>
    </w:p>
    <w:p w14:paraId="5287A641" w14:textId="77777777" w:rsidR="00800B9D" w:rsidRDefault="00800B9D" w:rsidP="00800B9D">
      <w:pPr>
        <w:widowControl w:val="0"/>
        <w:rPr>
          <w:i/>
          <w:lang w:val="el-GR"/>
        </w:rPr>
      </w:pPr>
      <w:r>
        <w:rPr>
          <w:i/>
          <w:spacing w:val="-3"/>
          <w:lang w:val="el-GR"/>
        </w:rPr>
        <w:t>1757 -πενίντα ἑυτά αὑγούστου 21 ἥτη ἵκοσι μία, εἰς τήν ἡκίαν τῆς</w:t>
      </w:r>
      <w:r>
        <w:rPr>
          <w:i/>
          <w:lang w:val="el-GR"/>
        </w:rPr>
        <w:t xml:space="preserve"> παρούσις εὑγενεστάτις κιρίας Μαριετίνας θυγάτιρ καί κλιρονόμα τοῦ ποτέ εὑγενοῦς </w:t>
      </w:r>
      <w:r>
        <w:rPr>
          <w:i/>
          <w:lang w:val="fr-FR"/>
        </w:rPr>
        <w:t>sr</w:t>
      </w:r>
      <w:r>
        <w:rPr>
          <w:i/>
          <w:lang w:val="el-GR"/>
        </w:rPr>
        <w:t xml:space="preserve"> Θεοφίλου Λουκάνη καί χίρα τοῦ ποτέ εὑγενοῦς </w:t>
      </w:r>
      <w:r>
        <w:rPr>
          <w:i/>
          <w:lang w:val="fr-FR"/>
        </w:rPr>
        <w:t>sr</w:t>
      </w:r>
      <w:r>
        <w:rPr>
          <w:i/>
          <w:lang w:val="el-GR"/>
        </w:rPr>
        <w:t xml:space="preserve"> Ἁλεξάντρου Αὑβράμι, εἰς τήν κοντράδα τῆς ἑκλισίας υπεραγίας Θεοτόκου Κεχαριτομένης Κρεμα</w:t>
      </w:r>
      <w:r>
        <w:rPr>
          <w:i/>
          <w:lang w:val="el-GR"/>
        </w:rPr>
        <w:softHyphen/>
        <w:t>στίς ἡ οποῖα κιρία Μαριετίνα ως θιγάτιρ καί κλιρονόμα τις ποτέ τιμίας κιρίας Μαξίος Μπαλιαρί μιτρός της ἕχοντας ἕνα μέρος γιοῦς εἰς ταῖς ἑκκλι</w:t>
      </w:r>
      <w:r>
        <w:rPr>
          <w:i/>
          <w:lang w:val="el-GR"/>
        </w:rPr>
        <w:softHyphen/>
        <w:t>σίαις διλόν ὅτη εἰς τήν ἑκκλησίαν τῶν ἁγίων ἁποστολων Ἱάσονος καί Σοσι</w:t>
      </w:r>
      <w:r>
        <w:rPr>
          <w:i/>
          <w:lang w:val="el-GR"/>
        </w:rPr>
        <w:softHyphen/>
      </w:r>
      <w:r>
        <w:rPr>
          <w:i/>
          <w:spacing w:val="-3"/>
          <w:lang w:val="el-GR"/>
        </w:rPr>
        <w:t>πάτρου διακίμενη εἰς τόν Ἁνεμομιλον τῆς Γαρίτζας και μετοχίον</w:t>
      </w:r>
      <w:r>
        <w:rPr>
          <w:iCs/>
          <w:spacing w:val="-3"/>
          <w:lang w:val="el-GR"/>
        </w:rPr>
        <w:t>/ </w:t>
      </w:r>
      <w:r>
        <w:rPr>
          <w:iCs/>
          <w:spacing w:val="-3"/>
          <w:vertAlign w:val="superscript"/>
          <w:lang w:val="el-GR"/>
        </w:rPr>
        <w:t>31</w:t>
      </w:r>
      <w:r>
        <w:rPr>
          <w:iCs/>
          <w:spacing w:val="-3"/>
          <w:vertAlign w:val="superscript"/>
          <w:lang w:val="en-US"/>
        </w:rPr>
        <w:t>v</w:t>
      </w:r>
      <w:r>
        <w:rPr>
          <w:i/>
          <w:spacing w:val="-3"/>
          <w:lang w:val="el-GR"/>
        </w:rPr>
        <w:t xml:space="preserve"> αὑτῆς</w:t>
      </w:r>
      <w:r>
        <w:rPr>
          <w:i/>
          <w:lang w:val="el-GR"/>
        </w:rPr>
        <w:t xml:space="preserve"> ἡ ἑκκλισίαις  τῆς Θεοτόκου Φανερομένης εἰς τόν Τρίκλινον τοῦ ἁγίου Νικο</w:t>
      </w:r>
      <w:r>
        <w:rPr>
          <w:i/>
          <w:lang w:val="el-GR"/>
        </w:rPr>
        <w:softHyphen/>
        <w:t>λάου Ριγανίτη εἰς τήν αὑτήν ὁνομασίαν, τοῦ ἁγίου Διμιτρίου πλισίον εἰς ταῖς ἁλικαῖς, καί τῆς υπεραγιας Θεοτόκου Ὁδιγίτριας καί ἁγίου Νικολάου διακίμεναις εἰς τό χοριον Καστελάνων τῆς Μέσις ἡ ὁπία, ὡς ἅνοθεν ἐκκλι</w:t>
      </w:r>
      <w:r>
        <w:rPr>
          <w:i/>
          <w:lang w:val="el-GR"/>
        </w:rPr>
        <w:softHyphen/>
        <w:t xml:space="preserve">σία τῶν ἁγίων Ἁποστόλων εἰς τόν Ἁνεμόμιλον ἑβρισκόμενη εἰς παντελήν ἁφανισμόν ὁποῦ ἥτον διά νά πέση καί ὡς ὁ ἁπόν εὑγενής </w:t>
      </w:r>
      <w:r>
        <w:rPr>
          <w:i/>
          <w:lang w:val="fr-FR"/>
        </w:rPr>
        <w:t>sr</w:t>
      </w:r>
      <w:r>
        <w:rPr>
          <w:i/>
          <w:lang w:val="el-GR"/>
        </w:rPr>
        <w:t xml:space="preserve"> Νικόλαος Πετριτής ἥχε ἱμβεστιριστί εἰς τά περισότερα βότα τοῦ γιοῦς πατροναταρίου τῆς αὑτῆς ἑκκλισίας καί μετοχίων αὑτῆς τοῦ ὑψιλοτάτου Μινότου καί ἁν</w:t>
      </w:r>
      <w:r>
        <w:rPr>
          <w:i/>
          <w:lang w:val="el-GR"/>
        </w:rPr>
        <w:softHyphen/>
        <w:t xml:space="preserve">δρικοτάτου Δάντρια ἥχε ἁνακράξη τοῦς ἐπίλιπους γιούς πατροναταρίους </w:t>
      </w:r>
      <w:r>
        <w:rPr>
          <w:i/>
          <w:spacing w:val="-4"/>
          <w:lang w:val="el-GR"/>
        </w:rPr>
        <w:t>μέ γραφήν του πρεζεντάδα εἱς τό ἑκλαμπρότατο ρεγγιμέντο ἐν ἕτη καί</w:t>
      </w:r>
      <w:r>
        <w:rPr>
          <w:i/>
          <w:lang w:val="el-GR"/>
        </w:rPr>
        <w:t xml:space="preserve"> ἡμερα ὠς ἑνεκίνη  οτη να ἥθελε ο καθίς με τό μεριδιον του τῆς ἑξοδου σιντρέξη εἰς </w:t>
      </w:r>
      <w:r>
        <w:rPr>
          <w:i/>
          <w:spacing w:val="-4"/>
          <w:lang w:val="el-GR"/>
        </w:rPr>
        <w:t>τήν ἁνακενισιν τοῦ αὑτοῦ θίου ναοῦ, ἡδέ καί ηθελε ἑξοδευσι αὑτος ἁπο</w:t>
      </w:r>
      <w:r>
        <w:rPr>
          <w:i/>
          <w:lang w:val="el-GR"/>
        </w:rPr>
        <w:t xml:space="preserve"> ἥδι</w:t>
      </w:r>
      <w:r>
        <w:rPr>
          <w:i/>
          <w:lang w:val="el-GR"/>
        </w:rPr>
        <w:softHyphen/>
      </w:r>
      <w:r>
        <w:rPr>
          <w:i/>
          <w:spacing w:val="-3"/>
          <w:lang w:val="el-GR"/>
        </w:rPr>
        <w:t>ον ἑδικόν του διά τήν αὑτην ἁνακένισιν νά μήν ἱμπορί τότε πλέον νά ἕχει</w:t>
      </w:r>
      <w:r>
        <w:rPr>
          <w:i/>
          <w:lang w:val="el-GR"/>
        </w:rPr>
        <w:t xml:space="preserve"> τι</w:t>
      </w:r>
      <w:r>
        <w:rPr>
          <w:i/>
          <w:lang w:val="el-GR"/>
        </w:rPr>
        <w:softHyphen/>
        <w:t>νᾶς ἅλος γιοῦς εἰς τήν ἅνοθεν ἑκκλισίαν καί μετόχιον τις, και μήν ἕχοντας ἡ ἅνω ἡριμένη τιμία κιρία Μαργετίνα τόν τρόπον νά βάλη τό μερτικόν της οὗται ποσός ἑτόλμισε νά αποκριθή, οὗται να ἑναντιοθή εἰς τέτιον ἁναγγέον θείον ἕργος, καί βλέποντας μάλιστα τήν ἁνακένισιν ὁποῦ ἔγινε με τόσες ἅλ</w:t>
      </w:r>
      <w:r>
        <w:rPr>
          <w:i/>
          <w:lang w:val="el-GR"/>
        </w:rPr>
        <w:softHyphen/>
      </w:r>
      <w:r>
        <w:rPr>
          <w:i/>
          <w:spacing w:val="-3"/>
          <w:lang w:val="el-GR"/>
        </w:rPr>
        <w:t>λαις πολλόταταις εὑτρεπισαις μέ ἕξοδα πολλόν χιλιάδων τά πάντα εἰς</w:t>
      </w:r>
      <w:r>
        <w:rPr>
          <w:i/>
          <w:lang w:val="el-GR"/>
        </w:rPr>
        <w:t xml:space="preserve"> δόξαν θεοῦ καί φίμην τῆς Γαλινοτάτης ἁφεντίας τῶν Βενετιῶν, καί μάλιστα ὁποῦ </w:t>
      </w:r>
      <w:r>
        <w:rPr>
          <w:i/>
          <w:spacing w:val="-3"/>
          <w:lang w:val="el-GR"/>
        </w:rPr>
        <w:t>βούλετε νά ἁνακενίσι τό μοναστίριον τῶν μοναζουσῶν, ἡ ἕνα κινόν</w:t>
      </w:r>
      <w:r>
        <w:rPr>
          <w:i/>
          <w:lang w:val="el-GR"/>
        </w:rPr>
        <w:t xml:space="preserve"> σπουδα</w:t>
      </w:r>
      <w:r>
        <w:rPr>
          <w:i/>
          <w:lang w:val="el-GR"/>
        </w:rPr>
        <w:softHyphen/>
        <w:t xml:space="preserve">στίριον ὡς πλέον καλίτερα ὁ θεός ἥθελε τόν ὁδιγήσι δια τούτο ἡ αὑτη καί </w:t>
      </w:r>
      <w:r>
        <w:rPr>
          <w:i/>
          <w:spacing w:val="-4"/>
          <w:lang w:val="el-GR"/>
        </w:rPr>
        <w:t xml:space="preserve">παρούσα </w:t>
      </w:r>
      <w:r>
        <w:rPr>
          <w:i/>
          <w:spacing w:val="-4"/>
          <w:lang w:val="fr-FR"/>
        </w:rPr>
        <w:t>sa</w:t>
      </w:r>
      <w:r>
        <w:rPr>
          <w:i/>
          <w:spacing w:val="-4"/>
          <w:lang w:val="el-GR"/>
        </w:rPr>
        <w:t xml:space="preserve"> Μαργιετίνα θελιματικός τρόπου, καί ἑξιδίας της βουλίς,</w:t>
      </w:r>
      <w:r>
        <w:rPr>
          <w:i/>
          <w:lang w:val="el-GR"/>
        </w:rPr>
        <w:t xml:space="preserve"> γνόμης, καί θελίσεος, καί ὠς ἑλεύθερη, καί εἰς τήν ἑξουσίαν τις ὁποῦ ἑβρίσκετε εἰς τό αὑτό μερίδιον τις γιούς τῶν ανω ϊριμένον ἑκκλισιῶν, καί ἡσοδιματων αὑτῶν ἑγδίνετε παντελός καί τζεδέρι αὑτό ρινοντζιάρι, καί ἁπαφίνη αὑτό ἁπό τήν σίμερον οὑχί μόνον ἁμί καί ἁπό ἑξαρχίς ὁπου ἅρχισε νάἑξοδέβη εἰς τήν αὑτήν ἱκοδομήν ὁ ἅνοθεν </w:t>
      </w:r>
      <w:r>
        <w:rPr>
          <w:i/>
          <w:lang w:val="fr-FR"/>
        </w:rPr>
        <w:t>sr</w:t>
      </w:r>
      <w:r>
        <w:rPr>
          <w:i/>
          <w:lang w:val="el-GR"/>
        </w:rPr>
        <w:t xml:space="preserve"> Πετριτίς πρός αὑτόν κληρονόμους διαδό</w:t>
      </w:r>
      <w:r>
        <w:rPr>
          <w:i/>
          <w:lang w:val="el-GR"/>
        </w:rPr>
        <w:softHyphen/>
        <w:t xml:space="preserve">χους αὑτοῦ πάντοτε νήν καί ἀεῖ, ἕχοντας τον ἱμβεστίδον εἰς τόν τόπον, καί βέτζε αὑτῆς διά νά ἡμπορί να κάνη τό ἥτη θέλη, καί βούλετε μετά τοῦς κλιρονόμους, διαδόχους αὑτοῦ, δίνοντας μόνον τό βάρος καί τήν ὑπόσχεσιν </w:t>
      </w:r>
      <w:r>
        <w:rPr>
          <w:i/>
          <w:spacing w:val="-4"/>
          <w:lang w:val="el-GR"/>
        </w:rPr>
        <w:t xml:space="preserve">πρός τόν ἅνοθεν </w:t>
      </w:r>
      <w:r>
        <w:rPr>
          <w:i/>
          <w:spacing w:val="-4"/>
          <w:lang w:val="fr-FR"/>
        </w:rPr>
        <w:t>sr</w:t>
      </w:r>
      <w:r>
        <w:rPr>
          <w:i/>
          <w:spacing w:val="-4"/>
          <w:lang w:val="el-GR"/>
        </w:rPr>
        <w:t xml:space="preserve"> Πετριτήν κλιρονόμους διαδόχους αὑτου νά</w:t>
      </w:r>
      <w:r>
        <w:rPr>
          <w:i/>
          <w:lang w:val="el-GR"/>
        </w:rPr>
        <w:t xml:space="preserve"> ἑπιγνορίζουν, καί δίνουν τόν πάσαν χρόνον εἰς τήν ἡμέραν τῆς ἑορτῆς τῶν αὑτῶν ἁγιων Ἁποστόλον ἑκίνο τό γιοῦς τό κερί ὁγγιαῖς οχτώ με το ὁποῖον ἥτον πάντοτε γνορισμένοι αὑτῆ καί ἡ γονῆς τις ὅσον ἁκομει νά γραφον</w:t>
      </w:r>
      <w:r>
        <w:rPr>
          <w:iCs/>
          <w:lang w:val="el-GR"/>
        </w:rPr>
        <w:t>/ </w:t>
      </w:r>
      <w:r>
        <w:rPr>
          <w:iCs/>
          <w:vertAlign w:val="superscript"/>
          <w:lang w:val="el-GR"/>
        </w:rPr>
        <w:t>32</w:t>
      </w:r>
      <w:r>
        <w:rPr>
          <w:iCs/>
          <w:vertAlign w:val="superscript"/>
          <w:lang w:val="en-US"/>
        </w:rPr>
        <w:t>r</w:t>
      </w:r>
      <w:r>
        <w:rPr>
          <w:i/>
          <w:lang w:val="el-GR"/>
        </w:rPr>
        <w:t xml:space="preserve">τε τά ὁνόματα εἰς τήν ἁγίαν πρόθεσιν αὑτῶν καί αὑτῆς, καί μνιμονέβοντε παρισία καί τού παρόντος Γράμματος νά εἷθελε δοθή διά ἁφεντικοῦ ἀνθρώπου ἥδησις τοῦ ἅνωθεν </w:t>
      </w:r>
      <w:r>
        <w:rPr>
          <w:i/>
          <w:lang w:val="fr-FR"/>
        </w:rPr>
        <w:t>sr</w:t>
      </w:r>
      <w:r>
        <w:rPr>
          <w:i/>
          <w:lang w:val="el-GR"/>
        </w:rPr>
        <w:t xml:space="preserve"> Πετριτήν διά τήν ἑνέργιάν του καί οὗτως ἑνόποιον μαρτύρων τοῦ </w:t>
      </w:r>
      <w:r>
        <w:rPr>
          <w:i/>
          <w:lang w:val="fr-FR"/>
        </w:rPr>
        <w:t>sr</w:t>
      </w:r>
      <w:r>
        <w:rPr>
          <w:i/>
          <w:lang w:val="el-GR"/>
        </w:rPr>
        <w:t xml:space="preserve"> Ἁναστασίου Κινίγι Καραντζά τοῦ ποτέ εὑλαβεστάτου κιριου Ιερέος Ἰω</w:t>
      </w:r>
      <w:r>
        <w:rPr>
          <w:i/>
          <w:lang w:val="el-GR"/>
        </w:rPr>
        <w:softHyphen/>
        <w:t xml:space="preserve">άννου Ἱερομνίμονος καί </w:t>
      </w:r>
      <w:r>
        <w:rPr>
          <w:i/>
          <w:lang w:val="fr-FR"/>
        </w:rPr>
        <w:t>sr</w:t>
      </w:r>
      <w:r>
        <w:rPr>
          <w:i/>
          <w:lang w:val="el-GR"/>
        </w:rPr>
        <w:t xml:space="preserve"> Χριστόδουλου Ἁσπρεα τοῦ εὑλαβεστάτου κυρί</w:t>
      </w:r>
      <w:r>
        <w:rPr>
          <w:i/>
          <w:lang w:val="el-GR"/>
        </w:rPr>
        <w:softHyphen/>
        <w:t>ου Ἱερέος Ἰωάννου Ἁρχιμαντρίτου, καί ὑπογράφουν.</w:t>
      </w:r>
    </w:p>
    <w:p w14:paraId="3901EC1F" w14:textId="77777777" w:rsidR="00800B9D" w:rsidRDefault="00800B9D" w:rsidP="00800B9D">
      <w:pPr>
        <w:pStyle w:val="a4"/>
        <w:rPr>
          <w:rFonts w:ascii="Times New Roman" w:hAnsi="Times New Roman"/>
          <w:sz w:val="21"/>
          <w:lang w:val="fr-FR"/>
        </w:rPr>
      </w:pPr>
      <w:r>
        <w:rPr>
          <w:rFonts w:ascii="Times New Roman" w:hAnsi="Times New Roman"/>
          <w:sz w:val="21"/>
          <w:lang w:val="fr-FR"/>
        </w:rPr>
        <w:t>Marietina Lucani Aurami afermo.</w:t>
      </w:r>
    </w:p>
    <w:p w14:paraId="19CC394E" w14:textId="77777777" w:rsidR="00800B9D" w:rsidRDefault="00800B9D" w:rsidP="00800B9D">
      <w:pPr>
        <w:widowControl w:val="0"/>
        <w:rPr>
          <w:rFonts w:ascii="Times New Roman" w:hAnsi="Times New Roman"/>
          <w:i/>
          <w:sz w:val="21"/>
        </w:rPr>
      </w:pPr>
      <w:r>
        <w:rPr>
          <w:rFonts w:ascii="Times New Roman" w:hAnsi="Times New Roman"/>
          <w:i/>
          <w:sz w:val="21"/>
        </w:rPr>
        <w:t>AnastasioKinigi testimonio presente.</w:t>
      </w:r>
    </w:p>
    <w:p w14:paraId="4ABF2938" w14:textId="77777777" w:rsidR="00800B9D" w:rsidRDefault="00800B9D" w:rsidP="00800B9D">
      <w:pPr>
        <w:widowControl w:val="0"/>
        <w:rPr>
          <w:rFonts w:ascii="Times New Roman" w:hAnsi="Times New Roman"/>
          <w:i/>
          <w:sz w:val="21"/>
        </w:rPr>
      </w:pPr>
      <w:r>
        <w:rPr>
          <w:rFonts w:ascii="Times New Roman" w:hAnsi="Times New Roman"/>
          <w:i/>
          <w:sz w:val="21"/>
        </w:rPr>
        <w:t>Christodulo Asprea Testimonio presente.</w:t>
      </w:r>
    </w:p>
    <w:p w14:paraId="245FB4CB" w14:textId="77777777" w:rsidR="00A70693" w:rsidRDefault="00800B9D"/>
    <w:sectPr w:rsidR="00A706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gOldTimes UC Pol">
    <w:panose1 w:val="00000400000000000000"/>
    <w:charset w:val="00"/>
    <w:family w:val="auto"/>
    <w:pitch w:val="variable"/>
    <w:sig w:usb0="00000087" w:usb1="00000000" w:usb2="00000000" w:usb3="00000000" w:csb0="0000009B"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9D"/>
    <w:rsid w:val="005A516F"/>
    <w:rsid w:val="00721C77"/>
    <w:rsid w:val="00800B9D"/>
    <w:rsid w:val="00CB6D80"/>
    <w:rsid w:val="00E65DD5"/>
    <w:rsid w:val="00EB43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7B31"/>
  <w15:chartTrackingRefBased/>
  <w15:docId w15:val="{4884AB55-FC87-48DF-BD34-68925263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B9D"/>
    <w:pPr>
      <w:overflowPunct w:val="0"/>
      <w:autoSpaceDE w:val="0"/>
      <w:autoSpaceDN w:val="0"/>
      <w:adjustRightInd w:val="0"/>
      <w:spacing w:after="0" w:line="258" w:lineRule="exact"/>
      <w:jc w:val="both"/>
      <w:textAlignment w:val="baseline"/>
    </w:pPr>
    <w:rPr>
      <w:rFonts w:ascii="MgOldTimes UC Pol" w:eastAsia="Times New Roman" w:hAnsi="MgOldTimes UC Pol" w:cs="Times New Roman"/>
      <w:spacing w:val="-2"/>
      <w:sz w:val="20"/>
      <w:szCs w:val="20"/>
      <w:lang w:val="en-GB" w:eastAsia="el-GR"/>
    </w:rPr>
  </w:style>
  <w:style w:type="paragraph" w:styleId="1">
    <w:name w:val="heading 1"/>
    <w:basedOn w:val="a"/>
    <w:next w:val="a"/>
    <w:link w:val="1Char"/>
    <w:qFormat/>
    <w:rsid w:val="00800B9D"/>
    <w:pPr>
      <w:keepNext/>
      <w:widowControl w:val="0"/>
      <w:suppressLineNumbers/>
      <w:jc w:val="center"/>
      <w:outlineLvl w:val="0"/>
    </w:pPr>
    <w:rPr>
      <w:bCs/>
      <w:spacing w:val="0"/>
      <w:sz w:val="24"/>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00B9D"/>
    <w:rPr>
      <w:rFonts w:ascii="MgOldTimes UC Pol" w:eastAsia="Times New Roman" w:hAnsi="MgOldTimes UC Pol" w:cs="Times New Roman"/>
      <w:bCs/>
      <w:sz w:val="24"/>
      <w:szCs w:val="20"/>
      <w:lang w:val="fr-FR" w:eastAsia="el-GR"/>
    </w:rPr>
  </w:style>
  <w:style w:type="paragraph" w:styleId="a3">
    <w:name w:val="footer"/>
    <w:basedOn w:val="a"/>
    <w:link w:val="Char"/>
    <w:semiHidden/>
    <w:rsid w:val="00800B9D"/>
    <w:pPr>
      <w:tabs>
        <w:tab w:val="center" w:pos="4153"/>
        <w:tab w:val="right" w:pos="8306"/>
      </w:tabs>
    </w:pPr>
  </w:style>
  <w:style w:type="character" w:customStyle="1" w:styleId="Char">
    <w:name w:val="Υποσέλιδο Char"/>
    <w:basedOn w:val="a0"/>
    <w:link w:val="a3"/>
    <w:semiHidden/>
    <w:rsid w:val="00800B9D"/>
    <w:rPr>
      <w:rFonts w:ascii="MgOldTimes UC Pol" w:eastAsia="Times New Roman" w:hAnsi="MgOldTimes UC Pol" w:cs="Times New Roman"/>
      <w:spacing w:val="-2"/>
      <w:sz w:val="20"/>
      <w:szCs w:val="20"/>
      <w:lang w:val="en-GB" w:eastAsia="el-GR"/>
    </w:rPr>
  </w:style>
  <w:style w:type="paragraph" w:styleId="a4">
    <w:name w:val="Body Text"/>
    <w:basedOn w:val="a"/>
    <w:link w:val="Char0"/>
    <w:semiHidden/>
    <w:rsid w:val="00800B9D"/>
    <w:pPr>
      <w:widowControl w:val="0"/>
    </w:pPr>
    <w:rPr>
      <w:i/>
      <w:lang w:val="el-GR"/>
    </w:rPr>
  </w:style>
  <w:style w:type="character" w:customStyle="1" w:styleId="Char0">
    <w:name w:val="Σώμα κειμένου Char"/>
    <w:basedOn w:val="a0"/>
    <w:link w:val="a4"/>
    <w:semiHidden/>
    <w:rsid w:val="00800B9D"/>
    <w:rPr>
      <w:rFonts w:ascii="MgOldTimes UC Pol" w:eastAsia="Times New Roman" w:hAnsi="MgOldTimes UC Pol" w:cs="Times New Roman"/>
      <w:i/>
      <w:spacing w:val="-2"/>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3202</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Jota Tzivara</dc:creator>
  <cp:keywords/>
  <dc:description/>
  <cp:lastModifiedBy>Jota Tzivara</cp:lastModifiedBy>
  <cp:revision>1</cp:revision>
  <dcterms:created xsi:type="dcterms:W3CDTF">2020-12-08T15:40:00Z</dcterms:created>
  <dcterms:modified xsi:type="dcterms:W3CDTF">2020-12-08T15:41:00Z</dcterms:modified>
</cp:coreProperties>
</file>