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66F" w:rsidRPr="00FA51F1" w:rsidRDefault="00DF466F" w:rsidP="00FA51F1">
      <w:pPr>
        <w:pStyle w:val="oxiesoxi"/>
        <w:spacing w:line="240" w:lineRule="auto"/>
        <w:outlineLvl w:val="0"/>
        <w:rPr>
          <w:rFonts w:ascii="Times New Roman" w:hAnsi="Times New Roman" w:cs="Times New Roman"/>
          <w:b/>
          <w:bCs/>
          <w:color w:val="auto"/>
          <w:sz w:val="28"/>
          <w:szCs w:val="28"/>
        </w:rPr>
      </w:pPr>
      <w:r w:rsidRPr="00FA51F1">
        <w:rPr>
          <w:rFonts w:ascii="Times New Roman" w:hAnsi="Times New Roman" w:cs="Times New Roman"/>
          <w:b/>
          <w:bCs/>
          <w:color w:val="auto"/>
          <w:sz w:val="28"/>
          <w:szCs w:val="28"/>
        </w:rPr>
        <w:t>Έννοια και εκφάνσεις της ανταγωνιστικής ελευθερίας</w:t>
      </w:r>
    </w:p>
    <w:p w:rsidR="00DF466F" w:rsidRPr="00FA51F1" w:rsidRDefault="00DF466F" w:rsidP="00FA51F1">
      <w:pPr>
        <w:pStyle w:val="oxiesoxi"/>
        <w:spacing w:line="240" w:lineRule="auto"/>
        <w:outlineLvl w:val="0"/>
        <w:rPr>
          <w:rFonts w:ascii="Times New Roman" w:hAnsi="Times New Roman" w:cs="Times New Roman"/>
          <w:bCs/>
          <w:color w:val="auto"/>
          <w:sz w:val="24"/>
          <w:szCs w:val="24"/>
        </w:rPr>
      </w:pPr>
    </w:p>
    <w:p w:rsidR="00DF466F" w:rsidRDefault="00DF466F" w:rsidP="00FA51F1">
      <w:pPr>
        <w:pStyle w:val="oxiesoxi"/>
        <w:spacing w:line="240" w:lineRule="auto"/>
        <w:outlineLvl w:val="0"/>
        <w:rPr>
          <w:rFonts w:ascii="Times New Roman" w:hAnsi="Times New Roman" w:cs="Times New Roman"/>
          <w:b/>
          <w:bCs/>
          <w:color w:val="auto"/>
          <w:sz w:val="24"/>
          <w:szCs w:val="24"/>
        </w:rPr>
      </w:pPr>
      <w:r>
        <w:rPr>
          <w:rFonts w:ascii="Times New Roman" w:hAnsi="Times New Roman" w:cs="Times New Roman"/>
          <w:b/>
          <w:bCs/>
          <w:color w:val="auto"/>
          <w:sz w:val="24"/>
          <w:szCs w:val="24"/>
        </w:rPr>
        <w:t>Μ.-Θ. Μαρίνος</w:t>
      </w:r>
    </w:p>
    <w:p w:rsidR="00DF466F" w:rsidRDefault="00DF466F" w:rsidP="00FA51F1">
      <w:pPr>
        <w:pStyle w:val="oxiesoxi"/>
        <w:spacing w:line="240" w:lineRule="auto"/>
        <w:outlineLvl w:val="0"/>
        <w:rPr>
          <w:rFonts w:ascii="Times New Roman" w:hAnsi="Times New Roman" w:cs="Times New Roman"/>
          <w:b/>
          <w:bCs/>
          <w:color w:val="auto"/>
          <w:sz w:val="24"/>
          <w:szCs w:val="24"/>
        </w:rPr>
      </w:pPr>
      <w:r>
        <w:rPr>
          <w:rFonts w:ascii="Times New Roman" w:hAnsi="Times New Roman" w:cs="Times New Roman"/>
          <w:b/>
          <w:bCs/>
          <w:color w:val="auto"/>
          <w:sz w:val="24"/>
          <w:szCs w:val="24"/>
        </w:rPr>
        <w:t>Καθηγητής Νομικής Σχολής ΔΠΘ</w:t>
      </w:r>
    </w:p>
    <w:p w:rsidR="00DF466F" w:rsidRDefault="00DF466F" w:rsidP="00FA51F1">
      <w:pPr>
        <w:pStyle w:val="oxiesoxi"/>
        <w:spacing w:line="240" w:lineRule="auto"/>
        <w:outlineLvl w:val="0"/>
        <w:rPr>
          <w:rFonts w:ascii="Times New Roman" w:hAnsi="Times New Roman" w:cs="Times New Roman"/>
          <w:b/>
          <w:bCs/>
          <w:color w:val="auto"/>
          <w:sz w:val="24"/>
          <w:szCs w:val="24"/>
        </w:rPr>
      </w:pPr>
    </w:p>
    <w:p w:rsidR="00DF466F" w:rsidRPr="00FA51F1" w:rsidRDefault="00DF466F" w:rsidP="00FA51F1">
      <w:pPr>
        <w:pStyle w:val="oxiesoxi"/>
        <w:spacing w:line="240" w:lineRule="auto"/>
        <w:outlineLvl w:val="0"/>
        <w:rPr>
          <w:rFonts w:ascii="Times New Roman" w:hAnsi="Times New Roman" w:cs="Times New Roman"/>
          <w:b/>
          <w:bCs/>
          <w:color w:val="auto"/>
          <w:sz w:val="24"/>
          <w:szCs w:val="24"/>
        </w:rPr>
      </w:pPr>
      <w:r w:rsidRPr="00FA51F1">
        <w:rPr>
          <w:rFonts w:ascii="Times New Roman" w:hAnsi="Times New Roman" w:cs="Times New Roman"/>
          <w:b/>
          <w:bCs/>
          <w:color w:val="auto"/>
          <w:sz w:val="24"/>
          <w:szCs w:val="24"/>
        </w:rPr>
        <w:t>Ι. Συνταγματική διάσταση</w:t>
      </w:r>
    </w:p>
    <w:p w:rsidR="00DF466F" w:rsidRPr="00FA51F1" w:rsidRDefault="00DF466F" w:rsidP="00FA51F1">
      <w:pPr>
        <w:pStyle w:val="oxiesoxi"/>
        <w:spacing w:line="240" w:lineRule="auto"/>
        <w:outlineLvl w:val="0"/>
        <w:rPr>
          <w:rFonts w:ascii="Times New Roman" w:hAnsi="Times New Roman" w:cs="Times New Roman"/>
          <w:bCs/>
          <w:color w:val="auto"/>
          <w:sz w:val="24"/>
          <w:szCs w:val="24"/>
        </w:rPr>
      </w:pPr>
    </w:p>
    <w:p w:rsidR="00DF466F" w:rsidRPr="00FA51F1" w:rsidRDefault="00DF466F" w:rsidP="00FA51F1">
      <w:pPr>
        <w:suppressAutoHyphens w:val="0"/>
        <w:spacing w:line="240" w:lineRule="auto"/>
        <w:jc w:val="both"/>
        <w:rPr>
          <w:rFonts w:ascii="Times New Roman" w:hAnsi="Times New Roman" w:cs="Times New Roman"/>
          <w:color w:val="auto"/>
          <w:lang w:val="el-GR"/>
        </w:rPr>
      </w:pPr>
      <w:r w:rsidRPr="00FA51F1">
        <w:rPr>
          <w:rFonts w:ascii="Times New Roman" w:hAnsi="Times New Roman" w:cs="Times New Roman"/>
          <w:color w:val="auto"/>
          <w:lang w:val="el-GR"/>
        </w:rPr>
        <w:t xml:space="preserve">Η ανταγωνιστική ελευθερία στηρίζεται συνταγματικά στο άρθρο </w:t>
      </w:r>
      <w:r w:rsidRPr="00FA51F1">
        <w:rPr>
          <w:rFonts w:ascii="Times New Roman" w:hAnsi="Times New Roman" w:cs="Times New Roman"/>
          <w:b/>
          <w:color w:val="auto"/>
          <w:lang w:val="el-GR"/>
        </w:rPr>
        <w:t>5 παραγρ.1 Συντ</w:t>
      </w:r>
      <w:r w:rsidRPr="00FA51F1">
        <w:rPr>
          <w:rFonts w:ascii="Times New Roman" w:hAnsi="Times New Roman" w:cs="Times New Roman"/>
          <w:color w:val="auto"/>
          <w:lang w:val="el-GR"/>
        </w:rPr>
        <w:t xml:space="preserve">. (ατομικό δικαίωμα ελεύθερης ανάπτυξης της προσωπικότητας μεταξύ άλλων και στην οικονομική ζωή) και στο συναλλακτικό επίπεδο εξειδικεύεται στο άρθρο 361 ΑΚ (ελευθερία των συμβάσεων). Δεν είναι όμως απεριόριστη αλλά είναι ελευθερία sub lege. Υπόκειται σε γενικούς περιορισμούς, οι οποίοι απαριθμούνται στην ανωτέρω συνταγματική διάταξη. </w:t>
      </w:r>
    </w:p>
    <w:p w:rsidR="00DF466F" w:rsidRPr="00FA51F1" w:rsidRDefault="00DF466F" w:rsidP="00FA51F1">
      <w:pPr>
        <w:pStyle w:val="oxiesoxi"/>
        <w:spacing w:line="240" w:lineRule="auto"/>
        <w:outlineLvl w:val="0"/>
        <w:rPr>
          <w:rFonts w:ascii="Times New Roman" w:hAnsi="Times New Roman" w:cs="Times New Roman"/>
          <w:bCs/>
          <w:color w:val="auto"/>
          <w:sz w:val="24"/>
          <w:szCs w:val="24"/>
        </w:rPr>
      </w:pPr>
    </w:p>
    <w:p w:rsidR="00DF466F" w:rsidRDefault="00DF466F" w:rsidP="00FA51F1">
      <w:pPr>
        <w:pStyle w:val="oxiesoxi"/>
        <w:spacing w:line="240" w:lineRule="auto"/>
        <w:outlineLvl w:val="0"/>
        <w:rPr>
          <w:rFonts w:ascii="Times New Roman" w:hAnsi="Times New Roman" w:cs="Times New Roman"/>
          <w:b/>
          <w:bCs/>
          <w:color w:val="auto"/>
          <w:sz w:val="24"/>
          <w:szCs w:val="24"/>
        </w:rPr>
      </w:pPr>
    </w:p>
    <w:p w:rsidR="00DF466F" w:rsidRPr="00FA51F1" w:rsidRDefault="00DF466F" w:rsidP="00FA51F1">
      <w:pPr>
        <w:pStyle w:val="oxiesoxi"/>
        <w:spacing w:line="240" w:lineRule="auto"/>
        <w:outlineLvl w:val="0"/>
        <w:rPr>
          <w:rFonts w:ascii="Times New Roman" w:hAnsi="Times New Roman" w:cs="Times New Roman"/>
          <w:b/>
          <w:bCs/>
          <w:color w:val="auto"/>
          <w:sz w:val="24"/>
          <w:szCs w:val="24"/>
        </w:rPr>
      </w:pPr>
      <w:r w:rsidRPr="00FA51F1">
        <w:rPr>
          <w:rFonts w:ascii="Times New Roman" w:hAnsi="Times New Roman" w:cs="Times New Roman"/>
          <w:b/>
          <w:bCs/>
          <w:color w:val="auto"/>
          <w:sz w:val="24"/>
          <w:szCs w:val="24"/>
        </w:rPr>
        <w:t>ΙΙ. Έννοια και περιεχόμενο ανταγωνιστικής ελευθερίας</w:t>
      </w:r>
    </w:p>
    <w:p w:rsidR="00DF466F" w:rsidRPr="00FA51F1" w:rsidRDefault="00DF466F" w:rsidP="00FA51F1">
      <w:pPr>
        <w:pStyle w:val="oxiesoxi"/>
        <w:spacing w:line="240" w:lineRule="auto"/>
        <w:outlineLvl w:val="0"/>
        <w:rPr>
          <w:rFonts w:ascii="Times New Roman" w:hAnsi="Times New Roman" w:cs="Times New Roman"/>
          <w:bCs/>
          <w:color w:val="auto"/>
          <w:sz w:val="24"/>
          <w:szCs w:val="24"/>
        </w:rPr>
      </w:pPr>
    </w:p>
    <w:p w:rsidR="00DF466F" w:rsidRPr="00FA51F1" w:rsidRDefault="00DF466F" w:rsidP="00FA51F1">
      <w:pPr>
        <w:pStyle w:val="oxiesoxi"/>
        <w:spacing w:line="240" w:lineRule="auto"/>
        <w:outlineLvl w:val="0"/>
        <w:rPr>
          <w:rFonts w:ascii="Times New Roman" w:hAnsi="Times New Roman" w:cs="Times New Roman"/>
          <w:bCs/>
          <w:color w:val="auto"/>
          <w:sz w:val="24"/>
          <w:szCs w:val="24"/>
        </w:rPr>
      </w:pPr>
    </w:p>
    <w:p w:rsidR="00DF466F" w:rsidRPr="00FA51F1" w:rsidRDefault="00DF466F" w:rsidP="00FA51F1">
      <w:pPr>
        <w:pStyle w:val="oxiesoxi"/>
        <w:spacing w:line="240" w:lineRule="auto"/>
        <w:outlineLvl w:val="0"/>
        <w:rPr>
          <w:rFonts w:ascii="Times New Roman" w:hAnsi="Times New Roman" w:cs="Times New Roman"/>
          <w:bCs/>
          <w:color w:val="auto"/>
          <w:sz w:val="24"/>
          <w:szCs w:val="24"/>
        </w:rPr>
      </w:pPr>
      <w:r w:rsidRPr="00FA51F1">
        <w:rPr>
          <w:rFonts w:ascii="Times New Roman" w:hAnsi="Times New Roman" w:cs="Times New Roman"/>
          <w:bCs/>
          <w:color w:val="auto"/>
          <w:sz w:val="24"/>
          <w:szCs w:val="24"/>
        </w:rPr>
        <w:t>Ο ελεύθερος ανταγωνισμός προϋποθέτει περιεκτική επιχειρηματική ελευθερία, ήτοι την ελευθερία της πρόσβασης στην αγορά και της αποχώρησης από αυτήν την  ελευθερία διαμόρφωσης της τιμής προϊόντων και υπηρεσιών και των άλλων όρων συναλλαγής, την ελευθερία  διαφήμισης και ανάπτυξης και παρουσίασης/διαμόρφωσης των προϊόντων/υπηρεσιών και ελευθερία διανομής. Κάθε επιχείρηση έχει την ελευθερία να αναπτύξει την στρατηγική της στην αγορά</w:t>
      </w:r>
      <w:r w:rsidRPr="00FA51F1">
        <w:rPr>
          <w:rStyle w:val="FootnoteReference"/>
          <w:rFonts w:ascii="Times New Roman" w:hAnsi="Times New Roman"/>
          <w:bCs/>
          <w:color w:val="auto"/>
          <w:sz w:val="24"/>
          <w:szCs w:val="24"/>
        </w:rPr>
        <w:footnoteReference w:id="1"/>
      </w:r>
      <w:r w:rsidRPr="00FA51F1">
        <w:rPr>
          <w:rFonts w:ascii="Times New Roman" w:hAnsi="Times New Roman" w:cs="Times New Roman"/>
          <w:bCs/>
          <w:color w:val="auto"/>
          <w:sz w:val="24"/>
          <w:szCs w:val="24"/>
        </w:rPr>
        <w:t>, να την προσαρμόσει προς την «φάση αγοράς» στην οποία βρίσκεται λ.χ νέα επιχείρηση (</w:t>
      </w:r>
      <w:r w:rsidRPr="00FA51F1">
        <w:rPr>
          <w:rFonts w:ascii="Times New Roman" w:hAnsi="Times New Roman" w:cs="Times New Roman"/>
          <w:bCs/>
          <w:color w:val="auto"/>
          <w:sz w:val="24"/>
          <w:szCs w:val="24"/>
          <w:lang w:val="de-DE"/>
        </w:rPr>
        <w:t>new</w:t>
      </w:r>
      <w:r w:rsidRPr="00FA51F1">
        <w:rPr>
          <w:rFonts w:ascii="Times New Roman" w:hAnsi="Times New Roman" w:cs="Times New Roman"/>
          <w:bCs/>
          <w:color w:val="auto"/>
          <w:sz w:val="24"/>
          <w:szCs w:val="24"/>
        </w:rPr>
        <w:t xml:space="preserve"> </w:t>
      </w:r>
      <w:r w:rsidRPr="00FA51F1">
        <w:rPr>
          <w:rFonts w:ascii="Times New Roman" w:hAnsi="Times New Roman" w:cs="Times New Roman"/>
          <w:bCs/>
          <w:color w:val="auto"/>
          <w:sz w:val="24"/>
          <w:szCs w:val="24"/>
          <w:lang w:val="de-DE"/>
        </w:rPr>
        <w:t>comer</w:t>
      </w:r>
      <w:r w:rsidRPr="00FA51F1">
        <w:rPr>
          <w:rFonts w:ascii="Times New Roman" w:hAnsi="Times New Roman" w:cs="Times New Roman"/>
          <w:bCs/>
          <w:color w:val="auto"/>
          <w:sz w:val="24"/>
          <w:szCs w:val="24"/>
        </w:rPr>
        <w:t>)</w:t>
      </w:r>
      <w:r w:rsidRPr="00FA51F1">
        <w:rPr>
          <w:rStyle w:val="FootnoteReference"/>
          <w:rFonts w:ascii="Times New Roman" w:hAnsi="Times New Roman"/>
          <w:bCs/>
          <w:color w:val="auto"/>
          <w:sz w:val="24"/>
          <w:szCs w:val="24"/>
        </w:rPr>
        <w:footnoteReference w:id="2"/>
      </w:r>
      <w:r w:rsidRPr="00FA51F1">
        <w:rPr>
          <w:rFonts w:ascii="Times New Roman" w:hAnsi="Times New Roman" w:cs="Times New Roman"/>
          <w:bCs/>
          <w:color w:val="auto"/>
          <w:sz w:val="24"/>
          <w:szCs w:val="24"/>
        </w:rPr>
        <w:t>,  να εφαρμόσει την τακτική της έναντι των ανταγωνιστών και πελατών της, να επεκτείνει την δραστηριότητά της σε νέες αγορές ή να την περιορίσει</w:t>
      </w:r>
      <w:r w:rsidRPr="00FA51F1">
        <w:rPr>
          <w:rStyle w:val="FootnoteReference"/>
          <w:rFonts w:ascii="Times New Roman" w:hAnsi="Times New Roman"/>
          <w:bCs/>
          <w:color w:val="auto"/>
          <w:sz w:val="24"/>
          <w:szCs w:val="24"/>
        </w:rPr>
        <w:footnoteReference w:id="3"/>
      </w:r>
    </w:p>
    <w:p w:rsidR="00DF466F" w:rsidRPr="00FA51F1" w:rsidRDefault="00DF466F" w:rsidP="00FA51F1">
      <w:pPr>
        <w:pStyle w:val="oxiesoxi"/>
        <w:spacing w:line="240" w:lineRule="auto"/>
        <w:outlineLvl w:val="0"/>
        <w:rPr>
          <w:rFonts w:ascii="Times New Roman" w:hAnsi="Times New Roman" w:cs="Times New Roman"/>
          <w:bCs/>
          <w:color w:val="auto"/>
          <w:sz w:val="24"/>
          <w:szCs w:val="24"/>
        </w:rPr>
      </w:pPr>
    </w:p>
    <w:p w:rsidR="00DF466F" w:rsidRPr="00FA51F1" w:rsidRDefault="00DF466F" w:rsidP="00FA51F1">
      <w:pPr>
        <w:pStyle w:val="LATINIKA"/>
        <w:spacing w:line="240" w:lineRule="auto"/>
        <w:ind w:left="720"/>
        <w:outlineLvl w:val="0"/>
        <w:rPr>
          <w:rFonts w:ascii="Times New Roman" w:hAnsi="Times New Roman" w:cs="Times New Roman"/>
          <w:b w:val="0"/>
          <w:color w:val="auto"/>
          <w:lang w:val="el-GR"/>
        </w:rPr>
      </w:pPr>
      <w:r w:rsidRPr="00FA51F1">
        <w:rPr>
          <w:rFonts w:ascii="Times New Roman" w:hAnsi="Times New Roman" w:cs="Times New Roman"/>
          <w:b w:val="0"/>
          <w:color w:val="auto"/>
          <w:lang w:val="el-GR"/>
        </w:rPr>
        <w:t>Έτσι  μια οιαδήποτε επιχείρηση  μπορεί να αποφασίζει ποια εμπορεύματα θα παράξει ή θα διανείμει, σε ποια τιμή, να θα προβεί και για ποιο χρονικό διάστημα σε ποια κατηγορία προιόντων/υπηρεσιών της σε εκπτώσεις και λοιπούς όρους συναλλαγής. Και τούτο διότι αυτή φέρει τόσο την ωφέλεια όσο και την ζημία από λανθασμένες επιλογές της.</w:t>
      </w:r>
    </w:p>
    <w:p w:rsidR="00DF466F" w:rsidRPr="00FA51F1" w:rsidRDefault="00DF466F" w:rsidP="00FA51F1">
      <w:pPr>
        <w:pStyle w:val="oxiesoxi"/>
        <w:spacing w:line="240" w:lineRule="auto"/>
        <w:outlineLvl w:val="0"/>
        <w:rPr>
          <w:rFonts w:ascii="Times New Roman" w:hAnsi="Times New Roman" w:cs="Times New Roman"/>
          <w:bCs/>
          <w:color w:val="auto"/>
          <w:sz w:val="24"/>
          <w:szCs w:val="24"/>
        </w:rPr>
      </w:pPr>
    </w:p>
    <w:p w:rsidR="00DF466F" w:rsidRPr="00FA51F1" w:rsidRDefault="00DF466F" w:rsidP="00FA51F1">
      <w:pPr>
        <w:pStyle w:val="oxiesoxi"/>
        <w:spacing w:line="240" w:lineRule="auto"/>
        <w:outlineLvl w:val="0"/>
        <w:rPr>
          <w:rFonts w:ascii="Times New Roman" w:hAnsi="Times New Roman" w:cs="Times New Roman"/>
          <w:bCs/>
          <w:color w:val="auto"/>
          <w:sz w:val="24"/>
          <w:szCs w:val="24"/>
        </w:rPr>
      </w:pPr>
    </w:p>
    <w:p w:rsidR="00DF466F" w:rsidRPr="00FA51F1" w:rsidRDefault="00DF466F" w:rsidP="00FA51F1">
      <w:pPr>
        <w:pStyle w:val="oxiesoxi"/>
        <w:spacing w:line="240" w:lineRule="auto"/>
        <w:outlineLvl w:val="0"/>
        <w:rPr>
          <w:rFonts w:ascii="Times New Roman" w:hAnsi="Times New Roman" w:cs="Times New Roman"/>
          <w:bCs/>
          <w:color w:val="auto"/>
          <w:sz w:val="24"/>
          <w:szCs w:val="24"/>
        </w:rPr>
      </w:pPr>
      <w:r w:rsidRPr="00FA51F1">
        <w:rPr>
          <w:rFonts w:ascii="Times New Roman" w:hAnsi="Times New Roman" w:cs="Times New Roman"/>
          <w:bCs/>
          <w:color w:val="auto"/>
          <w:sz w:val="24"/>
          <w:szCs w:val="24"/>
        </w:rPr>
        <w:t xml:space="preserve">Η ανταγωνιστική ελευθερία </w:t>
      </w:r>
      <w:r w:rsidRPr="00FA51F1">
        <w:rPr>
          <w:rFonts w:ascii="Times New Roman" w:hAnsi="Times New Roman" w:cs="Times New Roman"/>
          <w:b/>
          <w:bCs/>
          <w:color w:val="auto"/>
          <w:sz w:val="24"/>
          <w:szCs w:val="24"/>
        </w:rPr>
        <w:t xml:space="preserve">σημαίνει </w:t>
      </w:r>
      <w:r w:rsidRPr="00FA51F1">
        <w:rPr>
          <w:rFonts w:ascii="Times New Roman" w:hAnsi="Times New Roman" w:cs="Times New Roman"/>
          <w:bCs/>
          <w:color w:val="auto"/>
          <w:sz w:val="24"/>
          <w:szCs w:val="24"/>
        </w:rPr>
        <w:t>ότι κάθε υποκείμενο δικαίου:</w:t>
      </w:r>
    </w:p>
    <w:p w:rsidR="00DF466F" w:rsidRPr="00FA51F1" w:rsidRDefault="00DF466F" w:rsidP="00FA51F1">
      <w:pPr>
        <w:suppressAutoHyphens w:val="0"/>
        <w:spacing w:line="240" w:lineRule="auto"/>
        <w:jc w:val="both"/>
        <w:rPr>
          <w:rFonts w:ascii="Times New Roman" w:hAnsi="Times New Roman" w:cs="Times New Roman"/>
          <w:color w:val="auto"/>
          <w:lang w:val="el-GR"/>
        </w:rPr>
      </w:pPr>
    </w:p>
    <w:p w:rsidR="00DF466F" w:rsidRDefault="00DF466F" w:rsidP="00FA51F1">
      <w:pPr>
        <w:suppressAutoHyphens w:val="0"/>
        <w:spacing w:line="240" w:lineRule="auto"/>
        <w:jc w:val="both"/>
        <w:rPr>
          <w:rFonts w:ascii="Calibri" w:hAnsi="Calibri"/>
          <w:color w:val="auto"/>
          <w:lang w:val="el-GR"/>
        </w:rPr>
      </w:pPr>
      <w:r w:rsidRPr="00FA51F1">
        <w:rPr>
          <w:rFonts w:ascii="Times New Roman" w:hAnsi="Times New Roman" w:cs="Times New Roman"/>
          <w:b/>
          <w:color w:val="auto"/>
          <w:lang w:val="el-GR"/>
        </w:rPr>
        <w:t xml:space="preserve">(i). Έχει το </w:t>
      </w:r>
      <w:r w:rsidRPr="00FA51F1">
        <w:rPr>
          <w:rFonts w:ascii="Times New Roman" w:hAnsi="Times New Roman" w:cs="Times New Roman"/>
          <w:b/>
          <w:iCs/>
          <w:color w:val="auto"/>
          <w:lang w:val="el-GR"/>
        </w:rPr>
        <w:t>δικαίωμα</w:t>
      </w:r>
      <w:r w:rsidRPr="00FA51F1">
        <w:rPr>
          <w:rFonts w:ascii="Times New Roman" w:hAnsi="Times New Roman" w:cs="Times New Roman"/>
          <w:b/>
          <w:color w:val="auto"/>
          <w:lang w:val="el-GR"/>
        </w:rPr>
        <w:t xml:space="preserve"> συμμετοχής στην ανταγωνιστική διαδικασία</w:t>
      </w:r>
      <w:r w:rsidRPr="00FA51F1">
        <w:rPr>
          <w:color w:val="auto"/>
          <w:lang w:val="el-GR"/>
        </w:rPr>
        <w:t xml:space="preserve">. </w:t>
      </w:r>
      <w:r w:rsidRPr="00FA51F1">
        <w:rPr>
          <w:rFonts w:ascii="Times New Roman" w:hAnsi="Times New Roman" w:cs="Times New Roman"/>
          <w:color w:val="auto"/>
          <w:lang w:val="el-GR"/>
        </w:rPr>
        <w:t xml:space="preserve">Τούτο συνεπάγεται την ελευθερία πρόσβασης στην αγορά, ήτοι της πρόσβασης στον τομέα της ζήτησης ή της προσφοράς, ως προσφέρων ή ως αποδέκτης αγαθών (επιχείρηση ή καταναλωτής). </w:t>
      </w:r>
      <w:r w:rsidRPr="00FA51F1">
        <w:rPr>
          <w:color w:val="auto"/>
          <w:lang w:val="el-GR"/>
        </w:rPr>
        <w:t>Η πρόσβαση στην αγορά δεν ανήκει στην ελευθερία διάθεσης των ανταγωνιζομένων επιχειρήσεων</w:t>
      </w:r>
      <w:r w:rsidRPr="00FA51F1">
        <w:rPr>
          <w:rFonts w:ascii="Times New Roman" w:hAnsi="Times New Roman" w:cs="Times New Roman"/>
          <w:color w:val="auto"/>
          <w:lang w:val="el-GR"/>
        </w:rPr>
        <w:t>. Κάθε συμμετέχων στην αγορά πρέπει να έχει τη δυνατότητα να λαμβάνει ελεύθερα αποφάσεις και να τις υλοποιεί.</w:t>
      </w:r>
      <w:r w:rsidRPr="00FA51F1">
        <w:rPr>
          <w:color w:val="auto"/>
          <w:lang w:val="el-GR"/>
        </w:rPr>
        <w:t xml:space="preserve"> έχει δικαίωμα συμμετοχής στην αγορά</w:t>
      </w:r>
    </w:p>
    <w:p w:rsidR="00DF466F" w:rsidRDefault="00DF466F" w:rsidP="00FA51F1">
      <w:pPr>
        <w:suppressAutoHyphens w:val="0"/>
        <w:spacing w:line="240" w:lineRule="auto"/>
        <w:ind w:left="283"/>
        <w:jc w:val="both"/>
        <w:rPr>
          <w:rFonts w:ascii="Calibri" w:hAnsi="Calibri"/>
          <w:color w:val="auto"/>
          <w:lang w:val="el-GR"/>
        </w:rPr>
      </w:pPr>
    </w:p>
    <w:p w:rsidR="00DF466F" w:rsidRPr="00FA51F1" w:rsidRDefault="00DF466F" w:rsidP="00FA51F1">
      <w:pPr>
        <w:suppressAutoHyphens w:val="0"/>
        <w:spacing w:line="240" w:lineRule="auto"/>
        <w:ind w:left="283"/>
        <w:jc w:val="both"/>
        <w:rPr>
          <w:rFonts w:ascii="Calibri" w:hAnsi="Calibri" w:cs="Times New Roman"/>
          <w:color w:val="auto"/>
          <w:lang w:val="el-GR"/>
        </w:rPr>
      </w:pPr>
      <w:r w:rsidRPr="00FA51F1">
        <w:rPr>
          <w:rFonts w:ascii="Times New Roman" w:hAnsi="Times New Roman" w:cs="Times New Roman"/>
          <w:iCs/>
          <w:color w:val="auto"/>
          <w:lang w:val="el-GR"/>
        </w:rPr>
        <w:t xml:space="preserve">Ο ανταγωνισμός προϋποθέτει </w:t>
      </w:r>
      <w:r w:rsidRPr="00FA51F1">
        <w:rPr>
          <w:rFonts w:ascii="Times New Roman" w:hAnsi="Times New Roman" w:cs="Times New Roman"/>
          <w:b/>
          <w:iCs/>
          <w:color w:val="auto"/>
          <w:lang w:val="el-GR"/>
        </w:rPr>
        <w:t>διττή ελευθερία πρόσβασης</w:t>
      </w:r>
      <w:r w:rsidRPr="00FA51F1">
        <w:rPr>
          <w:rFonts w:ascii="Times New Roman" w:hAnsi="Times New Roman" w:cs="Times New Roman"/>
          <w:iCs/>
          <w:color w:val="auto"/>
          <w:lang w:val="el-GR"/>
        </w:rPr>
        <w:t>:</w:t>
      </w:r>
    </w:p>
    <w:p w:rsidR="00DF466F" w:rsidRDefault="00DF466F" w:rsidP="00FA51F1">
      <w:pPr>
        <w:pStyle w:val="oxiesoxi"/>
        <w:spacing w:line="240" w:lineRule="auto"/>
        <w:ind w:left="283"/>
        <w:rPr>
          <w:rFonts w:ascii="Times New Roman" w:hAnsi="Times New Roman" w:cs="Times New Roman"/>
          <w:iCs/>
          <w:color w:val="auto"/>
          <w:sz w:val="24"/>
          <w:szCs w:val="24"/>
        </w:rPr>
      </w:pPr>
    </w:p>
    <w:p w:rsidR="00DF466F" w:rsidRPr="00FA51F1" w:rsidRDefault="00DF466F" w:rsidP="00FA51F1">
      <w:pPr>
        <w:pStyle w:val="oxiesoxi"/>
        <w:spacing w:line="240" w:lineRule="auto"/>
        <w:ind w:left="283"/>
        <w:rPr>
          <w:rFonts w:ascii="Times New Roman" w:hAnsi="Times New Roman" w:cs="Times New Roman"/>
          <w:b/>
          <w:iCs/>
          <w:color w:val="auto"/>
          <w:sz w:val="24"/>
          <w:szCs w:val="24"/>
        </w:rPr>
      </w:pPr>
      <w:r w:rsidRPr="00FA51F1">
        <w:rPr>
          <w:rFonts w:ascii="Times New Roman" w:hAnsi="Times New Roman" w:cs="Times New Roman"/>
          <w:b/>
          <w:iCs/>
          <w:color w:val="auto"/>
          <w:sz w:val="24"/>
          <w:szCs w:val="24"/>
        </w:rPr>
        <w:t>α.  Κάθε επιχείρηση πρέπει να έχει πρόσβαση στην αγορά προσφοράς ή ζήτησης.</w:t>
      </w:r>
    </w:p>
    <w:p w:rsidR="00DF466F" w:rsidRDefault="00DF466F" w:rsidP="00FA51F1">
      <w:pPr>
        <w:suppressAutoHyphens w:val="0"/>
        <w:spacing w:line="240" w:lineRule="auto"/>
        <w:ind w:left="283"/>
        <w:jc w:val="both"/>
        <w:rPr>
          <w:rFonts w:ascii="Times New Roman" w:hAnsi="Times New Roman" w:cs="Times New Roman"/>
          <w:iCs/>
          <w:color w:val="auto"/>
          <w:lang w:val="el-GR"/>
        </w:rPr>
      </w:pPr>
    </w:p>
    <w:p w:rsidR="00DF466F" w:rsidRPr="00FA51F1" w:rsidRDefault="00DF466F" w:rsidP="00FA51F1">
      <w:pPr>
        <w:suppressAutoHyphens w:val="0"/>
        <w:spacing w:line="240" w:lineRule="auto"/>
        <w:ind w:left="283"/>
        <w:jc w:val="both"/>
        <w:rPr>
          <w:rFonts w:ascii="Times New Roman" w:hAnsi="Times New Roman" w:cs="Times New Roman"/>
          <w:color w:val="auto"/>
          <w:lang w:val="el-GR"/>
        </w:rPr>
      </w:pPr>
      <w:r w:rsidRPr="00FA51F1">
        <w:rPr>
          <w:rFonts w:ascii="Times New Roman" w:hAnsi="Times New Roman" w:cs="Times New Roman"/>
          <w:b/>
          <w:iCs/>
          <w:color w:val="auto"/>
          <w:lang w:val="el-GR"/>
        </w:rPr>
        <w:t>β.  Ο καταναλωτής</w:t>
      </w:r>
      <w:r w:rsidRPr="00FA51F1">
        <w:rPr>
          <w:rFonts w:ascii="Times New Roman" w:hAnsi="Times New Roman" w:cs="Times New Roman"/>
          <w:b/>
          <w:color w:val="auto"/>
          <w:lang w:val="el-GR"/>
        </w:rPr>
        <w:t xml:space="preserve"> πρέπει να είναι σε θέση να ασκήσει τη </w:t>
      </w:r>
      <w:r w:rsidRPr="00FA51F1">
        <w:rPr>
          <w:rFonts w:ascii="Times New Roman" w:hAnsi="Times New Roman" w:cs="Times New Roman"/>
          <w:b/>
          <w:iCs/>
          <w:color w:val="auto"/>
          <w:lang w:val="el-GR"/>
        </w:rPr>
        <w:t>«διαιτητική» λειτουργία</w:t>
      </w:r>
      <w:r w:rsidRPr="00FA51F1">
        <w:rPr>
          <w:rFonts w:ascii="Times New Roman" w:hAnsi="Times New Roman" w:cs="Times New Roman"/>
          <w:b/>
          <w:color w:val="auto"/>
          <w:lang w:val="el-GR"/>
        </w:rPr>
        <w:t xml:space="preserve"> του επιλέγοντας μεταξύ περισσοτέρων ανταγωνιστικών προσφορών (μη νοθευμένη πρόσβαση στην πληροφόρηση προκειμένου να επιλέξει</w:t>
      </w:r>
      <w:r w:rsidRPr="00FA51F1">
        <w:rPr>
          <w:rFonts w:ascii="Times New Roman" w:hAnsi="Times New Roman" w:cs="Times New Roman"/>
          <w:color w:val="auto"/>
          <w:lang w:val="el-GR"/>
        </w:rPr>
        <w:t>.</w:t>
      </w:r>
    </w:p>
    <w:p w:rsidR="00DF466F" w:rsidRPr="00FA51F1" w:rsidRDefault="00DF466F" w:rsidP="00FA51F1">
      <w:pPr>
        <w:suppressAutoHyphens w:val="0"/>
        <w:spacing w:line="240" w:lineRule="auto"/>
        <w:jc w:val="both"/>
        <w:rPr>
          <w:rFonts w:ascii="Times New Roman" w:hAnsi="Times New Roman" w:cs="Times New Roman"/>
          <w:i/>
          <w:color w:val="auto"/>
          <w:lang w:val="el-GR"/>
        </w:rPr>
      </w:pPr>
    </w:p>
    <w:p w:rsidR="00DF466F" w:rsidRPr="00FA51F1" w:rsidRDefault="00DF466F" w:rsidP="00FA51F1">
      <w:pPr>
        <w:suppressAutoHyphens w:val="0"/>
        <w:spacing w:line="240" w:lineRule="auto"/>
        <w:ind w:left="283"/>
        <w:jc w:val="both"/>
        <w:rPr>
          <w:rFonts w:ascii="Times New Roman" w:hAnsi="Times New Roman" w:cs="Times New Roman"/>
          <w:color w:val="auto"/>
          <w:lang w:val="el-GR"/>
        </w:rPr>
      </w:pPr>
      <w:r w:rsidRPr="00FA51F1">
        <w:rPr>
          <w:rFonts w:ascii="Times New Roman" w:hAnsi="Times New Roman" w:cs="Times New Roman"/>
          <w:color w:val="auto"/>
          <w:lang w:val="el-GR"/>
        </w:rPr>
        <w:t xml:space="preserve">Στο δικαίωμα συμμετοχής στην αγορά αντιστοιχεί η κρατική πρόνοια θέσπισης νομικών μηχανισμών που εξασφαλίζουν αποτελεσματικό και ευέλικτο νομικό </w:t>
      </w:r>
      <w:r w:rsidRPr="00FA51F1">
        <w:rPr>
          <w:rFonts w:ascii="Times New Roman" w:hAnsi="Times New Roman" w:cs="Times New Roman"/>
          <w:iCs/>
          <w:color w:val="auto"/>
          <w:lang w:val="el-GR"/>
        </w:rPr>
        <w:t>πλαίσιο</w:t>
      </w:r>
      <w:r w:rsidRPr="00FA51F1">
        <w:rPr>
          <w:rFonts w:ascii="Times New Roman" w:hAnsi="Times New Roman" w:cs="Times New Roman"/>
          <w:color w:val="auto"/>
          <w:lang w:val="el-GR"/>
        </w:rPr>
        <w:t xml:space="preserve"> προληπτικής και </w:t>
      </w:r>
      <w:r w:rsidRPr="00FA51F1">
        <w:rPr>
          <w:rFonts w:ascii="Times New Roman" w:hAnsi="Times New Roman" w:cs="Times New Roman"/>
          <w:iCs/>
          <w:color w:val="auto"/>
          <w:lang w:val="el-GR"/>
        </w:rPr>
        <w:t>κατασταλτικής</w:t>
      </w:r>
      <w:r w:rsidRPr="00FA51F1">
        <w:rPr>
          <w:rFonts w:ascii="Times New Roman" w:hAnsi="Times New Roman" w:cs="Times New Roman"/>
          <w:color w:val="auto"/>
          <w:lang w:val="el-GR"/>
        </w:rPr>
        <w:t xml:space="preserve"> </w:t>
      </w:r>
      <w:r w:rsidRPr="00FA51F1">
        <w:rPr>
          <w:rFonts w:ascii="Times New Roman" w:hAnsi="Times New Roman" w:cs="Times New Roman"/>
          <w:iCs/>
          <w:color w:val="auto"/>
          <w:lang w:val="el-GR"/>
        </w:rPr>
        <w:t>προστασίας της πρόσβασης</w:t>
      </w:r>
      <w:r w:rsidRPr="00FA51F1">
        <w:rPr>
          <w:rFonts w:ascii="Times New Roman" w:hAnsi="Times New Roman" w:cs="Times New Roman"/>
          <w:color w:val="auto"/>
          <w:lang w:val="el-GR"/>
        </w:rPr>
        <w:t xml:space="preserve"> στην αγορά. </w:t>
      </w:r>
    </w:p>
    <w:p w:rsidR="00DF466F" w:rsidRPr="00FA51F1" w:rsidRDefault="00DF466F" w:rsidP="00FA51F1">
      <w:pPr>
        <w:pStyle w:val="LATINIKA"/>
        <w:spacing w:line="240" w:lineRule="auto"/>
        <w:outlineLvl w:val="0"/>
        <w:rPr>
          <w:rFonts w:ascii="Times New Roman" w:hAnsi="Times New Roman" w:cs="Times New Roman"/>
          <w:b w:val="0"/>
          <w:color w:val="auto"/>
          <w:lang w:val="el-GR"/>
        </w:rPr>
      </w:pPr>
    </w:p>
    <w:p w:rsidR="00DF466F" w:rsidRPr="00FA51F1" w:rsidRDefault="00DF466F" w:rsidP="00FA51F1">
      <w:pPr>
        <w:suppressAutoHyphens w:val="0"/>
        <w:spacing w:line="240" w:lineRule="auto"/>
        <w:jc w:val="both"/>
        <w:rPr>
          <w:rFonts w:ascii="Times New Roman" w:hAnsi="Times New Roman" w:cs="Times New Roman"/>
          <w:b/>
          <w:color w:val="auto"/>
          <w:lang w:val="el-GR"/>
        </w:rPr>
      </w:pPr>
      <w:r w:rsidRPr="00FA51F1">
        <w:rPr>
          <w:rFonts w:ascii="Times New Roman" w:hAnsi="Times New Roman" w:cs="Times New Roman"/>
          <w:b/>
          <w:color w:val="auto"/>
          <w:lang w:val="el-GR"/>
        </w:rPr>
        <w:t>(</w:t>
      </w:r>
      <w:r w:rsidRPr="00FA51F1">
        <w:rPr>
          <w:rFonts w:ascii="Times New Roman" w:hAnsi="Times New Roman" w:cs="Times New Roman"/>
          <w:b/>
          <w:color w:val="auto"/>
          <w:lang w:val="de-DE"/>
        </w:rPr>
        <w:t>ii</w:t>
      </w:r>
      <w:r w:rsidRPr="00FA51F1">
        <w:rPr>
          <w:rFonts w:ascii="Times New Roman" w:hAnsi="Times New Roman" w:cs="Times New Roman"/>
          <w:b/>
          <w:color w:val="auto"/>
          <w:lang w:val="el-GR"/>
        </w:rPr>
        <w:t xml:space="preserve">). Έχει την ελευθερία να αποχωρήσει από την αγορά. </w:t>
      </w:r>
    </w:p>
    <w:p w:rsidR="00DF466F" w:rsidRPr="00FA51F1" w:rsidRDefault="00DF466F" w:rsidP="00FA51F1">
      <w:pPr>
        <w:suppressAutoHyphens w:val="0"/>
        <w:spacing w:line="240" w:lineRule="auto"/>
        <w:jc w:val="both"/>
        <w:rPr>
          <w:rFonts w:ascii="Times New Roman" w:hAnsi="Times New Roman" w:cs="Times New Roman"/>
          <w:color w:val="auto"/>
          <w:lang w:val="el-GR"/>
        </w:rPr>
      </w:pPr>
    </w:p>
    <w:p w:rsidR="00DF466F" w:rsidRDefault="00DF466F" w:rsidP="00FA51F1">
      <w:pPr>
        <w:suppressAutoHyphens w:val="0"/>
        <w:spacing w:line="240" w:lineRule="auto"/>
        <w:jc w:val="both"/>
        <w:rPr>
          <w:rFonts w:ascii="Times New Roman" w:hAnsi="Times New Roman" w:cs="Times New Roman"/>
          <w:color w:val="auto"/>
          <w:lang w:val="el-GR"/>
        </w:rPr>
      </w:pPr>
      <w:r w:rsidRPr="00FA51F1">
        <w:rPr>
          <w:rFonts w:ascii="Times New Roman" w:hAnsi="Times New Roman" w:cs="Times New Roman"/>
          <w:color w:val="auto"/>
          <w:lang w:val="el-GR"/>
        </w:rPr>
        <w:t xml:space="preserve">Η ελευθερία ανταγωνισμού εμπεριέχει και το δικαίωμα κάθε υποκειμένου δικαίου να μην κάνει χρήση της συμβατικής ελευθερίας. Δεν υπάρχει υποχρέωση δραστηριοποιήσεως στην αγορά και στην ανταγωνιστική διαδικασία. </w:t>
      </w:r>
    </w:p>
    <w:p w:rsidR="00DF466F" w:rsidRDefault="00DF466F" w:rsidP="00FA51F1">
      <w:pPr>
        <w:suppressAutoHyphens w:val="0"/>
        <w:spacing w:line="240" w:lineRule="auto"/>
        <w:jc w:val="both"/>
        <w:rPr>
          <w:rFonts w:ascii="Times New Roman" w:hAnsi="Times New Roman" w:cs="Times New Roman"/>
          <w:color w:val="auto"/>
          <w:lang w:val="el-GR"/>
        </w:rPr>
      </w:pPr>
    </w:p>
    <w:p w:rsidR="00DF466F" w:rsidRDefault="00DF466F" w:rsidP="00FA51F1">
      <w:pPr>
        <w:suppressAutoHyphens w:val="0"/>
        <w:spacing w:line="240" w:lineRule="auto"/>
        <w:jc w:val="both"/>
        <w:rPr>
          <w:rFonts w:ascii="Times New Roman" w:hAnsi="Times New Roman" w:cs="Times New Roman"/>
          <w:color w:val="auto"/>
          <w:lang w:val="el-GR"/>
        </w:rPr>
      </w:pPr>
      <w:r w:rsidRPr="00FA51F1">
        <w:rPr>
          <w:rFonts w:ascii="Times New Roman" w:hAnsi="Times New Roman" w:cs="Times New Roman"/>
          <w:b/>
          <w:color w:val="auto"/>
          <w:lang w:val="el-GR"/>
        </w:rPr>
        <w:t>(i</w:t>
      </w:r>
      <w:r w:rsidRPr="00FA51F1">
        <w:rPr>
          <w:rFonts w:ascii="Times New Roman" w:hAnsi="Times New Roman" w:cs="Times New Roman"/>
          <w:b/>
          <w:color w:val="auto"/>
          <w:lang w:val="de-DE"/>
        </w:rPr>
        <w:t>i</w:t>
      </w:r>
      <w:r w:rsidRPr="00FA51F1">
        <w:rPr>
          <w:rFonts w:ascii="Times New Roman" w:hAnsi="Times New Roman" w:cs="Times New Roman"/>
          <w:b/>
          <w:color w:val="auto"/>
          <w:lang w:val="el-GR"/>
        </w:rPr>
        <w:t>i). Έχει το δικαίωμα να διαμορφώνει την ανταγωνιστική δράση του, όπως αυτή προσδιορίζεται από τις ανταγωνιστικές παραμέτρους και μέσα ελεύθερα</w:t>
      </w:r>
      <w:r w:rsidRPr="00FA51F1">
        <w:rPr>
          <w:rFonts w:ascii="Times New Roman" w:hAnsi="Times New Roman" w:cs="Times New Roman"/>
          <w:color w:val="auto"/>
          <w:lang w:val="el-GR"/>
        </w:rPr>
        <w:t xml:space="preserve">. Διαμορφώνει αυτόνομα τις τιμές των αγαθών που προσφέρει, τους όρους συναλλαγής, τον τρόπο και την μέθοδο ανάπτυξης, παρουσίασης, διαφήμισης και διανομής των προϊόντων/υπηρεσιών του. </w:t>
      </w:r>
    </w:p>
    <w:p w:rsidR="00DF466F" w:rsidRDefault="00DF466F" w:rsidP="00FA51F1">
      <w:pPr>
        <w:suppressAutoHyphens w:val="0"/>
        <w:spacing w:line="240" w:lineRule="auto"/>
        <w:jc w:val="both"/>
        <w:rPr>
          <w:rFonts w:ascii="Times New Roman" w:hAnsi="Times New Roman" w:cs="Times New Roman"/>
          <w:color w:val="auto"/>
          <w:lang w:val="el-GR"/>
        </w:rPr>
      </w:pPr>
    </w:p>
    <w:p w:rsidR="00DF466F" w:rsidRDefault="00DF466F" w:rsidP="00FE6737">
      <w:pPr>
        <w:suppressAutoHyphens w:val="0"/>
        <w:spacing w:line="240" w:lineRule="auto"/>
        <w:jc w:val="both"/>
        <w:rPr>
          <w:rFonts w:ascii="Times New Roman" w:hAnsi="Times New Roman" w:cs="Times New Roman"/>
          <w:b/>
          <w:color w:val="auto"/>
          <w:lang w:val="el-GR"/>
        </w:rPr>
      </w:pPr>
      <w:r w:rsidRPr="00FA51F1">
        <w:rPr>
          <w:rFonts w:ascii="Times New Roman" w:hAnsi="Times New Roman" w:cs="Times New Roman"/>
          <w:b/>
          <w:color w:val="auto"/>
          <w:lang w:val="el-GR"/>
        </w:rPr>
        <w:t>ΙΙΙ. Ελευθερία ανταγωνισμού και ελευθερία των συμβάσεων</w:t>
      </w:r>
    </w:p>
    <w:p w:rsidR="00DF466F" w:rsidRPr="00FA51F1" w:rsidRDefault="00DF466F" w:rsidP="00FE6737">
      <w:pPr>
        <w:pStyle w:val="LATINIKA"/>
        <w:spacing w:line="240" w:lineRule="auto"/>
        <w:outlineLvl w:val="0"/>
        <w:rPr>
          <w:rFonts w:ascii="Times New Roman" w:hAnsi="Times New Roman" w:cs="Times New Roman"/>
          <w:color w:val="auto"/>
          <w:lang w:val="el-GR"/>
        </w:rPr>
      </w:pPr>
      <w:r w:rsidRPr="00FA51F1">
        <w:rPr>
          <w:rFonts w:ascii="Times New Roman" w:hAnsi="Times New Roman" w:cs="Times New Roman"/>
          <w:b w:val="0"/>
          <w:color w:val="auto"/>
          <w:lang w:val="el-GR"/>
        </w:rPr>
        <w:t>Ο ανταγωνισμός είναι ελεύθερος</w:t>
      </w:r>
      <w:r>
        <w:rPr>
          <w:rFonts w:ascii="Times New Roman" w:hAnsi="Times New Roman" w:cs="Times New Roman"/>
          <w:b w:val="0"/>
          <w:color w:val="auto"/>
          <w:lang w:val="el-GR"/>
        </w:rPr>
        <w:t xml:space="preserve">, </w:t>
      </w:r>
      <w:r w:rsidRPr="00FA51F1">
        <w:rPr>
          <w:rFonts w:ascii="Times New Roman" w:hAnsi="Times New Roman" w:cs="Times New Roman"/>
          <w:b w:val="0"/>
          <w:color w:val="auto"/>
          <w:lang w:val="el-GR"/>
        </w:rPr>
        <w:t xml:space="preserve"> </w:t>
      </w:r>
      <w:r w:rsidRPr="00FA51F1">
        <w:rPr>
          <w:rFonts w:ascii="Times New Roman" w:hAnsi="Times New Roman" w:cs="Times New Roman"/>
          <w:color w:val="auto"/>
          <w:lang w:val="el-GR"/>
        </w:rPr>
        <w:t>όταν οιοσδήποτε επιτρέπεται να συναλλαγεί ήτοι συνάψει συμβατικές σχέσεις με οιοδήποτε και οιοδήποτε περιεχόμενο, εφόσον αυτό ανταποκρίνεται στα συμφέροντα και στις ανάγκες του. Αυτό είναι και το κύριο περιεχόμενο της ελευθερίας των συμβάσεων, η οποία ατελώς έχει αποτυπωθεί στο άρθρο 361 ΑΚ.</w:t>
      </w:r>
    </w:p>
    <w:p w:rsidR="00DF466F" w:rsidRPr="00FA51F1" w:rsidRDefault="00DF466F" w:rsidP="00FA51F1">
      <w:pPr>
        <w:pStyle w:val="LATINIKA"/>
        <w:spacing w:line="240" w:lineRule="auto"/>
        <w:outlineLvl w:val="0"/>
        <w:rPr>
          <w:rFonts w:ascii="Times New Roman" w:hAnsi="Times New Roman" w:cs="Times New Roman"/>
          <w:color w:val="auto"/>
          <w:lang w:val="el-GR"/>
        </w:rPr>
      </w:pPr>
    </w:p>
    <w:p w:rsidR="00DF466F" w:rsidRPr="00FA51F1" w:rsidRDefault="00DF466F" w:rsidP="00FA51F1">
      <w:pPr>
        <w:pStyle w:val="LATINIKA"/>
        <w:spacing w:line="240" w:lineRule="auto"/>
        <w:outlineLvl w:val="0"/>
        <w:rPr>
          <w:rFonts w:ascii="Calibri" w:hAnsi="Calibri"/>
          <w:b w:val="0"/>
          <w:color w:val="auto"/>
          <w:lang w:val="el-GR"/>
        </w:rPr>
      </w:pPr>
      <w:r w:rsidRPr="00FA51F1">
        <w:rPr>
          <w:rFonts w:ascii="Times New Roman" w:hAnsi="Times New Roman" w:cs="Times New Roman"/>
          <w:b w:val="0"/>
          <w:color w:val="auto"/>
          <w:lang w:val="el-GR"/>
        </w:rPr>
        <w:t xml:space="preserve"> Άρα η σύμβαση και γενικότερα </w:t>
      </w:r>
      <w:r w:rsidRPr="00FE6737">
        <w:rPr>
          <w:rFonts w:ascii="Times New Roman" w:hAnsi="Times New Roman" w:cs="Times New Roman"/>
          <w:color w:val="auto"/>
          <w:lang w:val="el-GR"/>
        </w:rPr>
        <w:t>η συμβατική ελευθερία (ΑΚ 361)</w:t>
      </w:r>
      <w:r w:rsidRPr="00FA51F1">
        <w:rPr>
          <w:rFonts w:ascii="Times New Roman" w:hAnsi="Times New Roman" w:cs="Times New Roman"/>
          <w:b w:val="0"/>
          <w:color w:val="auto"/>
          <w:lang w:val="el-GR"/>
        </w:rPr>
        <w:t xml:space="preserve">  είναι ο μηχανισμός του ιδιωτικού δικαίου στον οποίο ερείδεται και με τον οποίο υλοποιείται η ελευθερία ανταγωνισμού. </w:t>
      </w:r>
      <w:r w:rsidRPr="00FA51F1">
        <w:rPr>
          <w:b w:val="0"/>
          <w:color w:val="auto"/>
          <w:lang w:val="el-GR"/>
        </w:rPr>
        <w:t xml:space="preserve">Το μοντέλο των συμβάσεων στο οποίο στηρίζεται ο ΑΚ προϋποθέτει </w:t>
      </w:r>
      <w:r w:rsidRPr="00FA51F1">
        <w:rPr>
          <w:rFonts w:ascii="Calibri" w:hAnsi="Calibri"/>
          <w:b w:val="0"/>
          <w:color w:val="auto"/>
          <w:lang w:val="el-GR"/>
        </w:rPr>
        <w:t>συνεπώς</w:t>
      </w:r>
      <w:r w:rsidRPr="00FA51F1">
        <w:rPr>
          <w:b w:val="0"/>
          <w:color w:val="auto"/>
          <w:lang w:val="el-GR"/>
        </w:rPr>
        <w:t xml:space="preserve"> ένα σύστημα αγοράς και ανταγωνισμού, μέσο υλοποιήσεως του οποίου είναι η συμβατική ελευθερία στις διάφορες εκφάνσεις της. Ελευθερία των συμβάσεων υλοποιείται μόνον εφόσον υπάρχει και λειτουργεί ένα σύστημα ανταγωνισμού. Αντίστροφα η σύμβαση ως μηχανισμός δεν είναι μόνον μέσο υλοποιήσεως της αρχής ιδιωτικής αυτονομίας αλλά και βασικό συστατικό λειτουργίας της αγοράς.</w:t>
      </w:r>
    </w:p>
    <w:p w:rsidR="00DF466F" w:rsidRPr="00FA51F1" w:rsidRDefault="00DF466F" w:rsidP="00FA51F1">
      <w:pPr>
        <w:suppressAutoHyphens w:val="0"/>
        <w:spacing w:line="240" w:lineRule="auto"/>
        <w:ind w:left="720"/>
        <w:jc w:val="both"/>
        <w:rPr>
          <w:rFonts w:ascii="Calibri" w:hAnsi="Calibri"/>
          <w:color w:val="auto"/>
          <w:lang w:val="el-GR"/>
        </w:rPr>
      </w:pPr>
    </w:p>
    <w:p w:rsidR="00DF466F" w:rsidRPr="00FA51F1" w:rsidRDefault="00DF466F" w:rsidP="00FA51F1">
      <w:pPr>
        <w:suppressAutoHyphens w:val="0"/>
        <w:spacing w:line="240" w:lineRule="auto"/>
        <w:ind w:left="720"/>
        <w:jc w:val="both"/>
        <w:rPr>
          <w:rFonts w:ascii="Times New Roman" w:hAnsi="Times New Roman" w:cs="Times New Roman"/>
          <w:color w:val="auto"/>
          <w:lang w:val="el-GR"/>
        </w:rPr>
      </w:pPr>
      <w:r w:rsidRPr="00FA51F1">
        <w:rPr>
          <w:rFonts w:ascii="Times New Roman" w:hAnsi="Times New Roman" w:cs="Times New Roman"/>
          <w:color w:val="auto"/>
          <w:lang w:val="el-GR"/>
        </w:rPr>
        <w:t xml:space="preserve"> Όμως περιορισμοί της ελευθερίας ανταγωνισμού που δεν βασίζονται σε αυτόνομη απόφαση κάθε υποκειμένου στην αγορά αλλά είναι προιόν συμφωνίας ή συμπράξεως ή και καταχρήσεως δεσπόζουσας θέσης δεν επιτρέπονται ( ν. 3939/2011).</w:t>
      </w:r>
    </w:p>
    <w:p w:rsidR="00DF466F" w:rsidRPr="00FA51F1" w:rsidRDefault="00DF466F" w:rsidP="00FA51F1">
      <w:pPr>
        <w:suppressAutoHyphens w:val="0"/>
        <w:spacing w:line="240" w:lineRule="auto"/>
        <w:jc w:val="both"/>
        <w:rPr>
          <w:rFonts w:ascii="Times New Roman" w:hAnsi="Times New Roman" w:cs="Times New Roman"/>
          <w:color w:val="auto"/>
          <w:lang w:val="el-GR"/>
        </w:rPr>
      </w:pPr>
    </w:p>
    <w:p w:rsidR="00DF466F" w:rsidRPr="00FA51F1" w:rsidRDefault="00DF466F" w:rsidP="00FA51F1">
      <w:pPr>
        <w:suppressAutoHyphens w:val="0"/>
        <w:spacing w:line="240" w:lineRule="auto"/>
        <w:jc w:val="both"/>
        <w:rPr>
          <w:rFonts w:ascii="Times New Roman" w:hAnsi="Times New Roman" w:cs="Times New Roman"/>
          <w:b/>
          <w:color w:val="auto"/>
          <w:lang w:val="el-GR"/>
        </w:rPr>
      </w:pPr>
      <w:r w:rsidRPr="00FA51F1">
        <w:rPr>
          <w:rFonts w:ascii="Times New Roman" w:hAnsi="Times New Roman" w:cs="Times New Roman"/>
          <w:b/>
          <w:color w:val="auto"/>
          <w:lang w:val="el-GR"/>
        </w:rPr>
        <w:t>Ι</w:t>
      </w:r>
      <w:r>
        <w:rPr>
          <w:rFonts w:ascii="Times New Roman" w:hAnsi="Times New Roman" w:cs="Times New Roman"/>
          <w:b/>
          <w:color w:val="auto"/>
        </w:rPr>
        <w:t>V</w:t>
      </w:r>
      <w:r w:rsidRPr="00FA51F1">
        <w:rPr>
          <w:rFonts w:ascii="Times New Roman" w:hAnsi="Times New Roman" w:cs="Times New Roman"/>
          <w:b/>
          <w:color w:val="auto"/>
          <w:lang w:val="el-GR"/>
        </w:rPr>
        <w:t>. Ο κανόνας του θεμιτού μιας επιχειρηματικής συμπεριφοράς στην αγορά</w:t>
      </w:r>
    </w:p>
    <w:p w:rsidR="00DF466F" w:rsidRPr="00FA51F1" w:rsidRDefault="00DF466F" w:rsidP="00FA51F1">
      <w:pPr>
        <w:suppressAutoHyphens w:val="0"/>
        <w:spacing w:line="240" w:lineRule="auto"/>
        <w:jc w:val="both"/>
        <w:rPr>
          <w:rFonts w:ascii="Times New Roman" w:hAnsi="Times New Roman" w:cs="Times New Roman"/>
          <w:color w:val="auto"/>
          <w:lang w:val="el-GR"/>
        </w:rPr>
      </w:pPr>
    </w:p>
    <w:p w:rsidR="00DF466F" w:rsidRPr="00BB2007" w:rsidRDefault="00DF466F" w:rsidP="00FA51F1">
      <w:pPr>
        <w:suppressAutoHyphens w:val="0"/>
        <w:spacing w:before="113" w:after="113" w:line="240" w:lineRule="auto"/>
        <w:jc w:val="both"/>
        <w:rPr>
          <w:rFonts w:ascii="Times New Roman" w:hAnsi="Times New Roman" w:cs="Times New Roman"/>
          <w:color w:val="auto"/>
          <w:lang w:val="el-GR"/>
        </w:rPr>
      </w:pPr>
      <w:r w:rsidRPr="00FA51F1">
        <w:rPr>
          <w:rFonts w:ascii="Times New Roman" w:hAnsi="Times New Roman" w:cs="Times New Roman"/>
          <w:color w:val="auto"/>
          <w:lang w:val="el-GR"/>
        </w:rPr>
        <w:t xml:space="preserve">Οι διαπιστώσεις αυτές δεν έχουν μόνο θεωρητική σημασία. Δείχνουν ότι η εξέταση μιας ανταγωνιστικής πράξης ή δραστηριότητας, εφόσον ελλείπει σχετική ρητή νομοθετική απαγόρευση, θεωρείται καταρχήν ως νόμιμη και θεμιτή υπό το πρίσμα του δικαίου του αθέμιτου ανταγωνισμού. </w:t>
      </w:r>
    </w:p>
    <w:p w:rsidR="00DF466F" w:rsidRPr="00BB2007" w:rsidRDefault="00DF466F" w:rsidP="00FA51F1">
      <w:pPr>
        <w:suppressAutoHyphens w:val="0"/>
        <w:spacing w:before="113" w:after="113" w:line="240" w:lineRule="auto"/>
        <w:jc w:val="both"/>
        <w:rPr>
          <w:rFonts w:ascii="Times New Roman" w:hAnsi="Times New Roman" w:cs="Times New Roman"/>
          <w:color w:val="auto"/>
          <w:lang w:val="el-GR"/>
        </w:rPr>
      </w:pPr>
    </w:p>
    <w:p w:rsidR="00DF466F" w:rsidRPr="00BB2007" w:rsidRDefault="00DF466F" w:rsidP="00FA51F1">
      <w:pPr>
        <w:suppressAutoHyphens w:val="0"/>
        <w:spacing w:before="113" w:after="113" w:line="240" w:lineRule="auto"/>
        <w:jc w:val="both"/>
        <w:rPr>
          <w:rFonts w:ascii="Times New Roman" w:hAnsi="Times New Roman" w:cs="Times New Roman"/>
          <w:color w:val="auto"/>
          <w:lang w:val="el-GR"/>
        </w:rPr>
      </w:pPr>
      <w:r w:rsidRPr="00FA51F1">
        <w:rPr>
          <w:rFonts w:ascii="Times New Roman" w:hAnsi="Times New Roman" w:cs="Times New Roman"/>
          <w:b/>
          <w:color w:val="auto"/>
          <w:lang w:val="el-GR"/>
        </w:rPr>
        <w:t>Τούτο  απορρέει από την αρχή της ελευθερίας ανταγωνισμού και της ιδιωτικής αυτονομίας (</w:t>
      </w:r>
      <w:r w:rsidRPr="00FA51F1">
        <w:rPr>
          <w:rFonts w:ascii="Times New Roman" w:hAnsi="Times New Roman" w:cs="Times New Roman"/>
          <w:b/>
          <w:color w:val="auto"/>
          <w:lang w:val="de-DE"/>
        </w:rPr>
        <w:t>in</w:t>
      </w:r>
      <w:r w:rsidRPr="00FA51F1">
        <w:rPr>
          <w:rFonts w:ascii="Times New Roman" w:hAnsi="Times New Roman" w:cs="Times New Roman"/>
          <w:b/>
          <w:color w:val="auto"/>
          <w:lang w:val="el-GR"/>
        </w:rPr>
        <w:t xml:space="preserve"> </w:t>
      </w:r>
      <w:r w:rsidRPr="00FA51F1">
        <w:rPr>
          <w:rFonts w:ascii="Times New Roman" w:hAnsi="Times New Roman" w:cs="Times New Roman"/>
          <w:b/>
          <w:color w:val="auto"/>
          <w:lang w:val="de-DE"/>
        </w:rPr>
        <w:t>dubio</w:t>
      </w:r>
      <w:r w:rsidRPr="00FA51F1">
        <w:rPr>
          <w:rFonts w:ascii="Times New Roman" w:hAnsi="Times New Roman" w:cs="Times New Roman"/>
          <w:b/>
          <w:color w:val="auto"/>
          <w:lang w:val="el-GR"/>
        </w:rPr>
        <w:t xml:space="preserve"> </w:t>
      </w:r>
      <w:r w:rsidRPr="00FA51F1">
        <w:rPr>
          <w:rFonts w:ascii="Times New Roman" w:hAnsi="Times New Roman" w:cs="Times New Roman"/>
          <w:b/>
          <w:color w:val="auto"/>
          <w:lang w:val="de-DE"/>
        </w:rPr>
        <w:t>pro</w:t>
      </w:r>
      <w:r w:rsidRPr="00FA51F1">
        <w:rPr>
          <w:rFonts w:ascii="Times New Roman" w:hAnsi="Times New Roman" w:cs="Times New Roman"/>
          <w:b/>
          <w:color w:val="auto"/>
          <w:lang w:val="el-GR"/>
        </w:rPr>
        <w:t xml:space="preserve"> </w:t>
      </w:r>
      <w:r w:rsidRPr="00FA51F1">
        <w:rPr>
          <w:rFonts w:ascii="Times New Roman" w:hAnsi="Times New Roman" w:cs="Times New Roman"/>
          <w:b/>
          <w:color w:val="auto"/>
          <w:lang w:val="de-DE"/>
        </w:rPr>
        <w:t>libertate</w:t>
      </w:r>
      <w:r w:rsidRPr="00FA51F1">
        <w:rPr>
          <w:rFonts w:ascii="Times New Roman" w:hAnsi="Times New Roman" w:cs="Times New Roman"/>
          <w:b/>
          <w:color w:val="auto"/>
          <w:lang w:val="el-GR"/>
        </w:rPr>
        <w:t>).</w:t>
      </w:r>
      <w:r w:rsidRPr="00FA51F1">
        <w:rPr>
          <w:rFonts w:ascii="Times New Roman" w:hAnsi="Times New Roman" w:cs="Times New Roman"/>
          <w:color w:val="auto"/>
          <w:lang w:val="el-GR"/>
        </w:rPr>
        <w:t xml:space="preserve"> </w:t>
      </w:r>
    </w:p>
    <w:p w:rsidR="00DF466F" w:rsidRPr="00BB2007" w:rsidRDefault="00DF466F" w:rsidP="00FA51F1">
      <w:pPr>
        <w:suppressAutoHyphens w:val="0"/>
        <w:spacing w:before="113" w:after="113" w:line="240" w:lineRule="auto"/>
        <w:jc w:val="both"/>
        <w:rPr>
          <w:rFonts w:ascii="Times New Roman" w:hAnsi="Times New Roman" w:cs="Times New Roman"/>
          <w:color w:val="auto"/>
          <w:lang w:val="el-GR"/>
        </w:rPr>
      </w:pPr>
    </w:p>
    <w:p w:rsidR="00DF466F" w:rsidRPr="00FA51F1" w:rsidRDefault="00DF466F" w:rsidP="00FA51F1">
      <w:pPr>
        <w:suppressAutoHyphens w:val="0"/>
        <w:spacing w:before="113" w:after="113" w:line="240" w:lineRule="auto"/>
        <w:jc w:val="both"/>
        <w:rPr>
          <w:rFonts w:ascii="Times New Roman" w:hAnsi="Times New Roman" w:cs="Times New Roman"/>
          <w:color w:val="auto"/>
          <w:lang w:val="el-GR"/>
        </w:rPr>
      </w:pPr>
      <w:r w:rsidRPr="00FE6737">
        <w:rPr>
          <w:rFonts w:ascii="Times New Roman" w:hAnsi="Times New Roman" w:cs="Times New Roman"/>
          <w:b/>
          <w:color w:val="auto"/>
          <w:lang w:val="el-GR"/>
        </w:rPr>
        <w:t>Επιχειρηματικές συμπεριφοράς (πράξεις και πρακτικές) απαγορεύονται μόνον  και τότε μόνον εφόσον είναι «αθέμιτες».</w:t>
      </w:r>
      <w:r w:rsidRPr="00FA51F1">
        <w:rPr>
          <w:rFonts w:ascii="Times New Roman" w:hAnsi="Times New Roman" w:cs="Times New Roman"/>
          <w:color w:val="auto"/>
          <w:lang w:val="el-GR"/>
        </w:rPr>
        <w:t xml:space="preserve"> Το ίδιο ισχύει και για τις συμβάσεις που συνάπτει ένα υποκείμενο δικαίου.</w:t>
      </w:r>
      <w:r>
        <w:rPr>
          <w:rFonts w:ascii="Times New Roman" w:hAnsi="Times New Roman" w:cs="Times New Roman"/>
          <w:color w:val="auto"/>
          <w:lang w:val="el-GR"/>
        </w:rPr>
        <w:t>Απαγορεύονται με την έννοια της ακυρότητας τους, όταν κατ εξαίρεση αντιβαίνουν στα απώτατα όρια διαπλαστικής ελευθερίας που ο νόμος θέτει (άρθρα 174, 178, 179, 281, 288 ΑΚ)</w:t>
      </w:r>
    </w:p>
    <w:p w:rsidR="00DF466F" w:rsidRPr="00FA51F1" w:rsidRDefault="00DF466F" w:rsidP="00FA51F1">
      <w:pPr>
        <w:suppressAutoHyphens w:val="0"/>
        <w:spacing w:before="113" w:after="113" w:line="240" w:lineRule="auto"/>
        <w:jc w:val="both"/>
        <w:rPr>
          <w:rFonts w:ascii="Times New Roman" w:hAnsi="Times New Roman" w:cs="Times New Roman"/>
          <w:color w:val="auto"/>
          <w:lang w:val="el-GR"/>
        </w:rPr>
      </w:pPr>
    </w:p>
    <w:p w:rsidR="00DF466F" w:rsidRPr="00FA51F1" w:rsidRDefault="00DF466F" w:rsidP="00FA51F1">
      <w:pPr>
        <w:suppressAutoHyphens w:val="0"/>
        <w:spacing w:before="113" w:after="113" w:line="240" w:lineRule="auto"/>
        <w:jc w:val="both"/>
        <w:rPr>
          <w:rFonts w:ascii="Times New Roman" w:hAnsi="Times New Roman" w:cs="Times New Roman"/>
          <w:color w:val="auto"/>
          <w:lang w:val="el-GR"/>
        </w:rPr>
      </w:pPr>
      <w:r w:rsidRPr="00FA51F1">
        <w:rPr>
          <w:rFonts w:ascii="Times New Roman" w:hAnsi="Times New Roman" w:cs="Times New Roman"/>
          <w:b/>
          <w:color w:val="auto"/>
          <w:lang w:val="el-GR"/>
        </w:rPr>
        <w:t xml:space="preserve">Άρα το αθέμιτο αποτελεί την εξαίρεση, η οποία πρέπει να θεμελιωθεί επαρκώς. </w:t>
      </w:r>
      <w:r w:rsidRPr="00FA51F1">
        <w:rPr>
          <w:rFonts w:ascii="Times New Roman" w:hAnsi="Times New Roman" w:cs="Times New Roman"/>
          <w:color w:val="auto"/>
          <w:lang w:val="el-GR"/>
        </w:rPr>
        <w:t>Η δυσχερής νομική αποστολή είναι η εύρεση εκείνων των λόγων με βάση τον σκοπό του νόμου και την στάθμιση συμφερόντων που στηρίζουν την εξαίρεση. Συνεπώς η επιχείρηση που λχ προβαίνει σε μια καινοφανή μορφή διαφήμισης δεν χρειάζεται να θεμελιώσει την νομιμότητά του.</w:t>
      </w:r>
    </w:p>
    <w:p w:rsidR="00DF466F" w:rsidRPr="00FA51F1" w:rsidRDefault="00DF466F" w:rsidP="00FA51F1">
      <w:pPr>
        <w:suppressAutoHyphens w:val="0"/>
        <w:spacing w:before="113" w:after="113" w:line="240" w:lineRule="auto"/>
        <w:jc w:val="both"/>
        <w:rPr>
          <w:rFonts w:ascii="Times New Roman" w:hAnsi="Times New Roman" w:cs="Times New Roman"/>
          <w:color w:val="auto"/>
          <w:lang w:val="el-GR"/>
        </w:rPr>
      </w:pPr>
    </w:p>
    <w:p w:rsidR="00DF466F" w:rsidRPr="00FA51F1" w:rsidRDefault="00DF466F" w:rsidP="00FA51F1">
      <w:pPr>
        <w:suppressAutoHyphens w:val="0"/>
        <w:spacing w:before="113" w:after="113" w:line="240" w:lineRule="auto"/>
        <w:jc w:val="both"/>
        <w:rPr>
          <w:rFonts w:ascii="Times New Roman" w:hAnsi="Times New Roman" w:cs="Times New Roman"/>
          <w:color w:val="auto"/>
          <w:lang w:val="el-GR"/>
        </w:rPr>
      </w:pPr>
      <w:r w:rsidRPr="00FA51F1">
        <w:rPr>
          <w:rFonts w:ascii="Times New Roman" w:hAnsi="Times New Roman" w:cs="Times New Roman"/>
          <w:color w:val="auto"/>
          <w:lang w:val="el-GR"/>
        </w:rPr>
        <w:t xml:space="preserve"> Ένα δίκαιο αθέμιτου ανταγωνισμού που ερείδεται στην επιχειρηματική ελευθερία και την ελευθερία διανομής και διαφήμισης  οφείλει εκείνα τα  κριτήρια που συνηγορούν για τον κατ’ εξαίρεση περιορισμό της. Η παράβαση αυτού του βασικού του κανόνα αυτού οδηγεί σε αδικαιολόγητους περιορισμούς της ανταγωνιστικής ελευθερίας.</w:t>
      </w:r>
    </w:p>
    <w:p w:rsidR="00DF466F" w:rsidRPr="00FA51F1" w:rsidRDefault="00DF466F" w:rsidP="00FA51F1">
      <w:pPr>
        <w:suppressAutoHyphens w:val="0"/>
        <w:spacing w:before="113" w:after="113" w:line="240" w:lineRule="auto"/>
        <w:jc w:val="both"/>
        <w:rPr>
          <w:rFonts w:ascii="Times New Roman" w:hAnsi="Times New Roman" w:cs="Times New Roman"/>
          <w:color w:val="auto"/>
          <w:lang w:val="el-GR"/>
        </w:rPr>
      </w:pPr>
    </w:p>
    <w:p w:rsidR="00DF466F" w:rsidRPr="00FA51F1" w:rsidRDefault="00DF466F" w:rsidP="00FA51F1">
      <w:pPr>
        <w:suppressAutoHyphens w:val="0"/>
        <w:spacing w:before="113" w:after="113" w:line="240" w:lineRule="auto"/>
        <w:jc w:val="both"/>
        <w:rPr>
          <w:rFonts w:ascii="Times New Roman" w:hAnsi="Times New Roman" w:cs="Times New Roman"/>
          <w:color w:val="auto"/>
          <w:lang w:val="el-GR"/>
        </w:rPr>
      </w:pPr>
      <w:r w:rsidRPr="00FA51F1">
        <w:rPr>
          <w:rFonts w:ascii="Times New Roman" w:hAnsi="Times New Roman" w:cs="Times New Roman"/>
          <w:color w:val="auto"/>
          <w:lang w:val="el-GR"/>
        </w:rPr>
        <w:t>Αν πάλι υπάρχει περιορισμός (λχ. απαγόρευση διαφήμισης, όπως των προϊόντων καπνού, φαρμακευτικών ουσιών ή μιας μεθόδου προώθησης των πωλήσεων λχ. σύστημα «χιονοστιβάδας), αυτός πρέπει πάντα να ελέγχεται αν είναι συνταγματικά επιτρεπτός και ιδιαίτερα αν υπακούει στην αρχή της αναλογικότητας.</w:t>
      </w:r>
    </w:p>
    <w:p w:rsidR="00DF466F" w:rsidRPr="00FA51F1" w:rsidRDefault="00DF466F" w:rsidP="00FA51F1">
      <w:pPr>
        <w:suppressAutoHyphens w:val="0"/>
        <w:spacing w:line="240" w:lineRule="auto"/>
        <w:jc w:val="both"/>
        <w:rPr>
          <w:rFonts w:ascii="Times New Roman" w:hAnsi="Times New Roman" w:cs="Times New Roman"/>
          <w:color w:val="auto"/>
          <w:lang w:val="el-GR"/>
        </w:rPr>
      </w:pPr>
    </w:p>
    <w:p w:rsidR="00DF466F" w:rsidRPr="00FA51F1" w:rsidRDefault="00DF466F" w:rsidP="00FA51F1">
      <w:pPr>
        <w:suppressAutoHyphens w:val="0"/>
        <w:spacing w:line="240" w:lineRule="auto"/>
        <w:jc w:val="both"/>
        <w:rPr>
          <w:rFonts w:ascii="Times New Roman" w:hAnsi="Times New Roman" w:cs="Times New Roman"/>
          <w:color w:val="auto"/>
          <w:lang w:val="el-GR"/>
        </w:rPr>
      </w:pPr>
    </w:p>
    <w:p w:rsidR="00DF466F" w:rsidRPr="00FA51F1" w:rsidRDefault="00DF466F" w:rsidP="00FA51F1">
      <w:pPr>
        <w:suppressAutoHyphens w:val="0"/>
        <w:spacing w:line="240" w:lineRule="auto"/>
        <w:jc w:val="both"/>
        <w:rPr>
          <w:rFonts w:ascii="Times New Roman" w:hAnsi="Times New Roman" w:cs="Times New Roman"/>
          <w:b/>
          <w:color w:val="auto"/>
          <w:lang w:val="el-GR"/>
        </w:rPr>
      </w:pPr>
      <w:r w:rsidRPr="00FA51F1">
        <w:rPr>
          <w:rFonts w:ascii="Times New Roman" w:hAnsi="Times New Roman" w:cs="Times New Roman"/>
          <w:b/>
          <w:color w:val="auto"/>
          <w:lang w:val="de-DE"/>
        </w:rPr>
        <w:t>V</w:t>
      </w:r>
      <w:r w:rsidRPr="00FA51F1">
        <w:rPr>
          <w:rFonts w:ascii="Times New Roman" w:hAnsi="Times New Roman" w:cs="Times New Roman"/>
          <w:b/>
          <w:color w:val="auto"/>
          <w:lang w:val="el-GR"/>
        </w:rPr>
        <w:t>. Περιορισμοί της  ανταγωνιστικής ελευθερίας</w:t>
      </w:r>
    </w:p>
    <w:p w:rsidR="00DF466F" w:rsidRPr="00FA51F1" w:rsidRDefault="00DF466F" w:rsidP="00FA51F1">
      <w:pPr>
        <w:suppressAutoHyphens w:val="0"/>
        <w:spacing w:line="240" w:lineRule="auto"/>
        <w:jc w:val="both"/>
        <w:rPr>
          <w:rFonts w:ascii="Times New Roman" w:hAnsi="Times New Roman" w:cs="Times New Roman"/>
          <w:color w:val="auto"/>
          <w:lang w:val="el-GR"/>
        </w:rPr>
      </w:pPr>
    </w:p>
    <w:p w:rsidR="00DF466F" w:rsidRPr="00FA51F1" w:rsidRDefault="00DF466F" w:rsidP="00FA51F1">
      <w:pPr>
        <w:suppressAutoHyphens w:val="0"/>
        <w:spacing w:line="240" w:lineRule="auto"/>
        <w:jc w:val="both"/>
        <w:rPr>
          <w:rFonts w:ascii="Times New Roman" w:hAnsi="Times New Roman" w:cs="Times New Roman"/>
          <w:color w:val="auto"/>
          <w:lang w:val="el-GR"/>
        </w:rPr>
      </w:pPr>
      <w:r w:rsidRPr="00FA51F1">
        <w:rPr>
          <w:rFonts w:ascii="Times New Roman" w:hAnsi="Times New Roman" w:cs="Times New Roman"/>
          <w:color w:val="auto"/>
          <w:lang w:val="el-GR"/>
        </w:rPr>
        <w:t xml:space="preserve">Η  ανταγωνιστική ελευθερία μπορεί να περιορισθεί  </w:t>
      </w:r>
      <w:r w:rsidRPr="00FA51F1">
        <w:rPr>
          <w:rFonts w:ascii="Times New Roman" w:hAnsi="Times New Roman" w:cs="Times New Roman"/>
          <w:b/>
          <w:color w:val="auto"/>
          <w:lang w:val="el-GR"/>
        </w:rPr>
        <w:t>με περισσότερους τρόπους</w:t>
      </w:r>
      <w:r w:rsidRPr="00FA51F1">
        <w:rPr>
          <w:rFonts w:ascii="Times New Roman" w:hAnsi="Times New Roman" w:cs="Times New Roman"/>
          <w:color w:val="auto"/>
          <w:lang w:val="el-GR"/>
        </w:rPr>
        <w:t>:</w:t>
      </w:r>
    </w:p>
    <w:p w:rsidR="00DF466F" w:rsidRPr="00FA51F1" w:rsidRDefault="00DF466F" w:rsidP="00FA51F1">
      <w:pPr>
        <w:suppressAutoHyphens w:val="0"/>
        <w:spacing w:line="240" w:lineRule="auto"/>
        <w:ind w:firstLine="283"/>
        <w:jc w:val="both"/>
        <w:rPr>
          <w:rFonts w:ascii="Times New Roman" w:hAnsi="Times New Roman" w:cs="Times New Roman"/>
          <w:color w:val="auto"/>
          <w:lang w:val="el-GR"/>
        </w:rPr>
      </w:pPr>
    </w:p>
    <w:p w:rsidR="00DF466F" w:rsidRPr="00FA51F1" w:rsidRDefault="00DF466F" w:rsidP="00FA51F1">
      <w:pPr>
        <w:suppressAutoHyphens w:val="0"/>
        <w:spacing w:line="240" w:lineRule="auto"/>
        <w:jc w:val="both"/>
        <w:rPr>
          <w:rFonts w:ascii="Times New Roman" w:hAnsi="Times New Roman" w:cs="Times New Roman"/>
          <w:color w:val="auto"/>
          <w:lang w:val="el-GR"/>
        </w:rPr>
      </w:pPr>
      <w:r w:rsidRPr="00FA51F1">
        <w:rPr>
          <w:rFonts w:ascii="Times New Roman" w:hAnsi="Times New Roman" w:cs="Times New Roman"/>
          <w:color w:val="auto"/>
          <w:lang w:val="el-GR"/>
        </w:rPr>
        <w:t>(</w:t>
      </w:r>
      <w:r w:rsidRPr="00FA51F1">
        <w:rPr>
          <w:rFonts w:ascii="Times New Roman" w:hAnsi="Times New Roman" w:cs="Times New Roman"/>
          <w:color w:val="auto"/>
          <w:lang w:val="de-DE"/>
        </w:rPr>
        <w:t>i</w:t>
      </w:r>
      <w:r w:rsidRPr="00FA51F1">
        <w:rPr>
          <w:rFonts w:ascii="Times New Roman" w:hAnsi="Times New Roman" w:cs="Times New Roman"/>
          <w:color w:val="auto"/>
          <w:lang w:val="el-GR"/>
        </w:rPr>
        <w:t xml:space="preserve">) με την απαγόρευση αθέμιτων ανταγωνιστών πράξεων/πρακτικών. </w:t>
      </w:r>
    </w:p>
    <w:p w:rsidR="00DF466F" w:rsidRPr="00FA51F1" w:rsidRDefault="00DF466F" w:rsidP="00FA51F1">
      <w:pPr>
        <w:suppressAutoHyphens w:val="0"/>
        <w:spacing w:line="240" w:lineRule="auto"/>
        <w:ind w:firstLine="283"/>
        <w:jc w:val="both"/>
        <w:rPr>
          <w:rFonts w:ascii="Times New Roman" w:hAnsi="Times New Roman" w:cs="Times New Roman"/>
          <w:color w:val="auto"/>
          <w:lang w:val="el-GR"/>
        </w:rPr>
      </w:pPr>
    </w:p>
    <w:p w:rsidR="00DF466F" w:rsidRPr="00FA51F1" w:rsidRDefault="00DF466F" w:rsidP="00FA51F1">
      <w:pPr>
        <w:suppressAutoHyphens w:val="0"/>
        <w:spacing w:line="240" w:lineRule="auto"/>
        <w:jc w:val="both"/>
        <w:rPr>
          <w:rFonts w:ascii="Times New Roman" w:hAnsi="Times New Roman" w:cs="Times New Roman"/>
          <w:color w:val="auto"/>
          <w:lang w:val="el-GR"/>
        </w:rPr>
      </w:pPr>
      <w:r w:rsidRPr="00FA51F1">
        <w:rPr>
          <w:rFonts w:ascii="Times New Roman" w:hAnsi="Times New Roman" w:cs="Times New Roman"/>
          <w:color w:val="auto"/>
          <w:lang w:val="el-GR"/>
        </w:rPr>
        <w:t>(</w:t>
      </w:r>
      <w:r w:rsidRPr="00FA51F1">
        <w:rPr>
          <w:rFonts w:ascii="Times New Roman" w:hAnsi="Times New Roman" w:cs="Times New Roman"/>
          <w:color w:val="auto"/>
        </w:rPr>
        <w:t>ii</w:t>
      </w:r>
      <w:r w:rsidRPr="00FA51F1">
        <w:rPr>
          <w:rFonts w:ascii="Times New Roman" w:hAnsi="Times New Roman" w:cs="Times New Roman"/>
          <w:color w:val="auto"/>
          <w:lang w:val="el-GR"/>
        </w:rPr>
        <w:t>) με περιορισμούς του ανταγωνισμού οι οποίοι οφείλονται σε συμφωνία ή σύμπραξη των επιχειρήσεων που συμμετέχουν ή με κατάχρηση της δεσπόζουσας θέσης μιας ή περισσοτέρων επιχειρήσεων (άρθρα</w:t>
      </w:r>
      <w:r>
        <w:rPr>
          <w:rFonts w:ascii="Times New Roman" w:hAnsi="Times New Roman" w:cs="Times New Roman"/>
          <w:color w:val="auto"/>
          <w:lang w:val="el-GR"/>
        </w:rPr>
        <w:t xml:space="preserve"> 1 και 2</w:t>
      </w:r>
      <w:r w:rsidRPr="00FA51F1">
        <w:rPr>
          <w:rFonts w:ascii="Times New Roman" w:hAnsi="Times New Roman" w:cs="Times New Roman"/>
          <w:color w:val="auto"/>
          <w:lang w:val="el-GR"/>
        </w:rPr>
        <w:t xml:space="preserve"> ν. 3959/2011) (ιδιωτικοί περιορισμοί του ανταγωνισμού).</w:t>
      </w:r>
    </w:p>
    <w:p w:rsidR="00DF466F" w:rsidRPr="00FA51F1" w:rsidRDefault="00DF466F" w:rsidP="00FA51F1">
      <w:pPr>
        <w:suppressAutoHyphens w:val="0"/>
        <w:spacing w:line="240" w:lineRule="auto"/>
        <w:jc w:val="both"/>
        <w:rPr>
          <w:rFonts w:ascii="Times New Roman" w:hAnsi="Times New Roman" w:cs="Times New Roman"/>
          <w:color w:val="auto"/>
          <w:lang w:val="el-GR"/>
        </w:rPr>
      </w:pPr>
    </w:p>
    <w:p w:rsidR="00DF466F" w:rsidRPr="00FA51F1" w:rsidRDefault="00DF466F" w:rsidP="00FA51F1">
      <w:pPr>
        <w:suppressAutoHyphens w:val="0"/>
        <w:spacing w:line="240" w:lineRule="auto"/>
        <w:ind w:left="720"/>
        <w:jc w:val="both"/>
        <w:rPr>
          <w:rFonts w:ascii="Times New Roman" w:hAnsi="Times New Roman" w:cs="Times New Roman"/>
          <w:color w:val="auto"/>
          <w:lang w:val="el-GR"/>
        </w:rPr>
      </w:pPr>
      <w:r w:rsidRPr="00FA51F1">
        <w:rPr>
          <w:rFonts w:ascii="Times New Roman" w:hAnsi="Times New Roman" w:cs="Times New Roman"/>
          <w:color w:val="auto"/>
          <w:lang w:val="el-GR"/>
        </w:rPr>
        <w:t xml:space="preserve">Δίκαιο του αθέμιτου ανταγωνισμού και δίκαιο του ανταγωνισμού αποτελούν νομικούς μηχανισμούς με τους οποίους </w:t>
      </w:r>
      <w:r w:rsidRPr="00FA51F1">
        <w:rPr>
          <w:rFonts w:ascii="Times New Roman" w:hAnsi="Times New Roman" w:cs="Times New Roman"/>
          <w:iCs/>
          <w:color w:val="auto"/>
          <w:lang w:val="el-GR"/>
        </w:rPr>
        <w:t>αφενός</w:t>
      </w:r>
      <w:r w:rsidRPr="00FA51F1">
        <w:rPr>
          <w:rFonts w:ascii="Times New Roman" w:hAnsi="Times New Roman" w:cs="Times New Roman"/>
          <w:color w:val="auto"/>
          <w:lang w:val="el-GR"/>
        </w:rPr>
        <w:t xml:space="preserve"> τίθενται συνταγματικώς ανεκτά και δικαιοπολιτικά απαραίτητα όρια στην ανταγωνιστική ελευθερία και </w:t>
      </w:r>
      <w:r w:rsidRPr="00FA51F1">
        <w:rPr>
          <w:rFonts w:ascii="Times New Roman" w:hAnsi="Times New Roman" w:cs="Times New Roman"/>
          <w:iCs/>
          <w:color w:val="auto"/>
          <w:lang w:val="el-GR"/>
        </w:rPr>
        <w:t>αφετέρου</w:t>
      </w:r>
      <w:r w:rsidRPr="00FA51F1">
        <w:rPr>
          <w:rFonts w:ascii="Times New Roman" w:hAnsi="Times New Roman" w:cs="Times New Roman"/>
          <w:color w:val="auto"/>
          <w:lang w:val="el-GR"/>
        </w:rPr>
        <w:t xml:space="preserve"> διασφαλίζεται η υλοποίησή της μέσω της ανεμπόδιστης και «ορθής» πρόσβασης και δραστηριοποίησης στην αγορά. Η δυνητική νόθευση ή παρεμπόδιση των λειτουργιών αυτών του ανταγωνισμού καθώς και η παράβαση κανόνων «</w:t>
      </w:r>
      <w:r w:rsidRPr="00FA51F1">
        <w:rPr>
          <w:rFonts w:ascii="Times New Roman" w:hAnsi="Times New Roman" w:cs="Times New Roman"/>
          <w:iCs/>
          <w:color w:val="auto"/>
          <w:lang w:val="el-GR"/>
        </w:rPr>
        <w:t>ορθής</w:t>
      </w:r>
      <w:r w:rsidRPr="00FA51F1">
        <w:rPr>
          <w:rFonts w:ascii="Times New Roman" w:hAnsi="Times New Roman" w:cs="Times New Roman"/>
          <w:color w:val="auto"/>
          <w:lang w:val="el-GR"/>
        </w:rPr>
        <w:t xml:space="preserve">» ανταγωνιστικής συμπεριφοράς των επιχειρήσεων, οι οποίες λειτουργούν σε καθεστώς ελευθερίας ανταγωνισμού, </w:t>
      </w:r>
      <w:r w:rsidRPr="00FA51F1">
        <w:rPr>
          <w:rFonts w:ascii="Times New Roman" w:hAnsi="Times New Roman" w:cs="Times New Roman"/>
          <w:iCs/>
          <w:color w:val="auto"/>
          <w:lang w:val="el-GR"/>
        </w:rPr>
        <w:t>εμφανίζονται στο νομικό επίπεδο είτε ως περιορισμός του ανταγωνισμού είτε ως αθέμιτος ανταγωνισμός</w:t>
      </w:r>
      <w:r w:rsidRPr="00FA51F1">
        <w:rPr>
          <w:rFonts w:ascii="Times New Roman" w:hAnsi="Times New Roman" w:cs="Times New Roman"/>
          <w:color w:val="auto"/>
          <w:lang w:val="el-GR"/>
        </w:rPr>
        <w:t>. Στο επίπεδο της ανταγωνιστικής ελευθερίας τέτοιες δραστηριότητες παρουσιάζονται ως καταχρήσεις της.</w:t>
      </w:r>
    </w:p>
    <w:p w:rsidR="00DF466F" w:rsidRPr="00FA51F1" w:rsidRDefault="00DF466F" w:rsidP="00FA51F1">
      <w:pPr>
        <w:suppressAutoHyphens w:val="0"/>
        <w:spacing w:line="240" w:lineRule="auto"/>
        <w:jc w:val="both"/>
        <w:rPr>
          <w:rFonts w:ascii="Times New Roman" w:hAnsi="Times New Roman" w:cs="Times New Roman"/>
          <w:color w:val="auto"/>
          <w:lang w:val="el-GR"/>
        </w:rPr>
      </w:pPr>
    </w:p>
    <w:p w:rsidR="00DF466F" w:rsidRPr="00FA51F1" w:rsidRDefault="00DF466F" w:rsidP="00FA51F1">
      <w:pPr>
        <w:suppressAutoHyphens w:val="0"/>
        <w:spacing w:line="240" w:lineRule="auto"/>
        <w:jc w:val="both"/>
        <w:rPr>
          <w:rFonts w:ascii="Times New Roman" w:hAnsi="Times New Roman" w:cs="Times New Roman"/>
          <w:color w:val="auto"/>
          <w:lang w:val="el-GR"/>
        </w:rPr>
      </w:pPr>
    </w:p>
    <w:p w:rsidR="00DF466F" w:rsidRPr="00FA51F1" w:rsidRDefault="00DF466F" w:rsidP="00FA51F1">
      <w:pPr>
        <w:suppressAutoHyphens w:val="0"/>
        <w:spacing w:line="240" w:lineRule="auto"/>
        <w:jc w:val="both"/>
        <w:rPr>
          <w:rFonts w:ascii="Times New Roman" w:hAnsi="Times New Roman" w:cs="Times New Roman"/>
          <w:color w:val="auto"/>
          <w:lang w:val="el-GR"/>
        </w:rPr>
      </w:pPr>
      <w:r w:rsidRPr="00FA51F1">
        <w:rPr>
          <w:rFonts w:ascii="Times New Roman" w:hAnsi="Times New Roman" w:cs="Times New Roman"/>
          <w:color w:val="auto"/>
          <w:lang w:val="el-GR"/>
        </w:rPr>
        <w:t>(ii</w:t>
      </w:r>
      <w:r w:rsidRPr="00FA51F1">
        <w:rPr>
          <w:rFonts w:ascii="Times New Roman" w:hAnsi="Times New Roman" w:cs="Times New Roman"/>
          <w:color w:val="auto"/>
          <w:lang w:val="de-DE"/>
        </w:rPr>
        <w:t>i</w:t>
      </w:r>
      <w:r w:rsidRPr="00FA51F1">
        <w:rPr>
          <w:rFonts w:ascii="Times New Roman" w:hAnsi="Times New Roman" w:cs="Times New Roman"/>
          <w:color w:val="auto"/>
          <w:lang w:val="el-GR"/>
        </w:rPr>
        <w:t>) με κρατικούς περιορισμούς του ανταγωνισμού, κυρίως νομικά και ρυθμιστικά εμπόδια εισόδου (</w:t>
      </w:r>
      <w:r w:rsidRPr="00FA51F1">
        <w:rPr>
          <w:rFonts w:ascii="Times New Roman" w:hAnsi="Times New Roman" w:cs="Times New Roman"/>
          <w:color w:val="auto"/>
          <w:lang w:val="de-DE"/>
        </w:rPr>
        <w:t>legal</w:t>
      </w:r>
      <w:r w:rsidRPr="00FA51F1">
        <w:rPr>
          <w:rFonts w:ascii="Times New Roman" w:hAnsi="Times New Roman" w:cs="Times New Roman"/>
          <w:color w:val="auto"/>
          <w:lang w:val="el-GR"/>
        </w:rPr>
        <w:t xml:space="preserve"> </w:t>
      </w:r>
      <w:r w:rsidRPr="00FA51F1">
        <w:rPr>
          <w:rFonts w:ascii="Times New Roman" w:hAnsi="Times New Roman" w:cs="Times New Roman"/>
          <w:color w:val="auto"/>
          <w:lang w:val="de-DE"/>
        </w:rPr>
        <w:t>and</w:t>
      </w:r>
      <w:r w:rsidRPr="00FA51F1">
        <w:rPr>
          <w:rFonts w:ascii="Times New Roman" w:hAnsi="Times New Roman" w:cs="Times New Roman"/>
          <w:color w:val="auto"/>
          <w:lang w:val="el-GR"/>
        </w:rPr>
        <w:t xml:space="preserve"> </w:t>
      </w:r>
      <w:r w:rsidRPr="00FA51F1">
        <w:rPr>
          <w:rFonts w:ascii="Times New Roman" w:hAnsi="Times New Roman" w:cs="Times New Roman"/>
          <w:color w:val="auto"/>
          <w:lang w:val="de-DE"/>
        </w:rPr>
        <w:t>regulator</w:t>
      </w:r>
      <w:r w:rsidRPr="00FA51F1">
        <w:rPr>
          <w:rFonts w:ascii="Times New Roman" w:hAnsi="Times New Roman" w:cs="Times New Roman"/>
          <w:color w:val="auto"/>
        </w:rPr>
        <w:t>y</w:t>
      </w:r>
      <w:r w:rsidRPr="00FA51F1">
        <w:rPr>
          <w:rFonts w:ascii="Times New Roman" w:hAnsi="Times New Roman" w:cs="Times New Roman"/>
          <w:color w:val="auto"/>
          <w:lang w:val="el-GR"/>
        </w:rPr>
        <w:t xml:space="preserve"> </w:t>
      </w:r>
      <w:r w:rsidRPr="00FA51F1">
        <w:rPr>
          <w:rFonts w:ascii="Times New Roman" w:hAnsi="Times New Roman" w:cs="Times New Roman"/>
          <w:color w:val="auto"/>
          <w:lang w:val="de-DE"/>
        </w:rPr>
        <w:t>barriers</w:t>
      </w:r>
      <w:r w:rsidRPr="00FA51F1">
        <w:rPr>
          <w:rFonts w:ascii="Times New Roman" w:hAnsi="Times New Roman" w:cs="Times New Roman"/>
          <w:color w:val="auto"/>
          <w:lang w:val="el-GR"/>
        </w:rPr>
        <w:t>) που επιδρούν στις συνθήκες εισόδου  λχ «κλειστά επαγγέλματα»</w:t>
      </w:r>
      <w:r w:rsidRPr="00FA51F1">
        <w:rPr>
          <w:rStyle w:val="FootnoteReference"/>
          <w:rFonts w:ascii="Times New Roman" w:hAnsi="Times New Roman"/>
          <w:color w:val="auto"/>
          <w:lang w:val="el-GR"/>
        </w:rPr>
        <w:footnoteReference w:id="4"/>
      </w:r>
      <w:r w:rsidRPr="00FA51F1">
        <w:rPr>
          <w:rFonts w:ascii="Times New Roman" w:hAnsi="Times New Roman" w:cs="Times New Roman"/>
          <w:color w:val="auto"/>
          <w:lang w:val="el-GR"/>
        </w:rPr>
        <w:t xml:space="preserve">, περιορισμοί στην ελευθερία εγκατάστασης και παροχή υπηρεσιών (λ.χ απαίτηση ενός ελάχιστου χώρου για να ασκήσει κανείς ένα επάγγελμα, επιβολή ή αποκλεισμός μιας ορισμένης εταιρικής μορφής ως φορέας της επαγγελματικής δραστηριότητες, ελάχιστες αμοιβές που καθορίζονται με νόμο κλπ.) δημιουργία μονοπωλίων με κρατική επίνευση, εξαναγκασμό ή διευκόλυνση, απαγορεύσεις διαφήμισης. </w:t>
      </w:r>
    </w:p>
    <w:p w:rsidR="00DF466F" w:rsidRPr="00FA51F1" w:rsidRDefault="00DF466F">
      <w:pPr>
        <w:rPr>
          <w:color w:val="auto"/>
          <w:lang w:val="el-GR"/>
        </w:rPr>
      </w:pPr>
    </w:p>
    <w:sectPr w:rsidR="00DF466F" w:rsidRPr="00FA51F1" w:rsidSect="00B27122">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66F" w:rsidRDefault="00DF466F" w:rsidP="00FA51F1">
      <w:pPr>
        <w:spacing w:line="240" w:lineRule="auto"/>
      </w:pPr>
      <w:r>
        <w:separator/>
      </w:r>
    </w:p>
  </w:endnote>
  <w:endnote w:type="continuationSeparator" w:id="0">
    <w:p w:rsidR="00DF466F" w:rsidRDefault="00DF466F" w:rsidP="00FA51F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FAkzidenz">
    <w:altName w:val="PF_AkzidenzRegular"/>
    <w:panose1 w:val="00000000000000000000"/>
    <w:charset w:val="A1"/>
    <w:family w:val="auto"/>
    <w:notTrueType/>
    <w:pitch w:val="default"/>
    <w:sig w:usb0="00000081" w:usb1="00000000" w:usb2="00000000" w:usb3="00000000" w:csb0="00000008" w:csb1="00000000"/>
  </w:font>
  <w:font w:name="PFAkzidenzCond-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66F" w:rsidRDefault="00DF466F">
    <w:pPr>
      <w:pStyle w:val="Footer"/>
      <w:jc w:val="center"/>
    </w:pPr>
    <w:r>
      <w:t>[</w:t>
    </w:r>
    <w:fldSimple w:instr=" PAGE   \* MERGEFORMAT ">
      <w:r>
        <w:rPr>
          <w:noProof/>
        </w:rPr>
        <w:t>4</w:t>
      </w:r>
    </w:fldSimple>
    <w:r>
      <w:t>]</w:t>
    </w:r>
  </w:p>
  <w:p w:rsidR="00DF466F" w:rsidRDefault="00DF46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66F" w:rsidRDefault="00DF466F" w:rsidP="00FA51F1">
      <w:pPr>
        <w:spacing w:line="240" w:lineRule="auto"/>
      </w:pPr>
      <w:r>
        <w:separator/>
      </w:r>
    </w:p>
  </w:footnote>
  <w:footnote w:type="continuationSeparator" w:id="0">
    <w:p w:rsidR="00DF466F" w:rsidRDefault="00DF466F" w:rsidP="00FA51F1">
      <w:pPr>
        <w:spacing w:line="240" w:lineRule="auto"/>
      </w:pPr>
      <w:r>
        <w:continuationSeparator/>
      </w:r>
    </w:p>
  </w:footnote>
  <w:footnote w:id="1">
    <w:p w:rsidR="00DF466F" w:rsidRDefault="00DF466F" w:rsidP="00FA51F1">
      <w:pPr>
        <w:pStyle w:val="FootnoteText"/>
      </w:pPr>
      <w:r w:rsidRPr="00FA51F1">
        <w:rPr>
          <w:rStyle w:val="FootnoteReference"/>
          <w:rFonts w:cs="New York"/>
          <w:color w:val="auto"/>
        </w:rPr>
        <w:footnoteRef/>
      </w:r>
      <w:r w:rsidRPr="00FA51F1">
        <w:rPr>
          <w:color w:val="auto"/>
          <w:lang w:val="el-GR"/>
        </w:rPr>
        <w:t xml:space="preserve"> </w:t>
      </w:r>
      <w:r w:rsidRPr="00FA51F1">
        <w:rPr>
          <w:rFonts w:ascii="Times New Roman" w:hAnsi="Times New Roman" w:cs="Times New Roman"/>
          <w:color w:val="auto"/>
          <w:sz w:val="22"/>
          <w:szCs w:val="22"/>
          <w:lang w:val="el-GR"/>
        </w:rPr>
        <w:t>Στην στρατηγική αυτή εντάσσεται και η άμυνά της έναντι ενεργειών  ανταγωνιστών της, η οποία συμπεριλαμβάνει και νομικές ενέργειες και μέσα.</w:t>
      </w:r>
    </w:p>
  </w:footnote>
  <w:footnote w:id="2">
    <w:p w:rsidR="00DF466F" w:rsidRDefault="00DF466F" w:rsidP="00FA51F1">
      <w:pPr>
        <w:pStyle w:val="FootnoteText"/>
      </w:pPr>
      <w:r w:rsidRPr="00FA51F1">
        <w:rPr>
          <w:rStyle w:val="FootnoteReference"/>
          <w:rFonts w:ascii="Times New Roman" w:hAnsi="Times New Roman"/>
          <w:color w:val="auto"/>
          <w:sz w:val="22"/>
          <w:szCs w:val="22"/>
        </w:rPr>
        <w:footnoteRef/>
      </w:r>
      <w:r w:rsidRPr="00FA51F1">
        <w:rPr>
          <w:rFonts w:ascii="Times New Roman" w:hAnsi="Times New Roman" w:cs="Times New Roman"/>
          <w:color w:val="auto"/>
          <w:sz w:val="22"/>
          <w:szCs w:val="22"/>
          <w:lang w:val="el-GR"/>
        </w:rPr>
        <w:t xml:space="preserve"> Άλλη στρατηγική εφαρμόζει μια επιχείρηση που μόλις εισέρχεται σε μια «παγιωμένη αγορά» και άλλη σε μια ήδη  μοπωλιακή, ολιγοπωλιακή ή πολυπωλιακή αγορά. Η αντίληψη των καταναλωτών επίσης έμμεσα ακολουθεί αυτήν την διάκριση</w:t>
      </w:r>
    </w:p>
  </w:footnote>
  <w:footnote w:id="3">
    <w:p w:rsidR="00DF466F" w:rsidRDefault="00DF466F" w:rsidP="00FA51F1">
      <w:pPr>
        <w:pStyle w:val="FootnoteText"/>
      </w:pPr>
      <w:r w:rsidRPr="00FA51F1">
        <w:rPr>
          <w:rStyle w:val="FootnoteReference"/>
          <w:rFonts w:ascii="Times New Roman" w:hAnsi="Times New Roman"/>
          <w:color w:val="auto"/>
          <w:sz w:val="22"/>
          <w:szCs w:val="22"/>
        </w:rPr>
        <w:footnoteRef/>
      </w:r>
      <w:r w:rsidRPr="00FA51F1">
        <w:rPr>
          <w:rFonts w:ascii="Times New Roman" w:hAnsi="Times New Roman" w:cs="Times New Roman"/>
          <w:color w:val="auto"/>
          <w:sz w:val="22"/>
          <w:szCs w:val="22"/>
          <w:lang w:val="el-GR"/>
        </w:rPr>
        <w:t xml:space="preserve"> Οι  βασικές ενωσιακές ελευθερίες, λ.χ ελευθερία εγκατάστασης, ελευθερη κυκλοφορία εμπορευμάτων, ελευθερία παροχής υπηρεσιών, πυλώνες της ενιαίας αγοράς, εξασφαλίζουν αυτήν την επιχειρηματική ελευθερία στην ΕΕ.</w:t>
      </w:r>
    </w:p>
  </w:footnote>
  <w:footnote w:id="4">
    <w:p w:rsidR="00DF466F" w:rsidRDefault="00DF466F" w:rsidP="00FA51F1">
      <w:pPr>
        <w:pStyle w:val="FootnoteText"/>
      </w:pPr>
      <w:r w:rsidRPr="00FA51F1">
        <w:rPr>
          <w:rStyle w:val="FootnoteReference"/>
          <w:rFonts w:cs="New York"/>
          <w:color w:val="auto"/>
          <w:sz w:val="22"/>
          <w:szCs w:val="22"/>
        </w:rPr>
        <w:footnoteRef/>
      </w:r>
      <w:r w:rsidRPr="00FA51F1">
        <w:rPr>
          <w:color w:val="auto"/>
          <w:sz w:val="22"/>
          <w:szCs w:val="22"/>
          <w:lang w:val="el-GR"/>
        </w:rPr>
        <w:t xml:space="preserve"> </w:t>
      </w:r>
      <w:r w:rsidRPr="00FA51F1">
        <w:rPr>
          <w:rFonts w:ascii="Times New Roman" w:hAnsi="Times New Roman" w:cs="Times New Roman"/>
          <w:color w:val="auto"/>
          <w:sz w:val="22"/>
          <w:szCs w:val="22"/>
          <w:lang w:val="el-GR"/>
        </w:rPr>
        <w:t xml:space="preserve">Βλ. </w:t>
      </w:r>
      <w:r w:rsidRPr="00FA51F1">
        <w:rPr>
          <w:rFonts w:ascii="Times New Roman" w:hAnsi="Times New Roman" w:cs="Times New Roman"/>
          <w:i/>
          <w:color w:val="auto"/>
          <w:sz w:val="22"/>
          <w:szCs w:val="22"/>
          <w:lang w:val="el-GR"/>
        </w:rPr>
        <w:t>Μαρίνο,</w:t>
      </w:r>
      <w:r w:rsidRPr="00FA51F1">
        <w:rPr>
          <w:rFonts w:ascii="Times New Roman" w:hAnsi="Times New Roman" w:cs="Times New Roman"/>
          <w:color w:val="auto"/>
          <w:sz w:val="22"/>
          <w:szCs w:val="22"/>
          <w:lang w:val="el-GR"/>
        </w:rPr>
        <w:t xml:space="preserve"> ΕΕμπΔ 2011,  531 επ., βλ. </w:t>
      </w:r>
      <w:r>
        <w:rPr>
          <w:rFonts w:ascii="Times New Roman" w:hAnsi="Times New Roman" w:cs="Times New Roman"/>
          <w:color w:val="auto"/>
          <w:sz w:val="22"/>
          <w:szCs w:val="22"/>
          <w:lang w:val="el-GR"/>
        </w:rPr>
        <w:t xml:space="preserve">και </w:t>
      </w:r>
      <w:r w:rsidRPr="00FA51F1">
        <w:rPr>
          <w:rFonts w:ascii="Times New Roman" w:hAnsi="Times New Roman" w:cs="Times New Roman"/>
          <w:color w:val="auto"/>
          <w:sz w:val="22"/>
          <w:szCs w:val="22"/>
          <w:lang w:val="el-GR"/>
        </w:rPr>
        <w:t>την γνωμ</w:t>
      </w:r>
      <w:r>
        <w:rPr>
          <w:rFonts w:ascii="Times New Roman" w:hAnsi="Times New Roman" w:cs="Times New Roman"/>
          <w:color w:val="auto"/>
          <w:sz w:val="22"/>
          <w:szCs w:val="22"/>
          <w:lang w:val="el-GR"/>
        </w:rPr>
        <w:t>ο</w:t>
      </w:r>
      <w:r w:rsidRPr="00FA51F1">
        <w:rPr>
          <w:rFonts w:ascii="Times New Roman" w:hAnsi="Times New Roman" w:cs="Times New Roman"/>
          <w:color w:val="auto"/>
          <w:sz w:val="22"/>
          <w:szCs w:val="22"/>
          <w:lang w:val="el-GR"/>
        </w:rPr>
        <w:t>δ</w:t>
      </w:r>
      <w:r>
        <w:rPr>
          <w:rFonts w:ascii="Times New Roman" w:hAnsi="Times New Roman" w:cs="Times New Roman"/>
          <w:color w:val="auto"/>
          <w:sz w:val="22"/>
          <w:szCs w:val="22"/>
          <w:lang w:val="el-GR"/>
        </w:rPr>
        <w:t>ότηση</w:t>
      </w:r>
      <w:r w:rsidRPr="00FA51F1">
        <w:rPr>
          <w:rFonts w:ascii="Times New Roman" w:hAnsi="Times New Roman" w:cs="Times New Roman"/>
          <w:color w:val="auto"/>
          <w:sz w:val="22"/>
          <w:szCs w:val="22"/>
          <w:lang w:val="el-GR"/>
        </w:rPr>
        <w:t xml:space="preserve"> της ΕπΑντ 11/</w:t>
      </w:r>
      <w:r w:rsidRPr="00FA51F1">
        <w:rPr>
          <w:rFonts w:ascii="Times New Roman" w:hAnsi="Times New Roman" w:cs="Times New Roman"/>
          <w:color w:val="auto"/>
          <w:sz w:val="22"/>
          <w:szCs w:val="22"/>
          <w:lang w:val="de-DE"/>
        </w:rPr>
        <w:t>VO</w:t>
      </w:r>
      <w:r w:rsidRPr="00FA51F1">
        <w:rPr>
          <w:rFonts w:ascii="Times New Roman" w:hAnsi="Times New Roman" w:cs="Times New Roman"/>
          <w:color w:val="auto"/>
          <w:sz w:val="22"/>
          <w:szCs w:val="22"/>
          <w:lang w:val="el-GR"/>
        </w:rPr>
        <w:t>/2011 και την εξαιρετικά θεμελιωμένη απόφαση της ΕπΑντ 512/</w:t>
      </w:r>
      <w:r w:rsidRPr="00FA51F1">
        <w:rPr>
          <w:rFonts w:ascii="Times New Roman" w:hAnsi="Times New Roman" w:cs="Times New Roman"/>
          <w:color w:val="auto"/>
          <w:sz w:val="22"/>
          <w:szCs w:val="22"/>
          <w:lang w:val="de-DE"/>
        </w:rPr>
        <w:t>VI</w:t>
      </w:r>
      <w:r w:rsidRPr="00FA51F1">
        <w:rPr>
          <w:rFonts w:ascii="Times New Roman" w:hAnsi="Times New Roman" w:cs="Times New Roman"/>
          <w:color w:val="auto"/>
          <w:sz w:val="22"/>
          <w:szCs w:val="22"/>
          <w:lang w:val="el-GR"/>
        </w:rPr>
        <w:t>/2010 κατά του ΤΕΕ.</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51F1"/>
    <w:rsid w:val="000236F1"/>
    <w:rsid w:val="004A23DF"/>
    <w:rsid w:val="00B27122"/>
    <w:rsid w:val="00BB2007"/>
    <w:rsid w:val="00BE3E81"/>
    <w:rsid w:val="00CA75FE"/>
    <w:rsid w:val="00DF466F"/>
    <w:rsid w:val="00FA51F1"/>
    <w:rsid w:val="00FE6737"/>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1F1"/>
    <w:pPr>
      <w:widowControl w:val="0"/>
      <w:suppressAutoHyphens/>
      <w:autoSpaceDE w:val="0"/>
      <w:autoSpaceDN w:val="0"/>
      <w:adjustRightInd w:val="0"/>
      <w:spacing w:line="288" w:lineRule="auto"/>
      <w:textAlignment w:val="center"/>
    </w:pPr>
    <w:rPr>
      <w:rFonts w:ascii="New York" w:eastAsia="Times New Roman" w:hAnsi="New York" w:cs="New York"/>
      <w:color w:val="000000"/>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xiesoxi">
    <w:name w:val="oxi esoxi"/>
    <w:basedOn w:val="Normal"/>
    <w:uiPriority w:val="99"/>
    <w:rsid w:val="00FA51F1"/>
    <w:pPr>
      <w:suppressAutoHyphens w:val="0"/>
      <w:spacing w:line="260" w:lineRule="atLeast"/>
      <w:jc w:val="both"/>
    </w:pPr>
    <w:rPr>
      <w:rFonts w:ascii="PFAkzidenz" w:hAnsi="PFAkzidenz" w:cs="PFAkzidenz"/>
      <w:sz w:val="21"/>
      <w:szCs w:val="21"/>
      <w:lang w:val="el-GR"/>
    </w:rPr>
  </w:style>
  <w:style w:type="paragraph" w:customStyle="1" w:styleId="LATINIKA">
    <w:name w:val="LATINIKA"/>
    <w:basedOn w:val="Normal"/>
    <w:uiPriority w:val="99"/>
    <w:rsid w:val="00FA51F1"/>
    <w:pPr>
      <w:keepNext/>
      <w:keepLines/>
      <w:spacing w:after="113"/>
      <w:jc w:val="both"/>
    </w:pPr>
    <w:rPr>
      <w:rFonts w:ascii="PFAkzidenzCond-Bold" w:hAnsi="PFAkzidenzCond-Bold" w:cs="PFAkzidenzCond-Bold"/>
      <w:b/>
      <w:bCs/>
    </w:rPr>
  </w:style>
  <w:style w:type="paragraph" w:styleId="FootnoteText">
    <w:name w:val="footnote text"/>
    <w:basedOn w:val="Normal"/>
    <w:link w:val="FootnoteTextChar"/>
    <w:uiPriority w:val="99"/>
    <w:rsid w:val="00FA51F1"/>
  </w:style>
  <w:style w:type="character" w:customStyle="1" w:styleId="FootnoteTextChar">
    <w:name w:val="Footnote Text Char"/>
    <w:basedOn w:val="DefaultParagraphFont"/>
    <w:link w:val="FootnoteText"/>
    <w:uiPriority w:val="99"/>
    <w:locked/>
    <w:rsid w:val="00FA51F1"/>
    <w:rPr>
      <w:rFonts w:ascii="New York" w:hAnsi="New York" w:cs="New York"/>
      <w:color w:val="000000"/>
      <w:sz w:val="24"/>
      <w:szCs w:val="24"/>
      <w:lang w:val="en-US"/>
    </w:rPr>
  </w:style>
  <w:style w:type="paragraph" w:customStyle="1" w:styleId="BasicParagraph">
    <w:name w:val="[Basic Paragraph]"/>
    <w:basedOn w:val="Normal"/>
    <w:uiPriority w:val="99"/>
    <w:rsid w:val="00FA51F1"/>
    <w:pPr>
      <w:suppressAutoHyphens w:val="0"/>
    </w:pPr>
    <w:rPr>
      <w:rFonts w:ascii="Times-Roman" w:hAnsi="Times-Roman" w:cs="Times-Roman"/>
      <w:lang w:val="en-GB"/>
    </w:rPr>
  </w:style>
  <w:style w:type="character" w:styleId="FootnoteReference">
    <w:name w:val="footnote reference"/>
    <w:basedOn w:val="DefaultParagraphFont"/>
    <w:uiPriority w:val="99"/>
    <w:rsid w:val="00FA51F1"/>
    <w:rPr>
      <w:rFonts w:cs="Times New Roman"/>
      <w:w w:val="100"/>
      <w:vertAlign w:val="superscript"/>
    </w:rPr>
  </w:style>
  <w:style w:type="paragraph" w:styleId="Header">
    <w:name w:val="header"/>
    <w:basedOn w:val="Normal"/>
    <w:link w:val="HeaderChar"/>
    <w:uiPriority w:val="99"/>
    <w:semiHidden/>
    <w:rsid w:val="00FA51F1"/>
    <w:pPr>
      <w:tabs>
        <w:tab w:val="center" w:pos="4153"/>
        <w:tab w:val="right" w:pos="8306"/>
      </w:tabs>
      <w:spacing w:line="240" w:lineRule="auto"/>
    </w:pPr>
  </w:style>
  <w:style w:type="character" w:customStyle="1" w:styleId="HeaderChar">
    <w:name w:val="Header Char"/>
    <w:basedOn w:val="DefaultParagraphFont"/>
    <w:link w:val="Header"/>
    <w:uiPriority w:val="99"/>
    <w:semiHidden/>
    <w:locked/>
    <w:rsid w:val="00FA51F1"/>
    <w:rPr>
      <w:rFonts w:ascii="New York" w:hAnsi="New York" w:cs="New York"/>
      <w:color w:val="000000"/>
      <w:sz w:val="24"/>
      <w:szCs w:val="24"/>
      <w:lang w:val="en-US"/>
    </w:rPr>
  </w:style>
  <w:style w:type="paragraph" w:styleId="Footer">
    <w:name w:val="footer"/>
    <w:basedOn w:val="Normal"/>
    <w:link w:val="FooterChar"/>
    <w:uiPriority w:val="99"/>
    <w:rsid w:val="00FA51F1"/>
    <w:pPr>
      <w:tabs>
        <w:tab w:val="center" w:pos="4153"/>
        <w:tab w:val="right" w:pos="8306"/>
      </w:tabs>
      <w:spacing w:line="240" w:lineRule="auto"/>
    </w:pPr>
  </w:style>
  <w:style w:type="character" w:customStyle="1" w:styleId="FooterChar">
    <w:name w:val="Footer Char"/>
    <w:basedOn w:val="DefaultParagraphFont"/>
    <w:link w:val="Footer"/>
    <w:uiPriority w:val="99"/>
    <w:locked/>
    <w:rsid w:val="00FA51F1"/>
    <w:rPr>
      <w:rFonts w:ascii="New York" w:hAnsi="New York" w:cs="New York"/>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1259</Words>
  <Characters>6802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Έννοια και εκφάνσεις της ανταγωνιστικής ελευθερίας</dc:title>
  <dc:subject/>
  <dc:creator>user</dc:creator>
  <cp:keywords/>
  <dc:description/>
  <cp:lastModifiedBy>user</cp:lastModifiedBy>
  <cp:revision>2</cp:revision>
  <cp:lastPrinted>2014-03-18T10:02:00Z</cp:lastPrinted>
  <dcterms:created xsi:type="dcterms:W3CDTF">2014-03-18T10:03:00Z</dcterms:created>
  <dcterms:modified xsi:type="dcterms:W3CDTF">2014-03-18T10:03:00Z</dcterms:modified>
</cp:coreProperties>
</file>