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D6A4" w14:textId="03C8782B" w:rsidR="009A5855" w:rsidRDefault="009A5855">
      <w:pPr>
        <w:rPr>
          <w:b/>
          <w:bCs/>
          <w:sz w:val="32"/>
          <w:szCs w:val="32"/>
        </w:rPr>
      </w:pPr>
      <w:r w:rsidRPr="00D0624B">
        <w:rPr>
          <w:b/>
          <w:bCs/>
          <w:sz w:val="32"/>
          <w:szCs w:val="32"/>
        </w:rPr>
        <w:t>Βασικές οδηγίες για τη συγγραφή εργασ</w:t>
      </w:r>
      <w:r>
        <w:rPr>
          <w:b/>
          <w:bCs/>
          <w:sz w:val="32"/>
          <w:szCs w:val="32"/>
        </w:rPr>
        <w:t>ιών στο μάθημα</w:t>
      </w:r>
    </w:p>
    <w:p w14:paraId="3CB6B9BA" w14:textId="5BC58F4E" w:rsidR="009A5855" w:rsidRDefault="00512F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9A5855">
        <w:rPr>
          <w:b/>
          <w:bCs/>
          <w:sz w:val="32"/>
          <w:szCs w:val="32"/>
        </w:rPr>
        <w:t>Διδακτική της Ιστορίας</w:t>
      </w:r>
      <w:r>
        <w:rPr>
          <w:b/>
          <w:bCs/>
          <w:sz w:val="32"/>
          <w:szCs w:val="32"/>
        </w:rPr>
        <w:t>»</w:t>
      </w:r>
    </w:p>
    <w:p w14:paraId="6A90CDBD" w14:textId="3D2D88A1" w:rsidR="009A5855" w:rsidRPr="00044295" w:rsidRDefault="009A5855" w:rsidP="009A5855">
      <w:pPr>
        <w:rPr>
          <w:b/>
          <w:bCs/>
          <w:sz w:val="22"/>
          <w:szCs w:val="22"/>
        </w:rPr>
      </w:pPr>
    </w:p>
    <w:p w14:paraId="797190E0" w14:textId="14CFD36B" w:rsidR="009A5855" w:rsidRDefault="009A5855" w:rsidP="009A5855">
      <w:pPr>
        <w:rPr>
          <w:sz w:val="22"/>
          <w:szCs w:val="22"/>
        </w:rPr>
      </w:pPr>
    </w:p>
    <w:p w14:paraId="447C49E6" w14:textId="70DDD521" w:rsidR="008644C7" w:rsidRDefault="00D54531" w:rsidP="009A5855">
      <w:pPr>
        <w:rPr>
          <w:sz w:val="22"/>
          <w:szCs w:val="22"/>
        </w:rPr>
      </w:pPr>
      <w:r>
        <w:rPr>
          <w:sz w:val="22"/>
          <w:szCs w:val="22"/>
        </w:rPr>
        <w:t>Η εργασία είναι προαιρετική</w:t>
      </w:r>
      <w:r w:rsidR="008644C7">
        <w:rPr>
          <w:sz w:val="22"/>
          <w:szCs w:val="22"/>
        </w:rPr>
        <w:t xml:space="preserve"> (30% του τελικού βαθμού)</w:t>
      </w:r>
      <w:r>
        <w:rPr>
          <w:sz w:val="22"/>
          <w:szCs w:val="22"/>
        </w:rPr>
        <w:t xml:space="preserve">. </w:t>
      </w:r>
      <w:r w:rsidR="009A5855">
        <w:rPr>
          <w:sz w:val="22"/>
          <w:szCs w:val="22"/>
        </w:rPr>
        <w:t>Ο</w:t>
      </w:r>
      <w:r>
        <w:rPr>
          <w:sz w:val="22"/>
          <w:szCs w:val="22"/>
        </w:rPr>
        <w:t>ι</w:t>
      </w:r>
      <w:r w:rsidR="009A5855">
        <w:rPr>
          <w:sz w:val="22"/>
          <w:szCs w:val="22"/>
        </w:rPr>
        <w:t xml:space="preserve"> φοιτητές/ φοιτήτριες θα έχουν τη δυνατότητα σε ομάδες των δυο </w:t>
      </w:r>
      <w:r w:rsidR="008644C7">
        <w:rPr>
          <w:sz w:val="22"/>
          <w:szCs w:val="22"/>
        </w:rPr>
        <w:t>να εργαστούν σε μία από τις δύο ακόλουθες προτάσεις:</w:t>
      </w:r>
    </w:p>
    <w:p w14:paraId="573CE5A2" w14:textId="77777777" w:rsidR="008644C7" w:rsidRDefault="008644C7" w:rsidP="009A5855">
      <w:pPr>
        <w:rPr>
          <w:sz w:val="22"/>
          <w:szCs w:val="22"/>
        </w:rPr>
      </w:pPr>
    </w:p>
    <w:p w14:paraId="03EE7509" w14:textId="718E4D86" w:rsidR="009A5855" w:rsidRPr="002856A2" w:rsidRDefault="008644C7" w:rsidP="009A5855">
      <w:pPr>
        <w:rPr>
          <w:b/>
          <w:bCs/>
          <w:color w:val="C00000"/>
          <w:sz w:val="22"/>
          <w:szCs w:val="22"/>
        </w:rPr>
      </w:pPr>
      <w:r w:rsidRPr="002856A2">
        <w:rPr>
          <w:b/>
          <w:bCs/>
          <w:color w:val="C00000"/>
          <w:sz w:val="22"/>
          <w:szCs w:val="22"/>
        </w:rPr>
        <w:t>1.</w:t>
      </w:r>
      <w:r w:rsidR="009A5855" w:rsidRPr="002856A2">
        <w:rPr>
          <w:b/>
          <w:bCs/>
          <w:color w:val="C00000"/>
          <w:sz w:val="22"/>
          <w:szCs w:val="22"/>
        </w:rPr>
        <w:t xml:space="preserve"> </w:t>
      </w:r>
      <w:r w:rsidRPr="002856A2">
        <w:rPr>
          <w:b/>
          <w:bCs/>
          <w:color w:val="C00000"/>
          <w:sz w:val="22"/>
          <w:szCs w:val="22"/>
        </w:rPr>
        <w:t xml:space="preserve">να </w:t>
      </w:r>
      <w:r w:rsidR="009A5855" w:rsidRPr="002856A2">
        <w:rPr>
          <w:b/>
          <w:bCs/>
          <w:color w:val="C00000"/>
          <w:sz w:val="22"/>
          <w:szCs w:val="22"/>
        </w:rPr>
        <w:t>μελετήσουν ένα σενάριο ή έ</w:t>
      </w:r>
      <w:r w:rsidR="003C0E8E" w:rsidRPr="002856A2">
        <w:rPr>
          <w:b/>
          <w:bCs/>
          <w:color w:val="C00000"/>
          <w:sz w:val="22"/>
          <w:szCs w:val="22"/>
        </w:rPr>
        <w:t>ν</w:t>
      </w:r>
      <w:r w:rsidR="009A5855" w:rsidRPr="002856A2">
        <w:rPr>
          <w:b/>
          <w:bCs/>
          <w:color w:val="C00000"/>
          <w:sz w:val="22"/>
          <w:szCs w:val="22"/>
        </w:rPr>
        <w:t>α θεωρητικό ζήτημα σχετικό με τη διδα</w:t>
      </w:r>
      <w:r w:rsidR="003C0E8E" w:rsidRPr="002856A2">
        <w:rPr>
          <w:b/>
          <w:bCs/>
          <w:color w:val="C00000"/>
          <w:sz w:val="22"/>
          <w:szCs w:val="22"/>
        </w:rPr>
        <w:t>κ</w:t>
      </w:r>
      <w:r w:rsidR="009A5855" w:rsidRPr="002856A2">
        <w:rPr>
          <w:b/>
          <w:bCs/>
          <w:color w:val="C00000"/>
          <w:sz w:val="22"/>
          <w:szCs w:val="22"/>
        </w:rPr>
        <w:t>τική της ιστορίας</w:t>
      </w:r>
      <w:r w:rsidR="00044295" w:rsidRPr="002856A2">
        <w:rPr>
          <w:b/>
          <w:bCs/>
          <w:color w:val="C00000"/>
          <w:sz w:val="22"/>
          <w:szCs w:val="22"/>
        </w:rPr>
        <w:t xml:space="preserve"> μετά από συνεννόηση με τη διδάσκουσα</w:t>
      </w:r>
      <w:r w:rsidR="009A5855" w:rsidRPr="002856A2">
        <w:rPr>
          <w:b/>
          <w:bCs/>
          <w:color w:val="C00000"/>
          <w:sz w:val="22"/>
          <w:szCs w:val="22"/>
        </w:rPr>
        <w:t>. Το άρθρο</w:t>
      </w:r>
      <w:r w:rsidR="00044295" w:rsidRPr="002856A2">
        <w:rPr>
          <w:b/>
          <w:bCs/>
          <w:color w:val="C00000"/>
          <w:sz w:val="22"/>
          <w:szCs w:val="22"/>
        </w:rPr>
        <w:t>,</w:t>
      </w:r>
      <w:r w:rsidR="009A5855" w:rsidRPr="002856A2">
        <w:rPr>
          <w:b/>
          <w:bCs/>
          <w:color w:val="C00000"/>
          <w:sz w:val="22"/>
          <w:szCs w:val="22"/>
        </w:rPr>
        <w:t xml:space="preserve"> κατά κύριο λόγο ξενόγλωσσο</w:t>
      </w:r>
      <w:r w:rsidR="00044295" w:rsidRPr="002856A2">
        <w:rPr>
          <w:b/>
          <w:bCs/>
          <w:color w:val="C00000"/>
          <w:sz w:val="22"/>
          <w:szCs w:val="22"/>
        </w:rPr>
        <w:t>,</w:t>
      </w:r>
      <w:r w:rsidR="009A5855" w:rsidRPr="002856A2">
        <w:rPr>
          <w:b/>
          <w:bCs/>
          <w:color w:val="C00000"/>
          <w:sz w:val="22"/>
          <w:szCs w:val="22"/>
        </w:rPr>
        <w:t xml:space="preserve"> </w:t>
      </w:r>
      <w:r w:rsidR="00044295" w:rsidRPr="002856A2">
        <w:rPr>
          <w:b/>
          <w:bCs/>
          <w:color w:val="C00000"/>
          <w:sz w:val="22"/>
          <w:szCs w:val="22"/>
        </w:rPr>
        <w:t xml:space="preserve">θα </w:t>
      </w:r>
      <w:r w:rsidR="009A5855" w:rsidRPr="002856A2">
        <w:rPr>
          <w:b/>
          <w:bCs/>
          <w:color w:val="C00000"/>
          <w:sz w:val="22"/>
          <w:szCs w:val="22"/>
        </w:rPr>
        <w:t xml:space="preserve">παρουσιαστεί σε γραπτή εργασία </w:t>
      </w:r>
      <w:r w:rsidR="00586C17" w:rsidRPr="002856A2">
        <w:rPr>
          <w:b/>
          <w:bCs/>
          <w:color w:val="C00000"/>
          <w:sz w:val="22"/>
          <w:szCs w:val="22"/>
        </w:rPr>
        <w:t xml:space="preserve">(μέχρι 1000 λέξεις) </w:t>
      </w:r>
      <w:r w:rsidR="009A5855" w:rsidRPr="002856A2">
        <w:rPr>
          <w:b/>
          <w:bCs/>
          <w:color w:val="C00000"/>
          <w:sz w:val="22"/>
          <w:szCs w:val="22"/>
        </w:rPr>
        <w:t>με την ακόλουθη δομή</w:t>
      </w:r>
      <w:r w:rsidR="003C0E8E" w:rsidRPr="002856A2">
        <w:rPr>
          <w:b/>
          <w:bCs/>
          <w:color w:val="C00000"/>
          <w:sz w:val="22"/>
          <w:szCs w:val="22"/>
        </w:rPr>
        <w:t>:</w:t>
      </w:r>
    </w:p>
    <w:p w14:paraId="5085859F" w14:textId="77777777" w:rsidR="003C0E8E" w:rsidRDefault="003C0E8E" w:rsidP="009A5855">
      <w:pPr>
        <w:rPr>
          <w:sz w:val="22"/>
          <w:szCs w:val="22"/>
        </w:rPr>
      </w:pPr>
    </w:p>
    <w:p w14:paraId="44470F0C" w14:textId="4937C968" w:rsidR="00044295" w:rsidRDefault="00044295" w:rsidP="009A5855">
      <w:pPr>
        <w:rPr>
          <w:b/>
          <w:bCs/>
          <w:sz w:val="22"/>
          <w:szCs w:val="22"/>
        </w:rPr>
      </w:pPr>
      <w:r w:rsidRPr="00044295">
        <w:rPr>
          <w:b/>
          <w:bCs/>
          <w:sz w:val="22"/>
          <w:szCs w:val="22"/>
        </w:rPr>
        <w:t>Παρουσίαση βιβλιογραφίας</w:t>
      </w:r>
      <w:r w:rsidRPr="007D49CD">
        <w:rPr>
          <w:b/>
          <w:bCs/>
          <w:sz w:val="22"/>
          <w:szCs w:val="22"/>
        </w:rPr>
        <w:t xml:space="preserve"> </w:t>
      </w:r>
    </w:p>
    <w:p w14:paraId="6EFD5932" w14:textId="6211145D" w:rsidR="003C0E8E" w:rsidRPr="00044295" w:rsidRDefault="003C0E8E" w:rsidP="009A5855">
      <w:pPr>
        <w:rPr>
          <w:b/>
          <w:bCs/>
          <w:sz w:val="22"/>
          <w:szCs w:val="22"/>
        </w:rPr>
      </w:pPr>
      <w:r w:rsidRPr="007D49CD">
        <w:rPr>
          <w:b/>
          <w:bCs/>
          <w:sz w:val="22"/>
          <w:szCs w:val="22"/>
        </w:rPr>
        <w:t>Δομή της εργασίας</w:t>
      </w:r>
    </w:p>
    <w:p w14:paraId="373DE1A2" w14:textId="2D63F6BC" w:rsidR="003C0E8E" w:rsidRDefault="003C0E8E" w:rsidP="009A5855">
      <w:pPr>
        <w:rPr>
          <w:sz w:val="22"/>
          <w:szCs w:val="22"/>
        </w:rPr>
      </w:pPr>
      <w:r>
        <w:rPr>
          <w:sz w:val="22"/>
          <w:szCs w:val="22"/>
        </w:rPr>
        <w:t>Στόχος του άρθρου</w:t>
      </w:r>
    </w:p>
    <w:p w14:paraId="351C71F9" w14:textId="6CD0E366" w:rsidR="003C0E8E" w:rsidRDefault="003C0E8E" w:rsidP="009A5855">
      <w:pPr>
        <w:rPr>
          <w:sz w:val="22"/>
          <w:szCs w:val="22"/>
        </w:rPr>
      </w:pPr>
      <w:r>
        <w:rPr>
          <w:sz w:val="22"/>
          <w:szCs w:val="22"/>
        </w:rPr>
        <w:t>Παρουσίαση βασικών επιχειρημάτων του συγγραφέα</w:t>
      </w:r>
      <w:r w:rsidR="008644C7">
        <w:rPr>
          <w:sz w:val="22"/>
          <w:szCs w:val="22"/>
        </w:rPr>
        <w:t>.</w:t>
      </w:r>
    </w:p>
    <w:p w14:paraId="52B93919" w14:textId="24B0BA44" w:rsidR="003C0E8E" w:rsidRDefault="003C0E8E" w:rsidP="009A5855">
      <w:pPr>
        <w:rPr>
          <w:sz w:val="22"/>
          <w:szCs w:val="22"/>
        </w:rPr>
      </w:pPr>
      <w:r>
        <w:rPr>
          <w:sz w:val="22"/>
          <w:szCs w:val="22"/>
        </w:rPr>
        <w:t xml:space="preserve">Παρουσίαση έρευνας </w:t>
      </w:r>
      <w:r w:rsidR="00C867C2">
        <w:rPr>
          <w:sz w:val="22"/>
          <w:szCs w:val="22"/>
        </w:rPr>
        <w:t>και ερωτημάτων</w:t>
      </w:r>
      <w:r>
        <w:rPr>
          <w:sz w:val="22"/>
          <w:szCs w:val="22"/>
        </w:rPr>
        <w:t xml:space="preserve">/σταδίων </w:t>
      </w:r>
      <w:r w:rsidR="00C867C2">
        <w:rPr>
          <w:sz w:val="22"/>
          <w:szCs w:val="22"/>
        </w:rPr>
        <w:t>διδασκαλίας</w:t>
      </w:r>
      <w:r w:rsidR="008644C7">
        <w:rPr>
          <w:sz w:val="22"/>
          <w:szCs w:val="22"/>
        </w:rPr>
        <w:t>.</w:t>
      </w:r>
      <w:r w:rsidR="00C867C2">
        <w:rPr>
          <w:sz w:val="22"/>
          <w:szCs w:val="22"/>
        </w:rPr>
        <w:t xml:space="preserve"> </w:t>
      </w:r>
    </w:p>
    <w:p w14:paraId="2653F6DE" w14:textId="6D04D0F3" w:rsidR="008644C7" w:rsidRDefault="008644C7" w:rsidP="008644C7">
      <w:pPr>
        <w:rPr>
          <w:sz w:val="22"/>
          <w:szCs w:val="22"/>
        </w:rPr>
      </w:pPr>
      <w:r>
        <w:rPr>
          <w:sz w:val="22"/>
          <w:szCs w:val="22"/>
        </w:rPr>
        <w:t>Σε ποιον τομέα της διδακτικής του αντικειμένου της ιστορίας προσθέτει γνώσεις; (δηλωτική, διαδικαστική, εννοιολογική γνώση κλπ.).</w:t>
      </w:r>
    </w:p>
    <w:p w14:paraId="1F4E0919" w14:textId="7E325C1D" w:rsidR="003C0E8E" w:rsidRDefault="003C0E8E" w:rsidP="009A5855">
      <w:pPr>
        <w:rPr>
          <w:sz w:val="22"/>
          <w:szCs w:val="22"/>
        </w:rPr>
      </w:pPr>
      <w:r>
        <w:rPr>
          <w:sz w:val="22"/>
          <w:szCs w:val="22"/>
        </w:rPr>
        <w:t>Βιβλιογραφία που αξιοποιήθηκε</w:t>
      </w:r>
      <w:r w:rsidR="00044295">
        <w:rPr>
          <w:sz w:val="22"/>
          <w:szCs w:val="22"/>
        </w:rPr>
        <w:t xml:space="preserve"> </w:t>
      </w:r>
      <w:r w:rsidR="008644C7">
        <w:rPr>
          <w:sz w:val="22"/>
          <w:szCs w:val="22"/>
        </w:rPr>
        <w:t>.</w:t>
      </w:r>
    </w:p>
    <w:p w14:paraId="6E236B5E" w14:textId="2AE68012" w:rsidR="003C0E8E" w:rsidRDefault="003C0E8E" w:rsidP="009A5855">
      <w:pPr>
        <w:rPr>
          <w:sz w:val="22"/>
          <w:szCs w:val="22"/>
        </w:rPr>
      </w:pPr>
      <w:r>
        <w:rPr>
          <w:sz w:val="22"/>
          <w:szCs w:val="22"/>
        </w:rPr>
        <w:t>Τους βασικούς προβληματισμούς που δημιούργησε στους φοιτητές</w:t>
      </w:r>
      <w:r w:rsidR="00044295">
        <w:rPr>
          <w:sz w:val="22"/>
          <w:szCs w:val="22"/>
        </w:rPr>
        <w:t>/ φοιτήτριες που μελέτησαν τα άρθρα.</w:t>
      </w:r>
    </w:p>
    <w:p w14:paraId="67CC034F" w14:textId="3FA4D26B" w:rsidR="008644C7" w:rsidRDefault="008644C7" w:rsidP="009A5855">
      <w:pPr>
        <w:rPr>
          <w:sz w:val="22"/>
          <w:szCs w:val="22"/>
        </w:rPr>
      </w:pPr>
    </w:p>
    <w:p w14:paraId="312939D3" w14:textId="34EBBE20" w:rsidR="00D42FA3" w:rsidRPr="002856A2" w:rsidRDefault="00D42FA3" w:rsidP="009A5855">
      <w:pPr>
        <w:rPr>
          <w:b/>
          <w:bCs/>
          <w:color w:val="C00000"/>
          <w:sz w:val="32"/>
          <w:szCs w:val="32"/>
        </w:rPr>
      </w:pPr>
      <w:r w:rsidRPr="002856A2">
        <w:rPr>
          <w:b/>
          <w:bCs/>
          <w:color w:val="C00000"/>
          <w:sz w:val="32"/>
          <w:szCs w:val="32"/>
        </w:rPr>
        <w:t>Ή</w:t>
      </w:r>
    </w:p>
    <w:p w14:paraId="5AC2C3C4" w14:textId="6577D990" w:rsidR="008644C7" w:rsidRPr="002856A2" w:rsidRDefault="008644C7" w:rsidP="009A5855">
      <w:pPr>
        <w:rPr>
          <w:b/>
          <w:bCs/>
          <w:color w:val="C00000"/>
          <w:sz w:val="22"/>
          <w:szCs w:val="22"/>
        </w:rPr>
      </w:pPr>
      <w:r w:rsidRPr="002856A2">
        <w:rPr>
          <w:b/>
          <w:bCs/>
          <w:color w:val="C00000"/>
          <w:sz w:val="22"/>
          <w:szCs w:val="22"/>
        </w:rPr>
        <w:t>2. να σχεδιάσουν ένα σενάριο σε ενότητα που θα επιλέξουν οι ίδιοι και θα το παρουσιάσουν σε συνεννόηση με τη διδάσκουσα. Το σενάριο θα έχει την ακόλουθη δομή</w:t>
      </w:r>
      <w:r w:rsidR="00586C17" w:rsidRPr="002856A2">
        <w:rPr>
          <w:b/>
          <w:bCs/>
          <w:color w:val="C00000"/>
          <w:sz w:val="22"/>
          <w:szCs w:val="22"/>
        </w:rPr>
        <w:t xml:space="preserve"> (μέχρι 1000 λέξεις)</w:t>
      </w:r>
      <w:r w:rsidRPr="002856A2">
        <w:rPr>
          <w:b/>
          <w:bCs/>
          <w:color w:val="C00000"/>
          <w:sz w:val="22"/>
          <w:szCs w:val="22"/>
        </w:rPr>
        <w:t xml:space="preserve">: </w:t>
      </w:r>
    </w:p>
    <w:p w14:paraId="7EB7478D" w14:textId="77777777" w:rsidR="008644C7" w:rsidRDefault="008644C7" w:rsidP="009A5855">
      <w:pPr>
        <w:rPr>
          <w:b/>
          <w:bCs/>
          <w:sz w:val="22"/>
          <w:szCs w:val="22"/>
        </w:rPr>
      </w:pPr>
    </w:p>
    <w:p w14:paraId="75B56DDA" w14:textId="77777777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Οδηγός Σχεδιασμού &amp; Συμπλήρωσης Σεναρίου Μαθήματος με Ψηφιακές Τεχνολογίες</w:t>
      </w:r>
    </w:p>
    <w:p w14:paraId="4C444599" w14:textId="64A7C611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Πλαίσιο Μαθήματος</w:t>
      </w:r>
    </w:p>
    <w:p w14:paraId="722ECCBB" w14:textId="77777777" w:rsidR="0048412A" w:rsidRPr="0048412A" w:rsidRDefault="0048412A" w:rsidP="0048412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Γνωστικό αντικείμενο</w:t>
      </w:r>
    </w:p>
    <w:p w14:paraId="08710D16" w14:textId="77777777" w:rsidR="0048412A" w:rsidRPr="0048412A" w:rsidRDefault="0048412A" w:rsidP="0048412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Τάξη – Διδακτικές περίοδοι</w:t>
      </w:r>
    </w:p>
    <w:p w14:paraId="740FAEB9" w14:textId="77777777" w:rsidR="0048412A" w:rsidRPr="0048412A" w:rsidRDefault="0048412A" w:rsidP="0048412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Τίτλος σεναρίου</w:t>
      </w:r>
    </w:p>
    <w:p w14:paraId="18AEF615" w14:textId="77777777" w:rsidR="0048412A" w:rsidRPr="0048412A" w:rsidRDefault="0048412A" w:rsidP="0048412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Διάρκεια &amp; διάταξη τάξης</w:t>
      </w:r>
    </w:p>
    <w:p w14:paraId="0B23354F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440C3FB6">
          <v:rect id="_x0000_i1032" alt="" style="width:415.3pt;height:.05pt;mso-width-percent:0;mso-height-percent:0;mso-width-percent:0;mso-height-percent:0" o:hralign="center" o:hrstd="t" o:hr="t" fillcolor="#a0a0a0" stroked="f"/>
        </w:pict>
      </w:r>
    </w:p>
    <w:p w14:paraId="60C0DB95" w14:textId="5A5290DD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Μαθησιακοί Στόχοι</w:t>
      </w:r>
    </w:p>
    <w:p w14:paraId="61B4D2B2" w14:textId="77777777" w:rsidR="0048412A" w:rsidRPr="0048412A" w:rsidRDefault="0048412A" w:rsidP="0048412A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Δείκτες Επιτυχίας</w:t>
      </w:r>
    </w:p>
    <w:p w14:paraId="7103E242" w14:textId="77777777" w:rsidR="0048412A" w:rsidRPr="0048412A" w:rsidRDefault="0048412A" w:rsidP="0048412A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Δείκτες Επάρκειας</w:t>
      </w:r>
    </w:p>
    <w:p w14:paraId="3D0BF7E3" w14:textId="77777777" w:rsidR="0048412A" w:rsidRPr="0048412A" w:rsidRDefault="0048412A" w:rsidP="0048412A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Ευθυγράμμιση με Αναλυτικό Πρόγραμμα</w:t>
      </w:r>
    </w:p>
    <w:p w14:paraId="0F318753" w14:textId="77777777" w:rsidR="0048412A" w:rsidRPr="0048412A" w:rsidRDefault="0048412A" w:rsidP="0048412A">
      <w:pPr>
        <w:numPr>
          <w:ilvl w:val="0"/>
          <w:numId w:val="4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Σαφής σύνδεση στόχων–δραστηριοτήτων</w:t>
      </w:r>
    </w:p>
    <w:p w14:paraId="7A21360B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5C80F5F4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67233B5B" w14:textId="1BDD4F21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Ψηφιακές Δεξιότητες (DigComp 2.2)</w:t>
      </w:r>
    </w:p>
    <w:p w14:paraId="4DA8F989" w14:textId="77777777" w:rsidR="0048412A" w:rsidRPr="0048412A" w:rsidRDefault="0048412A" w:rsidP="0048412A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Επιλογή συγκεκριμένων δεξιοτήτων</w:t>
      </w:r>
    </w:p>
    <w:p w14:paraId="6679D0B0" w14:textId="77777777" w:rsidR="0048412A" w:rsidRPr="0048412A" w:rsidRDefault="0048412A" w:rsidP="0048412A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Ρητή αναφορά στο σενάριο</w:t>
      </w:r>
    </w:p>
    <w:p w14:paraId="6A47DA8F" w14:textId="77777777" w:rsidR="0048412A" w:rsidRPr="0048412A" w:rsidRDefault="0048412A" w:rsidP="0048412A">
      <w:pPr>
        <w:numPr>
          <w:ilvl w:val="0"/>
          <w:numId w:val="5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Τεκμηρίωση παιδαγωγικής προστιθέμενης αξίας</w:t>
      </w:r>
    </w:p>
    <w:p w14:paraId="61988BFE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1E75CFF8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343F8CA1" w14:textId="44FBD4D1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Δεξιότητες 4C / STEM / PBL</w:t>
      </w:r>
    </w:p>
    <w:p w14:paraId="0502D1E9" w14:textId="77777777" w:rsidR="0048412A" w:rsidRPr="0048412A" w:rsidRDefault="0048412A" w:rsidP="0048412A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Κριτική σκέψη</w:t>
      </w:r>
    </w:p>
    <w:p w14:paraId="583B8DD1" w14:textId="77777777" w:rsidR="0048412A" w:rsidRPr="0048412A" w:rsidRDefault="0048412A" w:rsidP="0048412A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lastRenderedPageBreak/>
        <w:t>Συνεργασία</w:t>
      </w:r>
    </w:p>
    <w:p w14:paraId="7FBC7146" w14:textId="77777777" w:rsidR="0048412A" w:rsidRPr="0048412A" w:rsidRDefault="0048412A" w:rsidP="0048412A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Δημιουργικότητα</w:t>
      </w:r>
    </w:p>
    <w:p w14:paraId="7B528F46" w14:textId="0CDDC9DA" w:rsidR="0048412A" w:rsidRPr="0048412A" w:rsidRDefault="0048412A" w:rsidP="0048412A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Επικοινωνία</w:t>
      </w: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br/>
        <w:t>Κάθε δεξιότητα συνδέεται με </w:t>
      </w:r>
      <w:r w:rsidRPr="0048412A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συγκεκριμένη δραστηριότητα</w:t>
      </w:r>
    </w:p>
    <w:p w14:paraId="294F7295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725876CF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67EB853C" w14:textId="47965DBD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Πορεία Μαθήματος (διδακτικό μοντέλο π.χ. 5E)</w:t>
      </w:r>
    </w:p>
    <w:p w14:paraId="51633719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Ενεργοποίηση / Αφόρμηση</w:t>
      </w:r>
    </w:p>
    <w:p w14:paraId="66458DED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Διερεύνηση</w:t>
      </w:r>
    </w:p>
    <w:p w14:paraId="1562A0C1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Κύριες δραστηριότητες (1–3)</w:t>
      </w:r>
    </w:p>
    <w:p w14:paraId="03BDD5EC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Επεξήγηση – Σύνθεση</w:t>
      </w:r>
    </w:p>
    <w:p w14:paraId="24C46EFD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Εφαρμογή / Επέκταση</w:t>
      </w:r>
    </w:p>
    <w:p w14:paraId="1EE2B8DA" w14:textId="77777777" w:rsidR="0048412A" w:rsidRPr="0048412A" w:rsidRDefault="0048412A" w:rsidP="0048412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Αξιολόγηση – Αναστοχασμός</w:t>
      </w:r>
    </w:p>
    <w:p w14:paraId="7ADA4DF8" w14:textId="77777777" w:rsidR="0048412A" w:rsidRPr="0048412A" w:rsidRDefault="0048412A" w:rsidP="0048412A">
      <w:pPr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Για κάθε στάδιο:</w:t>
      </w:r>
    </w:p>
    <w:p w14:paraId="23EE2DF0" w14:textId="77777777" w:rsidR="0048412A" w:rsidRPr="0048412A" w:rsidRDefault="0048412A" w:rsidP="0048412A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Ενέργειες μαθητών (γ΄ πληθυντικό)</w:t>
      </w:r>
    </w:p>
    <w:p w14:paraId="036519FF" w14:textId="77777777" w:rsidR="0048412A" w:rsidRPr="0048412A" w:rsidRDefault="0048412A" w:rsidP="0048412A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Ρόλος εκπαιδευτικού (γ΄ ενικό)</w:t>
      </w:r>
    </w:p>
    <w:p w14:paraId="58A2FBE4" w14:textId="77777777" w:rsidR="0048412A" w:rsidRPr="0048412A" w:rsidRDefault="0048412A" w:rsidP="0048412A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Μέσα / υλικά</w:t>
      </w:r>
    </w:p>
    <w:p w14:paraId="7FA632C4" w14:textId="77777777" w:rsidR="0048412A" w:rsidRPr="0048412A" w:rsidRDefault="0048412A" w:rsidP="0048412A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Χρόνος</w:t>
      </w:r>
    </w:p>
    <w:p w14:paraId="25F67A59" w14:textId="77777777" w:rsidR="0048412A" w:rsidRPr="0048412A" w:rsidRDefault="0048412A" w:rsidP="0048412A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Διάταξη τάξης</w:t>
      </w:r>
    </w:p>
    <w:p w14:paraId="7BC06672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414E1474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1F271382" w14:textId="330CA1E0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Φύλλα Εργασίας</w:t>
      </w:r>
    </w:p>
    <w:p w14:paraId="392431E0" w14:textId="77777777" w:rsidR="0048412A" w:rsidRPr="0048412A" w:rsidRDefault="0048412A" w:rsidP="0048412A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Οδηγίες σε β΄ πληθυντικό</w:t>
      </w:r>
    </w:p>
    <w:p w14:paraId="3C9A3B70" w14:textId="77777777" w:rsidR="0048412A" w:rsidRPr="0048412A" w:rsidRDefault="0048412A" w:rsidP="0048412A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Σύνδεση με δραστηριότητες</w:t>
      </w:r>
    </w:p>
    <w:p w14:paraId="03E70218" w14:textId="77777777" w:rsidR="0048412A" w:rsidRPr="0048412A" w:rsidRDefault="0048412A" w:rsidP="0048412A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Ατομικές / ομαδικές εργασίες</w:t>
      </w:r>
    </w:p>
    <w:p w14:paraId="5048145B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4E723B11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7841C564" w14:textId="658FD82B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Αξιολόγηση</w:t>
      </w:r>
    </w:p>
    <w:p w14:paraId="0E3E8178" w14:textId="77777777" w:rsidR="0048412A" w:rsidRPr="0048412A" w:rsidRDefault="0048412A" w:rsidP="0048412A">
      <w:pPr>
        <w:numPr>
          <w:ilvl w:val="0"/>
          <w:numId w:val="10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Ρουμπρίκα 4 επιπέδων</w:t>
      </w:r>
    </w:p>
    <w:p w14:paraId="0EF9A0E7" w14:textId="77777777" w:rsidR="0048412A" w:rsidRPr="0048412A" w:rsidRDefault="0048412A" w:rsidP="0048412A">
      <w:pPr>
        <w:numPr>
          <w:ilvl w:val="0"/>
          <w:numId w:val="10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Σύνδεση με στόχους &amp; ψηφιακές δεξιότητες</w:t>
      </w:r>
    </w:p>
    <w:p w14:paraId="199E7C43" w14:textId="77777777" w:rsidR="0048412A" w:rsidRPr="0048412A" w:rsidRDefault="0048412A" w:rsidP="0048412A">
      <w:pPr>
        <w:numPr>
          <w:ilvl w:val="0"/>
          <w:numId w:val="10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Αυτοαξιολόγηση / ετεροαξιολόγηση</w:t>
      </w:r>
    </w:p>
    <w:p w14:paraId="7011CE9C" w14:textId="77777777" w:rsidR="0048412A" w:rsidRPr="0048412A" w:rsidRDefault="00C23B4A" w:rsidP="0048412A">
      <w:pPr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0CF6DDBE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76302051" w14:textId="69127BDC" w:rsidR="0048412A" w:rsidRPr="0048412A" w:rsidRDefault="0048412A" w:rsidP="0048412A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l-GR"/>
        </w:rPr>
        <w:t>Τελικός Έλεγχος</w:t>
      </w:r>
    </w:p>
    <w:p w14:paraId="2F54C7FA" w14:textId="77777777" w:rsidR="0048412A" w:rsidRPr="0048412A" w:rsidRDefault="0048412A" w:rsidP="0048412A">
      <w:pPr>
        <w:numPr>
          <w:ilvl w:val="0"/>
          <w:numId w:val="11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Παιδαγωγική συνοχή</w:t>
      </w:r>
    </w:p>
    <w:p w14:paraId="628881BB" w14:textId="77777777" w:rsidR="0048412A" w:rsidRPr="0048412A" w:rsidRDefault="0048412A" w:rsidP="0048412A">
      <w:pPr>
        <w:numPr>
          <w:ilvl w:val="0"/>
          <w:numId w:val="11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Τεχνολογική εφικτότητα</w:t>
      </w:r>
    </w:p>
    <w:p w14:paraId="29E5E0D1" w14:textId="77777777" w:rsidR="0048412A" w:rsidRPr="0048412A" w:rsidRDefault="0048412A" w:rsidP="0048412A">
      <w:pPr>
        <w:numPr>
          <w:ilvl w:val="0"/>
          <w:numId w:val="11"/>
        </w:numPr>
        <w:ind w:left="0"/>
        <w:rPr>
          <w:rFonts w:ascii="Times New Roman" w:eastAsia="Times New Roman" w:hAnsi="Times New Roman" w:cs="Times New Roman"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color w:val="000000"/>
          <w:lang w:eastAsia="el-GR"/>
        </w:rPr>
        <w:t>Κάλυψη όλων των υποχρεωτικών πεδίων</w:t>
      </w:r>
    </w:p>
    <w:p w14:paraId="4D8A6707" w14:textId="728F8CE5" w:rsidR="0048412A" w:rsidRPr="002856A2" w:rsidRDefault="00C23B4A" w:rsidP="002856A2">
      <w:pPr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pict w14:anchorId="582E2204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6A99F066" w14:textId="77777777" w:rsidR="0048412A" w:rsidRDefault="0048412A" w:rsidP="0048412A">
      <w:pPr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l-GR"/>
        </w:rPr>
      </w:pPr>
    </w:p>
    <w:p w14:paraId="3F9AE7BE" w14:textId="519F62B1" w:rsidR="0048412A" w:rsidRPr="0048412A" w:rsidRDefault="0048412A" w:rsidP="0048412A">
      <w:pPr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48412A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Β. Ρουμπρίκα Αυτοαξιολόγησης Σεναρίου Μαθήματος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725"/>
        <w:gridCol w:w="1724"/>
        <w:gridCol w:w="1545"/>
        <w:gridCol w:w="1564"/>
      </w:tblGrid>
      <w:tr w:rsidR="0048412A" w:rsidRPr="0048412A" w14:paraId="002F51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94D00" w14:textId="77777777" w:rsidR="0048412A" w:rsidRPr="0048412A" w:rsidRDefault="0048412A" w:rsidP="00484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Κριτήριο</w:t>
            </w:r>
          </w:p>
        </w:tc>
        <w:tc>
          <w:tcPr>
            <w:tcW w:w="0" w:type="auto"/>
            <w:vAlign w:val="center"/>
            <w:hideMark/>
          </w:tcPr>
          <w:p w14:paraId="43CBBED5" w14:textId="77777777" w:rsidR="0048412A" w:rsidRPr="0048412A" w:rsidRDefault="0048412A" w:rsidP="00484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4 – Άριστο</w:t>
            </w:r>
          </w:p>
        </w:tc>
        <w:tc>
          <w:tcPr>
            <w:tcW w:w="0" w:type="auto"/>
            <w:vAlign w:val="center"/>
            <w:hideMark/>
          </w:tcPr>
          <w:p w14:paraId="7A64D64E" w14:textId="77777777" w:rsidR="0048412A" w:rsidRPr="0048412A" w:rsidRDefault="0048412A" w:rsidP="00484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3 – Πολύ καλό</w:t>
            </w:r>
          </w:p>
        </w:tc>
        <w:tc>
          <w:tcPr>
            <w:tcW w:w="0" w:type="auto"/>
            <w:vAlign w:val="center"/>
            <w:hideMark/>
          </w:tcPr>
          <w:p w14:paraId="097E61E1" w14:textId="77777777" w:rsidR="0048412A" w:rsidRPr="0048412A" w:rsidRDefault="0048412A" w:rsidP="00484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2 – Επαρκές</w:t>
            </w:r>
          </w:p>
        </w:tc>
        <w:tc>
          <w:tcPr>
            <w:tcW w:w="0" w:type="auto"/>
            <w:vAlign w:val="center"/>
            <w:hideMark/>
          </w:tcPr>
          <w:p w14:paraId="507DABA9" w14:textId="77777777" w:rsidR="0048412A" w:rsidRPr="0048412A" w:rsidRDefault="0048412A" w:rsidP="00484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1 – Ανεπαρκές</w:t>
            </w:r>
          </w:p>
        </w:tc>
      </w:tr>
      <w:tr w:rsidR="0048412A" w:rsidRPr="0048412A" w14:paraId="1BB52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E4207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Σαφήνεια στόχων</w:t>
            </w:r>
          </w:p>
        </w:tc>
        <w:tc>
          <w:tcPr>
            <w:tcW w:w="0" w:type="auto"/>
            <w:vAlign w:val="center"/>
            <w:hideMark/>
          </w:tcPr>
          <w:p w14:paraId="6517E600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Στόχοι πλήρως σαφείς και μετρήσιμοι</w:t>
            </w:r>
          </w:p>
        </w:tc>
        <w:tc>
          <w:tcPr>
            <w:tcW w:w="0" w:type="auto"/>
            <w:vAlign w:val="center"/>
            <w:hideMark/>
          </w:tcPr>
          <w:p w14:paraId="60DF85F5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Σαφείς με μικρές ασάφειες</w:t>
            </w:r>
          </w:p>
        </w:tc>
        <w:tc>
          <w:tcPr>
            <w:tcW w:w="0" w:type="auto"/>
            <w:vAlign w:val="center"/>
            <w:hideMark/>
          </w:tcPr>
          <w:p w14:paraId="7A2300C9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Γενικοί στόχοι</w:t>
            </w:r>
          </w:p>
        </w:tc>
        <w:tc>
          <w:tcPr>
            <w:tcW w:w="0" w:type="auto"/>
            <w:vAlign w:val="center"/>
            <w:hideMark/>
          </w:tcPr>
          <w:p w14:paraId="2BE217BB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Ασαφείς ή ελλιπείς</w:t>
            </w:r>
          </w:p>
        </w:tc>
      </w:tr>
      <w:tr w:rsidR="0048412A" w:rsidRPr="0048412A" w14:paraId="219487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4A86F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Ευθυγράμμιση στόχων–δραστηριοτήτων</w:t>
            </w:r>
          </w:p>
        </w:tc>
        <w:tc>
          <w:tcPr>
            <w:tcW w:w="0" w:type="auto"/>
            <w:vAlign w:val="center"/>
            <w:hideMark/>
          </w:tcPr>
          <w:p w14:paraId="666E7553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Απόλυτη αντιστοίχιση</w:t>
            </w:r>
          </w:p>
        </w:tc>
        <w:tc>
          <w:tcPr>
            <w:tcW w:w="0" w:type="auto"/>
            <w:vAlign w:val="center"/>
            <w:hideMark/>
          </w:tcPr>
          <w:p w14:paraId="3697EA89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Μερικές ασυνέπειες</w:t>
            </w:r>
          </w:p>
        </w:tc>
        <w:tc>
          <w:tcPr>
            <w:tcW w:w="0" w:type="auto"/>
            <w:vAlign w:val="center"/>
            <w:hideMark/>
          </w:tcPr>
          <w:p w14:paraId="7D0D6D7F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Περιορισμένη σύνδεση</w:t>
            </w:r>
          </w:p>
        </w:tc>
        <w:tc>
          <w:tcPr>
            <w:tcW w:w="0" w:type="auto"/>
            <w:vAlign w:val="center"/>
            <w:hideMark/>
          </w:tcPr>
          <w:p w14:paraId="072E9847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Καμία σύνδεση</w:t>
            </w:r>
          </w:p>
        </w:tc>
      </w:tr>
      <w:tr w:rsidR="0048412A" w:rsidRPr="0048412A" w14:paraId="74A486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F6869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Ενσωμάτωση DigComp 2.2</w:t>
            </w:r>
          </w:p>
        </w:tc>
        <w:tc>
          <w:tcPr>
            <w:tcW w:w="0" w:type="auto"/>
            <w:vAlign w:val="center"/>
            <w:hideMark/>
          </w:tcPr>
          <w:p w14:paraId="67C571C3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Ρητή και τεκμηριωμένη</w:t>
            </w:r>
          </w:p>
        </w:tc>
        <w:tc>
          <w:tcPr>
            <w:tcW w:w="0" w:type="auto"/>
            <w:vAlign w:val="center"/>
            <w:hideMark/>
          </w:tcPr>
          <w:p w14:paraId="1CAA3C14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Ρητή αλλά όχι πλήρως τεκμηριωμένη</w:t>
            </w:r>
          </w:p>
        </w:tc>
        <w:tc>
          <w:tcPr>
            <w:tcW w:w="0" w:type="auto"/>
            <w:vAlign w:val="center"/>
            <w:hideMark/>
          </w:tcPr>
          <w:p w14:paraId="49CF96DE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Έμμεση αναφορά</w:t>
            </w:r>
          </w:p>
        </w:tc>
        <w:tc>
          <w:tcPr>
            <w:tcW w:w="0" w:type="auto"/>
            <w:vAlign w:val="center"/>
            <w:hideMark/>
          </w:tcPr>
          <w:p w14:paraId="3BDBA70E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Απουσία</w:t>
            </w:r>
          </w:p>
        </w:tc>
      </w:tr>
      <w:tr w:rsidR="0048412A" w:rsidRPr="0048412A" w14:paraId="2360D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6069A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lastRenderedPageBreak/>
              <w:t>Ανάπτυξη δεξιοτήτων 4C</w:t>
            </w:r>
          </w:p>
        </w:tc>
        <w:tc>
          <w:tcPr>
            <w:tcW w:w="0" w:type="auto"/>
            <w:vAlign w:val="center"/>
            <w:hideMark/>
          </w:tcPr>
          <w:p w14:paraId="3BC81EA2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Όλες οι δεξιότητες τεκμηριωμένες</w:t>
            </w:r>
          </w:p>
        </w:tc>
        <w:tc>
          <w:tcPr>
            <w:tcW w:w="0" w:type="auto"/>
            <w:vAlign w:val="center"/>
            <w:hideMark/>
          </w:tcPr>
          <w:p w14:paraId="074BFAC8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Οι περισσότερες παρούσες</w:t>
            </w:r>
          </w:p>
        </w:tc>
        <w:tc>
          <w:tcPr>
            <w:tcW w:w="0" w:type="auto"/>
            <w:vAlign w:val="center"/>
            <w:hideMark/>
          </w:tcPr>
          <w:p w14:paraId="08E07A8A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Μερικές αποσπασματικά</w:t>
            </w:r>
          </w:p>
        </w:tc>
        <w:tc>
          <w:tcPr>
            <w:tcW w:w="0" w:type="auto"/>
            <w:vAlign w:val="center"/>
            <w:hideMark/>
          </w:tcPr>
          <w:p w14:paraId="26C9B63C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Δεν τεκμηριώνονται</w:t>
            </w:r>
          </w:p>
        </w:tc>
      </w:tr>
      <w:tr w:rsidR="0048412A" w:rsidRPr="0048412A" w14:paraId="540DB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13888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Πορεία μαθήματος</w:t>
            </w:r>
          </w:p>
        </w:tc>
        <w:tc>
          <w:tcPr>
            <w:tcW w:w="0" w:type="auto"/>
            <w:vAlign w:val="center"/>
            <w:hideMark/>
          </w:tcPr>
          <w:p w14:paraId="797294BE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Σαφής, δομημένη, ρεαλιστική</w:t>
            </w:r>
          </w:p>
        </w:tc>
        <w:tc>
          <w:tcPr>
            <w:tcW w:w="0" w:type="auto"/>
            <w:vAlign w:val="center"/>
            <w:hideMark/>
          </w:tcPr>
          <w:p w14:paraId="3BC126F9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Μικρές ασάφειες</w:t>
            </w:r>
          </w:p>
        </w:tc>
        <w:tc>
          <w:tcPr>
            <w:tcW w:w="0" w:type="auto"/>
            <w:vAlign w:val="center"/>
            <w:hideMark/>
          </w:tcPr>
          <w:p w14:paraId="7C00F226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Ανομοιόμορφη</w:t>
            </w:r>
          </w:p>
        </w:tc>
        <w:tc>
          <w:tcPr>
            <w:tcW w:w="0" w:type="auto"/>
            <w:vAlign w:val="center"/>
            <w:hideMark/>
          </w:tcPr>
          <w:p w14:paraId="4B5697E3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Ασύνδετη</w:t>
            </w:r>
          </w:p>
        </w:tc>
      </w:tr>
      <w:tr w:rsidR="0048412A" w:rsidRPr="0048412A" w14:paraId="74D17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FC476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Ρόλος μαθητή</w:t>
            </w:r>
          </w:p>
        </w:tc>
        <w:tc>
          <w:tcPr>
            <w:tcW w:w="0" w:type="auto"/>
            <w:vAlign w:val="center"/>
            <w:hideMark/>
          </w:tcPr>
          <w:p w14:paraId="71009C7C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Ενεργός &amp; διερευνητικός</w:t>
            </w:r>
          </w:p>
        </w:tc>
        <w:tc>
          <w:tcPr>
            <w:tcW w:w="0" w:type="auto"/>
            <w:vAlign w:val="center"/>
            <w:hideMark/>
          </w:tcPr>
          <w:p w14:paraId="3F803509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Κυρίως ενεργός</w:t>
            </w:r>
          </w:p>
        </w:tc>
        <w:tc>
          <w:tcPr>
            <w:tcW w:w="0" w:type="auto"/>
            <w:vAlign w:val="center"/>
            <w:hideMark/>
          </w:tcPr>
          <w:p w14:paraId="347F7B01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Περιορισμένη συμμετοχή</w:t>
            </w:r>
          </w:p>
        </w:tc>
        <w:tc>
          <w:tcPr>
            <w:tcW w:w="0" w:type="auto"/>
            <w:vAlign w:val="center"/>
            <w:hideMark/>
          </w:tcPr>
          <w:p w14:paraId="199E9BF3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Παθητικός</w:t>
            </w:r>
          </w:p>
        </w:tc>
      </w:tr>
      <w:tr w:rsidR="0048412A" w:rsidRPr="0048412A" w14:paraId="7F48FF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132CE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Χρήση ψηφιακών εργαλείων</w:t>
            </w:r>
          </w:p>
        </w:tc>
        <w:tc>
          <w:tcPr>
            <w:tcW w:w="0" w:type="auto"/>
            <w:vAlign w:val="center"/>
            <w:hideMark/>
          </w:tcPr>
          <w:p w14:paraId="5766C381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Υψηλή προστιθέμενη αξία</w:t>
            </w:r>
          </w:p>
        </w:tc>
        <w:tc>
          <w:tcPr>
            <w:tcW w:w="0" w:type="auto"/>
            <w:vAlign w:val="center"/>
            <w:hideMark/>
          </w:tcPr>
          <w:p w14:paraId="1C670E52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Λειτουργική χρήση</w:t>
            </w:r>
          </w:p>
        </w:tc>
        <w:tc>
          <w:tcPr>
            <w:tcW w:w="0" w:type="auto"/>
            <w:vAlign w:val="center"/>
            <w:hideMark/>
          </w:tcPr>
          <w:p w14:paraId="389D2D31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Βασική χρήση</w:t>
            </w:r>
          </w:p>
        </w:tc>
        <w:tc>
          <w:tcPr>
            <w:tcW w:w="0" w:type="auto"/>
            <w:vAlign w:val="center"/>
            <w:hideMark/>
          </w:tcPr>
          <w:p w14:paraId="00DB7CA2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Μη παιδαγωγική χρήση</w:t>
            </w:r>
          </w:p>
        </w:tc>
      </w:tr>
      <w:tr w:rsidR="0048412A" w:rsidRPr="0048412A" w14:paraId="6A096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C2217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Αξιολόγηση</w:t>
            </w:r>
          </w:p>
        </w:tc>
        <w:tc>
          <w:tcPr>
            <w:tcW w:w="0" w:type="auto"/>
            <w:vAlign w:val="center"/>
            <w:hideMark/>
          </w:tcPr>
          <w:p w14:paraId="6B34866C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Πλήρως ευθυγραμμισμένη</w:t>
            </w:r>
          </w:p>
        </w:tc>
        <w:tc>
          <w:tcPr>
            <w:tcW w:w="0" w:type="auto"/>
            <w:vAlign w:val="center"/>
            <w:hideMark/>
          </w:tcPr>
          <w:p w14:paraId="5915D4AB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Σχετικά ευθυγραμμισμένη</w:t>
            </w:r>
          </w:p>
        </w:tc>
        <w:tc>
          <w:tcPr>
            <w:tcW w:w="0" w:type="auto"/>
            <w:vAlign w:val="center"/>
            <w:hideMark/>
          </w:tcPr>
          <w:p w14:paraId="358C927E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Γενική</w:t>
            </w:r>
          </w:p>
        </w:tc>
        <w:tc>
          <w:tcPr>
            <w:tcW w:w="0" w:type="auto"/>
            <w:vAlign w:val="center"/>
            <w:hideMark/>
          </w:tcPr>
          <w:p w14:paraId="6CDCB49A" w14:textId="77777777" w:rsidR="0048412A" w:rsidRPr="0048412A" w:rsidRDefault="0048412A" w:rsidP="0048412A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48412A">
              <w:rPr>
                <w:rFonts w:ascii="Times New Roman" w:eastAsia="Times New Roman" w:hAnsi="Times New Roman" w:cs="Times New Roman"/>
                <w:lang w:eastAsia="el-GR"/>
              </w:rPr>
              <w:t>Ασαφής ή απούσα</w:t>
            </w:r>
          </w:p>
        </w:tc>
      </w:tr>
    </w:tbl>
    <w:p w14:paraId="2B53869E" w14:textId="77777777" w:rsidR="0048412A" w:rsidRDefault="0048412A" w:rsidP="0048412A">
      <w:pPr>
        <w:rPr>
          <w:sz w:val="22"/>
          <w:szCs w:val="22"/>
        </w:rPr>
      </w:pPr>
    </w:p>
    <w:p w14:paraId="0A99D157" w14:textId="77777777" w:rsidR="0048412A" w:rsidRDefault="0048412A" w:rsidP="0048412A">
      <w:pPr>
        <w:rPr>
          <w:sz w:val="22"/>
          <w:szCs w:val="22"/>
        </w:rPr>
      </w:pPr>
    </w:p>
    <w:p w14:paraId="1D44DE8D" w14:textId="3E602C8C" w:rsidR="009A5855" w:rsidRDefault="00BB12EB" w:rsidP="0048412A">
      <w:pPr>
        <w:rPr>
          <w:sz w:val="22"/>
          <w:szCs w:val="22"/>
        </w:rPr>
      </w:pPr>
      <w:r>
        <w:rPr>
          <w:sz w:val="22"/>
          <w:szCs w:val="22"/>
        </w:rPr>
        <w:t>Οι εργασίες θα παραδοθούν μέχρι 28/</w:t>
      </w:r>
      <w:r w:rsidR="00A7573E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A7573E">
        <w:rPr>
          <w:sz w:val="22"/>
          <w:szCs w:val="22"/>
        </w:rPr>
        <w:t>6</w:t>
      </w:r>
      <w:r>
        <w:rPr>
          <w:sz w:val="22"/>
          <w:szCs w:val="22"/>
        </w:rPr>
        <w:t xml:space="preserve"> στις 11.59 μ.μ.</w:t>
      </w:r>
      <w:r w:rsidR="00586C17">
        <w:rPr>
          <w:sz w:val="22"/>
          <w:szCs w:val="22"/>
        </w:rPr>
        <w:t xml:space="preserve"> Απαραίτητη προϋπόθεση να αναγράφεται στις εργασίες ο αριθμός μητρώου.</w:t>
      </w:r>
    </w:p>
    <w:p w14:paraId="2393ABB5" w14:textId="77777777" w:rsidR="008644C7" w:rsidRDefault="008644C7" w:rsidP="009A5855">
      <w:pPr>
        <w:rPr>
          <w:sz w:val="22"/>
          <w:szCs w:val="22"/>
        </w:rPr>
      </w:pPr>
    </w:p>
    <w:sectPr w:rsidR="008644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 Nova Cond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C82"/>
    <w:multiLevelType w:val="hybridMultilevel"/>
    <w:tmpl w:val="4C98E838"/>
    <w:lvl w:ilvl="0" w:tplc="5E1A9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6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28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C0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E8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E1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27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47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C9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000D2"/>
    <w:multiLevelType w:val="multilevel"/>
    <w:tmpl w:val="5C4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37902"/>
    <w:multiLevelType w:val="multilevel"/>
    <w:tmpl w:val="30D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35920"/>
    <w:multiLevelType w:val="multilevel"/>
    <w:tmpl w:val="D334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F285D"/>
    <w:multiLevelType w:val="multilevel"/>
    <w:tmpl w:val="59A8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F4BB2"/>
    <w:multiLevelType w:val="multilevel"/>
    <w:tmpl w:val="701C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455FD"/>
    <w:multiLevelType w:val="multilevel"/>
    <w:tmpl w:val="42A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7017E"/>
    <w:multiLevelType w:val="multilevel"/>
    <w:tmpl w:val="DEDA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679F4"/>
    <w:multiLevelType w:val="hybridMultilevel"/>
    <w:tmpl w:val="C9CE5FAC"/>
    <w:lvl w:ilvl="0" w:tplc="A3322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E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ED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A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2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0C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C2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04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0D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6479CB"/>
    <w:multiLevelType w:val="multilevel"/>
    <w:tmpl w:val="6008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A63B5"/>
    <w:multiLevelType w:val="multilevel"/>
    <w:tmpl w:val="C5A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70355">
    <w:abstractNumId w:val="0"/>
  </w:num>
  <w:num w:numId="2" w16cid:durableId="1233538944">
    <w:abstractNumId w:val="8"/>
  </w:num>
  <w:num w:numId="3" w16cid:durableId="85074820">
    <w:abstractNumId w:val="9"/>
  </w:num>
  <w:num w:numId="4" w16cid:durableId="1265764389">
    <w:abstractNumId w:val="4"/>
  </w:num>
  <w:num w:numId="5" w16cid:durableId="538590215">
    <w:abstractNumId w:val="3"/>
  </w:num>
  <w:num w:numId="6" w16cid:durableId="196819377">
    <w:abstractNumId w:val="1"/>
  </w:num>
  <w:num w:numId="7" w16cid:durableId="286544251">
    <w:abstractNumId w:val="10"/>
  </w:num>
  <w:num w:numId="8" w16cid:durableId="2039621698">
    <w:abstractNumId w:val="5"/>
  </w:num>
  <w:num w:numId="9" w16cid:durableId="1217475678">
    <w:abstractNumId w:val="2"/>
  </w:num>
  <w:num w:numId="10" w16cid:durableId="1832602720">
    <w:abstractNumId w:val="6"/>
  </w:num>
  <w:num w:numId="11" w16cid:durableId="139901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55"/>
    <w:rsid w:val="00044295"/>
    <w:rsid w:val="0008675A"/>
    <w:rsid w:val="00256F11"/>
    <w:rsid w:val="002856A2"/>
    <w:rsid w:val="002B2DA6"/>
    <w:rsid w:val="00330A72"/>
    <w:rsid w:val="003C0E8E"/>
    <w:rsid w:val="00410378"/>
    <w:rsid w:val="0048412A"/>
    <w:rsid w:val="00512FDA"/>
    <w:rsid w:val="00586C17"/>
    <w:rsid w:val="006F1F57"/>
    <w:rsid w:val="007646C3"/>
    <w:rsid w:val="008644C7"/>
    <w:rsid w:val="008B3FC9"/>
    <w:rsid w:val="009A5855"/>
    <w:rsid w:val="00A7573E"/>
    <w:rsid w:val="00BB12EB"/>
    <w:rsid w:val="00C23B4A"/>
    <w:rsid w:val="00C867C2"/>
    <w:rsid w:val="00D20725"/>
    <w:rsid w:val="00D42FA3"/>
    <w:rsid w:val="00D54531"/>
    <w:rsid w:val="00D60009"/>
    <w:rsid w:val="00DC25CA"/>
    <w:rsid w:val="00F43A0B"/>
    <w:rsid w:val="00FE78BD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9AD1"/>
  <w15:chartTrackingRefBased/>
  <w15:docId w15:val="{BCAAEA75-E4FC-4049-AA7E-D7DA36FA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72"/>
  </w:style>
  <w:style w:type="paragraph" w:styleId="2">
    <w:name w:val="heading 2"/>
    <w:basedOn w:val="a"/>
    <w:link w:val="2Char"/>
    <w:uiPriority w:val="9"/>
    <w:qFormat/>
    <w:rsid w:val="004841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4841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5855"/>
    <w:rPr>
      <w:color w:val="0563C1" w:themeColor="hyperlink"/>
      <w:u w:val="single"/>
    </w:rPr>
  </w:style>
  <w:style w:type="character" w:styleId="a3">
    <w:name w:val="Emphasis"/>
    <w:basedOn w:val="a0"/>
    <w:uiPriority w:val="20"/>
    <w:qFormat/>
    <w:rsid w:val="009A5855"/>
    <w:rPr>
      <w:i/>
      <w:iCs/>
    </w:rPr>
  </w:style>
  <w:style w:type="paragraph" w:styleId="Web">
    <w:name w:val="Normal (Web)"/>
    <w:basedOn w:val="a"/>
    <w:uiPriority w:val="99"/>
    <w:unhideWhenUsed/>
    <w:rsid w:val="009A58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4">
    <w:name w:val="annotation text"/>
    <w:basedOn w:val="a"/>
    <w:link w:val="Char"/>
    <w:uiPriority w:val="99"/>
    <w:unhideWhenUsed/>
    <w:rsid w:val="009A5855"/>
    <w:rPr>
      <w:rFonts w:eastAsiaTheme="minorEastAsia"/>
    </w:rPr>
  </w:style>
  <w:style w:type="character" w:customStyle="1" w:styleId="Char">
    <w:name w:val="Κείμενο σχολίου Char"/>
    <w:basedOn w:val="a0"/>
    <w:link w:val="a4"/>
    <w:uiPriority w:val="99"/>
    <w:rsid w:val="009A5855"/>
    <w:rPr>
      <w:rFonts w:eastAsiaTheme="minorEastAsia"/>
    </w:rPr>
  </w:style>
  <w:style w:type="character" w:customStyle="1" w:styleId="2Char">
    <w:name w:val="Επικεφαλίδα 2 Char"/>
    <w:basedOn w:val="a0"/>
    <w:link w:val="2"/>
    <w:uiPriority w:val="9"/>
    <w:rsid w:val="0048412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48412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48412A"/>
  </w:style>
  <w:style w:type="character" w:styleId="a5">
    <w:name w:val="Strong"/>
    <w:basedOn w:val="a0"/>
    <w:uiPriority w:val="22"/>
    <w:qFormat/>
    <w:rsid w:val="0048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9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433</Words>
  <Characters>2895</Characters>
  <Application>Microsoft Office Word</Application>
  <DocSecurity>0</DocSecurity>
  <Lines>180</Lines>
  <Paragraphs>118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18</cp:revision>
  <dcterms:created xsi:type="dcterms:W3CDTF">2021-09-22T18:05:00Z</dcterms:created>
  <dcterms:modified xsi:type="dcterms:W3CDTF">2026-02-18T14:23:00Z</dcterms:modified>
</cp:coreProperties>
</file>