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C64" w:rsidRPr="008F0A1C" w:rsidRDefault="00F32C64">
      <w:pPr>
        <w:rPr>
          <w:lang w:val="el-GR"/>
        </w:rPr>
      </w:pPr>
    </w:p>
    <w:p w:rsidR="00F32C64" w:rsidRPr="008F0A1C" w:rsidRDefault="00F32C64" w:rsidP="00F32C64">
      <w:pPr>
        <w:jc w:val="center"/>
        <w:rPr>
          <w:b/>
          <w:bCs/>
          <w:sz w:val="36"/>
          <w:szCs w:val="36"/>
          <w:lang w:val="el-GR"/>
        </w:rPr>
      </w:pPr>
      <w:r w:rsidRPr="008F0A1C">
        <w:rPr>
          <w:b/>
          <w:bCs/>
          <w:sz w:val="36"/>
          <w:szCs w:val="36"/>
          <w:lang w:val="el-GR"/>
        </w:rPr>
        <w:t>ΤΕΕΠΗ – ΔΠΘ</w:t>
      </w:r>
    </w:p>
    <w:p w:rsidR="00F32C64" w:rsidRPr="008F0A1C" w:rsidRDefault="00F32C64" w:rsidP="00F32C64">
      <w:pPr>
        <w:jc w:val="center"/>
        <w:rPr>
          <w:lang w:val="el-GR"/>
        </w:rPr>
      </w:pPr>
      <w:r w:rsidRPr="008F0A1C">
        <w:rPr>
          <w:lang w:val="el-GR"/>
        </w:rPr>
        <w:t>Ε΄ εξάμηνο</w:t>
      </w:r>
    </w:p>
    <w:p w:rsidR="00F32C64" w:rsidRPr="008F0A1C" w:rsidRDefault="00F32C64" w:rsidP="00F32C64">
      <w:pPr>
        <w:jc w:val="center"/>
        <w:rPr>
          <w:b/>
          <w:bCs/>
          <w:lang w:val="el-GR"/>
        </w:rPr>
      </w:pPr>
      <w:r w:rsidRPr="008F0A1C">
        <w:rPr>
          <w:b/>
          <w:bCs/>
          <w:lang w:val="el-GR"/>
        </w:rPr>
        <w:t>Ειδικά Εκπαιδευτικά Προγράμματα V</w:t>
      </w:r>
    </w:p>
    <w:p w:rsidR="00F32C64" w:rsidRPr="008F0A1C" w:rsidRDefault="00F32C64" w:rsidP="00F32C64">
      <w:pPr>
        <w:jc w:val="center"/>
        <w:rPr>
          <w:b/>
          <w:bCs/>
          <w:lang w:val="el-GR"/>
        </w:rPr>
      </w:pPr>
      <w:r w:rsidRPr="008F0A1C">
        <w:rPr>
          <w:b/>
          <w:bCs/>
          <w:lang w:val="el-GR"/>
        </w:rPr>
        <w:t>Διαχείριση πολιτισμικής ποικιλότητας στη σχολική τάξη</w:t>
      </w:r>
    </w:p>
    <w:p w:rsidR="00F32C64" w:rsidRDefault="00F32C64" w:rsidP="00F32C64">
      <w:pPr>
        <w:rPr>
          <w:lang w:val="el-GR"/>
        </w:rPr>
      </w:pPr>
    </w:p>
    <w:p w:rsidR="00F830EB" w:rsidRPr="008F0A1C" w:rsidRDefault="00F830EB" w:rsidP="00F32C64">
      <w:pPr>
        <w:rPr>
          <w:lang w:val="el-GR"/>
        </w:rPr>
      </w:pPr>
    </w:p>
    <w:p w:rsidR="00F32C64" w:rsidRPr="00F830EB" w:rsidRDefault="00F32C64" w:rsidP="00F32C64">
      <w:pPr>
        <w:rPr>
          <w:b/>
          <w:bCs/>
          <w:lang w:val="el-GR"/>
        </w:rPr>
      </w:pPr>
      <w:r w:rsidRPr="00F830EB">
        <w:rPr>
          <w:b/>
          <w:bCs/>
          <w:lang w:val="el-GR"/>
        </w:rPr>
        <w:t>Εξεταστέα Ύλη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>Όλα όσα παρουσιάστηκαν κατά τη διάρκεια των παραδόσεων.</w:t>
      </w:r>
    </w:p>
    <w:p w:rsidR="00F32C64" w:rsidRPr="008F0A1C" w:rsidRDefault="00F32C64" w:rsidP="00F32C64">
      <w:pPr>
        <w:rPr>
          <w:lang w:val="el-GR"/>
        </w:rPr>
      </w:pP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1) </w:t>
      </w:r>
      <w:proofErr w:type="spellStart"/>
      <w:r w:rsidRPr="008F0A1C">
        <w:rPr>
          <w:lang w:val="el-GR"/>
        </w:rPr>
        <w:t>Michel</w:t>
      </w:r>
      <w:proofErr w:type="spellEnd"/>
      <w:r w:rsidRPr="008F0A1C">
        <w:rPr>
          <w:lang w:val="el-GR"/>
        </w:rPr>
        <w:t xml:space="preserve"> </w:t>
      </w:r>
      <w:proofErr w:type="spellStart"/>
      <w:r w:rsidRPr="008F0A1C">
        <w:rPr>
          <w:lang w:val="el-GR"/>
        </w:rPr>
        <w:t>Vandenbroeck</w:t>
      </w:r>
      <w:proofErr w:type="spellEnd"/>
      <w:r w:rsidRPr="008F0A1C">
        <w:rPr>
          <w:lang w:val="el-GR"/>
        </w:rPr>
        <w:t xml:space="preserve">, 2004, Με τη ματιά του </w:t>
      </w:r>
      <w:proofErr w:type="spellStart"/>
      <w:r w:rsidRPr="008F0A1C">
        <w:rPr>
          <w:lang w:val="el-GR"/>
        </w:rPr>
        <w:t>Γέτι</w:t>
      </w:r>
      <w:proofErr w:type="spellEnd"/>
      <w:r w:rsidRPr="008F0A1C">
        <w:rPr>
          <w:lang w:val="el-GR"/>
        </w:rPr>
        <w:t>. Κεφάλαιο 6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2) </w:t>
      </w:r>
      <w:proofErr w:type="spellStart"/>
      <w:r w:rsidRPr="008F0A1C">
        <w:rPr>
          <w:lang w:val="el-GR"/>
        </w:rPr>
        <w:t>Σκουρτού</w:t>
      </w:r>
      <w:proofErr w:type="spellEnd"/>
      <w:r w:rsidRPr="008F0A1C">
        <w:rPr>
          <w:lang w:val="el-GR"/>
        </w:rPr>
        <w:t>, Ε, 2009, «Δίγλωσσα νήπια – η σχέση διγλωσσίας και μάθησης στο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νηπιαγωγείο» στο </w:t>
      </w:r>
      <w:proofErr w:type="spellStart"/>
      <w:r w:rsidRPr="008F0A1C">
        <w:rPr>
          <w:lang w:val="el-GR"/>
        </w:rPr>
        <w:t>Γκόβαρης</w:t>
      </w:r>
      <w:proofErr w:type="spellEnd"/>
      <w:r w:rsidRPr="008F0A1C">
        <w:rPr>
          <w:lang w:val="el-GR"/>
        </w:rPr>
        <w:t>, Χ., (</w:t>
      </w:r>
      <w:proofErr w:type="spellStart"/>
      <w:r w:rsidRPr="008F0A1C">
        <w:rPr>
          <w:lang w:val="el-GR"/>
        </w:rPr>
        <w:t>επιμ</w:t>
      </w:r>
      <w:proofErr w:type="spellEnd"/>
      <w:r w:rsidRPr="008F0A1C">
        <w:rPr>
          <w:lang w:val="el-GR"/>
        </w:rPr>
        <w:t>.) 2009, Κείμενα για τη διδασκαλία και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>τη μάθηση στο πολυπολιτισμικό νηπιαγωγείο, σελ. 50-85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>3) Κούρτη, Ε., 2004, Η μη λεκτική επικοινωνία στο σχολείο, Κλειδιά και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αντικλείδια – Πρόγραμμα «Εκπαίδευση </w:t>
      </w:r>
      <w:proofErr w:type="spellStart"/>
      <w:r w:rsidRPr="008F0A1C">
        <w:rPr>
          <w:lang w:val="el-GR"/>
        </w:rPr>
        <w:t>Μουσουλμανοπαίδων</w:t>
      </w:r>
      <w:proofErr w:type="spellEnd"/>
      <w:r w:rsidRPr="008F0A1C">
        <w:rPr>
          <w:lang w:val="el-GR"/>
        </w:rPr>
        <w:t>» ΥΠ.Ε.Π.Θ.,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>Αθήνα.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4) </w:t>
      </w:r>
      <w:proofErr w:type="spellStart"/>
      <w:r w:rsidRPr="008F0A1C">
        <w:rPr>
          <w:lang w:val="el-GR"/>
        </w:rPr>
        <w:t>Σφυρόερα</w:t>
      </w:r>
      <w:proofErr w:type="spellEnd"/>
      <w:r w:rsidRPr="008F0A1C">
        <w:rPr>
          <w:lang w:val="el-GR"/>
        </w:rPr>
        <w:t>, Μ., 2004, Διαφοροποιημένη παιδαγωγική, Κλειδιά και αντικλείδια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– Πρόγραμμα «Εκπαίδευση </w:t>
      </w:r>
      <w:proofErr w:type="spellStart"/>
      <w:r w:rsidRPr="008F0A1C">
        <w:rPr>
          <w:lang w:val="el-GR"/>
        </w:rPr>
        <w:t>Μουσουλμανοπαίδων</w:t>
      </w:r>
      <w:proofErr w:type="spellEnd"/>
      <w:r w:rsidRPr="008F0A1C">
        <w:rPr>
          <w:lang w:val="el-GR"/>
        </w:rPr>
        <w:t>» ΥΠ.Ε.Π.Θ., Αθήνα.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5) </w:t>
      </w:r>
      <w:proofErr w:type="spellStart"/>
      <w:r w:rsidRPr="008F0A1C">
        <w:rPr>
          <w:lang w:val="el-GR"/>
        </w:rPr>
        <w:t>Δραγώνα</w:t>
      </w:r>
      <w:proofErr w:type="spellEnd"/>
      <w:r w:rsidRPr="008F0A1C">
        <w:rPr>
          <w:lang w:val="el-GR"/>
        </w:rPr>
        <w:t>, Θ, 2004, Στερεότυπα και προκαταλήψεις, Κλειδιά και αντικλείδια –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Πρόγραμμα «Εκπαίδευση </w:t>
      </w:r>
      <w:proofErr w:type="spellStart"/>
      <w:r w:rsidRPr="008F0A1C">
        <w:rPr>
          <w:lang w:val="el-GR"/>
        </w:rPr>
        <w:t>Μουσουλμανοπαίδων</w:t>
      </w:r>
      <w:proofErr w:type="spellEnd"/>
      <w:r w:rsidRPr="008F0A1C">
        <w:rPr>
          <w:lang w:val="el-GR"/>
        </w:rPr>
        <w:t>» ΥΠ.Ε.Π.Θ., Αθήνα.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6) </w:t>
      </w:r>
      <w:proofErr w:type="spellStart"/>
      <w:r w:rsidRPr="008F0A1C">
        <w:rPr>
          <w:lang w:val="el-GR"/>
        </w:rPr>
        <w:t>Iram</w:t>
      </w:r>
      <w:proofErr w:type="spellEnd"/>
      <w:r w:rsidRPr="008F0A1C">
        <w:rPr>
          <w:lang w:val="el-GR"/>
        </w:rPr>
        <w:t xml:space="preserve"> </w:t>
      </w:r>
      <w:proofErr w:type="spellStart"/>
      <w:r w:rsidRPr="008F0A1C">
        <w:rPr>
          <w:lang w:val="el-GR"/>
        </w:rPr>
        <w:t>Siraj-Blatchford</w:t>
      </w:r>
      <w:proofErr w:type="spellEnd"/>
      <w:r w:rsidRPr="008F0A1C">
        <w:rPr>
          <w:lang w:val="el-GR"/>
        </w:rPr>
        <w:t>, 2012, Τα πρώτα χρόνια της παιδικής ηλικίας θέτουν τα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>θεμέλια της φυλετικής ισότητας, κεφ</w:t>
      </w:r>
      <w:r w:rsidR="008F0A1C">
        <w:rPr>
          <w:lang w:val="el-GR"/>
        </w:rPr>
        <w:t>.</w:t>
      </w:r>
      <w:r w:rsidRPr="008F0A1C">
        <w:rPr>
          <w:lang w:val="el-GR"/>
        </w:rPr>
        <w:t xml:space="preserve"> 3 &amp;</w:t>
      </w:r>
      <w:r w:rsidR="008F0A1C">
        <w:rPr>
          <w:lang w:val="el-GR"/>
        </w:rPr>
        <w:t xml:space="preserve"> </w:t>
      </w:r>
      <w:r w:rsidRPr="008F0A1C">
        <w:rPr>
          <w:lang w:val="el-GR"/>
        </w:rPr>
        <w:t>4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 xml:space="preserve">7) </w:t>
      </w:r>
      <w:proofErr w:type="spellStart"/>
      <w:r w:rsidRPr="008F0A1C">
        <w:rPr>
          <w:lang w:val="el-GR"/>
        </w:rPr>
        <w:t>Derman-Sparks</w:t>
      </w:r>
      <w:proofErr w:type="spellEnd"/>
      <w:r w:rsidRPr="008F0A1C">
        <w:rPr>
          <w:lang w:val="el-GR"/>
        </w:rPr>
        <w:t>, L, 2010, Καταπολεμώντας τις προκαταλήψεις: παιδαγωγικά</w:t>
      </w:r>
    </w:p>
    <w:p w:rsidR="00F32C64" w:rsidRPr="008F0A1C" w:rsidRDefault="00F32C64" w:rsidP="00F32C64">
      <w:pPr>
        <w:rPr>
          <w:lang w:val="el-GR"/>
        </w:rPr>
      </w:pPr>
      <w:r w:rsidRPr="008F0A1C">
        <w:rPr>
          <w:lang w:val="el-GR"/>
        </w:rPr>
        <w:t>εργαλεία. Κεφάλαια 1, 2, 7, 8, 11 και 12.</w:t>
      </w:r>
    </w:p>
    <w:p w:rsidR="00F32C64" w:rsidRDefault="00F32C64">
      <w:pPr>
        <w:rPr>
          <w:lang w:val="el-GR"/>
        </w:rPr>
      </w:pPr>
    </w:p>
    <w:p w:rsidR="00F830EB" w:rsidRDefault="00F830EB">
      <w:pPr>
        <w:rPr>
          <w:lang w:val="el-GR"/>
        </w:rPr>
      </w:pPr>
    </w:p>
    <w:p w:rsidR="00FC7E4F" w:rsidRPr="008F0A1C" w:rsidRDefault="00FC7E4F">
      <w:pPr>
        <w:rPr>
          <w:lang w:val="el-GR"/>
        </w:rPr>
      </w:pPr>
    </w:p>
    <w:p w:rsidR="008F0A1C" w:rsidRPr="00F830EB" w:rsidRDefault="008F0A1C">
      <w:pPr>
        <w:rPr>
          <w:b/>
          <w:bCs/>
          <w:lang w:val="el-GR"/>
        </w:rPr>
      </w:pPr>
      <w:r w:rsidRPr="00F830EB">
        <w:rPr>
          <w:b/>
          <w:bCs/>
          <w:lang w:val="el-GR"/>
        </w:rPr>
        <w:t xml:space="preserve">Προτεινόμενο Σύγγραμμα </w:t>
      </w:r>
    </w:p>
    <w:p w:rsidR="00F830EB" w:rsidRPr="008F0A1C" w:rsidRDefault="00F830EB">
      <w:pPr>
        <w:rPr>
          <w:lang w:val="el-GR"/>
        </w:rPr>
      </w:pPr>
    </w:p>
    <w:p w:rsidR="008F0A1C" w:rsidRPr="008F0A1C" w:rsidRDefault="00FC7E4F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>
            <wp:extent cx="2863850" cy="2863850"/>
            <wp:effectExtent l="0" t="0" r="6350" b="6350"/>
            <wp:docPr id="737788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88830" name="Picture 7377888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A1C" w:rsidRPr="008F0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4"/>
    <w:rsid w:val="00004435"/>
    <w:rsid w:val="002F2BFC"/>
    <w:rsid w:val="0075121F"/>
    <w:rsid w:val="008F0A1C"/>
    <w:rsid w:val="00F32C64"/>
    <w:rsid w:val="00F830EB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A65E26"/>
  <w15:chartTrackingRefBased/>
  <w15:docId w15:val="{2BC0058D-CCAB-5F42-A6AC-E085854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2024-01-27T07:42:00Z</dcterms:created>
  <dcterms:modified xsi:type="dcterms:W3CDTF">2024-01-27T08:15:00Z</dcterms:modified>
</cp:coreProperties>
</file>