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54" w:rsidRPr="004D3FCE" w:rsidRDefault="00227D75" w:rsidP="00AD731A">
      <w:pPr>
        <w:spacing w:after="0" w:line="340" w:lineRule="exact"/>
        <w:rPr>
          <w:rFonts w:eastAsia="Times New Roman" w:cstheme="minorHAnsi"/>
          <w:b/>
          <w:sz w:val="24"/>
          <w:szCs w:val="24"/>
        </w:rPr>
      </w:pPr>
      <w:r w:rsidRPr="004D3FCE">
        <w:rPr>
          <w:rFonts w:eastAsia="Times New Roman" w:cstheme="minorHAnsi"/>
          <w:b/>
          <w:sz w:val="24"/>
          <w:szCs w:val="24"/>
        </w:rPr>
        <w:t xml:space="preserve">Εργαλείο αξιολόγησης </w:t>
      </w:r>
      <w:r w:rsidRPr="004D3FCE">
        <w:rPr>
          <w:rFonts w:eastAsia="Times New Roman" w:cstheme="minorHAnsi"/>
          <w:b/>
          <w:i/>
          <w:sz w:val="24"/>
          <w:szCs w:val="24"/>
        </w:rPr>
        <w:t>εννοιολογικού χάρτη</w:t>
      </w:r>
      <w:r w:rsidR="00B633F4" w:rsidRPr="004D3FCE">
        <w:rPr>
          <w:rFonts w:eastAsia="Times New Roman" w:cstheme="minorHAnsi"/>
          <w:b/>
          <w:sz w:val="24"/>
          <w:szCs w:val="24"/>
        </w:rPr>
        <w:t xml:space="preserve"> </w:t>
      </w:r>
    </w:p>
    <w:tbl>
      <w:tblPr>
        <w:tblStyle w:val="-3"/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3922"/>
        <w:gridCol w:w="3922"/>
        <w:gridCol w:w="3922"/>
        <w:gridCol w:w="1984"/>
      </w:tblGrid>
      <w:tr w:rsidR="0001542D" w:rsidRPr="004D3FCE" w:rsidTr="004D3FCE">
        <w:trPr>
          <w:cnfStyle w:val="100000000000"/>
          <w:trHeight w:val="640"/>
          <w:jc w:val="center"/>
        </w:trPr>
        <w:tc>
          <w:tcPr>
            <w:cnfStyle w:val="00100000000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D3FCE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Κατηγορία</w:t>
            </w:r>
          </w:p>
        </w:tc>
        <w:tc>
          <w:tcPr>
            <w:tcW w:w="3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3F04" w:rsidRPr="004D3FCE" w:rsidRDefault="006A3F04" w:rsidP="00285058">
            <w:pPr>
              <w:jc w:val="center"/>
              <w:cnfStyle w:val="1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Επίπεδο 1</w:t>
            </w:r>
          </w:p>
          <w:p w:rsidR="006A3F04" w:rsidRPr="004D3FCE" w:rsidRDefault="006A3F04" w:rsidP="00285058">
            <w:pPr>
              <w:jc w:val="center"/>
              <w:cnfStyle w:val="1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Χαμηλή επίδοση</w:t>
            </w:r>
          </w:p>
        </w:tc>
        <w:tc>
          <w:tcPr>
            <w:tcW w:w="3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3F04" w:rsidRPr="004D3FCE" w:rsidRDefault="006A3F04" w:rsidP="00285058">
            <w:pPr>
              <w:jc w:val="center"/>
              <w:cnfStyle w:val="1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Επίπεδο 2</w:t>
            </w:r>
          </w:p>
          <w:p w:rsidR="006A3F04" w:rsidRPr="004D3FCE" w:rsidRDefault="006A3F04" w:rsidP="00285058">
            <w:pPr>
              <w:jc w:val="center"/>
              <w:cnfStyle w:val="1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Μέτρια επίδοση </w:t>
            </w:r>
          </w:p>
        </w:tc>
        <w:tc>
          <w:tcPr>
            <w:tcW w:w="3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3F04" w:rsidRPr="004D3FCE" w:rsidRDefault="006A3F04" w:rsidP="00285058">
            <w:pPr>
              <w:jc w:val="center"/>
              <w:cnfStyle w:val="1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Επίπεδο 3</w:t>
            </w:r>
          </w:p>
          <w:p w:rsidR="006A3F04" w:rsidRPr="004D3FCE" w:rsidRDefault="006A3F04" w:rsidP="00285058">
            <w:pPr>
              <w:jc w:val="center"/>
              <w:cnfStyle w:val="1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Σχεδόν άριστη ή άριστη επίδοση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3F04" w:rsidRPr="004D3FCE" w:rsidRDefault="006A3F04" w:rsidP="00285058">
            <w:pPr>
              <w:jc w:val="center"/>
              <w:cnfStyle w:val="1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Βαθμοί</w:t>
            </w:r>
          </w:p>
        </w:tc>
      </w:tr>
      <w:tr w:rsidR="0001542D" w:rsidRPr="004D3FCE" w:rsidTr="00AB598A">
        <w:trPr>
          <w:cnfStyle w:val="000000100000"/>
          <w:jc w:val="center"/>
        </w:trPr>
        <w:tc>
          <w:tcPr>
            <w:cnfStyle w:val="001000000000"/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Πληρότητα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DA1A65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Από τον εννοιολογικό χάρτη λείπουν οι περισσότερες έννοιες και περιγραφές του μαθητή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DA1A65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εννοιολογικός  χάρτης είναι μερικώς συμπληρωμένος με τις ιδέες (έννοιες-περιγραφές) του μαθητή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DA1A65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εννοιολογικός  χάρτης είναι πλήρως συμπληρωμένος με τις ιδέες (έννοιες-περιγραφές) του μαθητή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227D75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</w:p>
        </w:tc>
      </w:tr>
      <w:tr w:rsidR="0001542D" w:rsidRPr="004D3FCE" w:rsidTr="00AB598A">
        <w:trPr>
          <w:jc w:val="center"/>
        </w:trPr>
        <w:tc>
          <w:tcPr>
            <w:cnfStyle w:val="001000000000"/>
            <w:tcW w:w="2268" w:type="dxa"/>
          </w:tcPr>
          <w:p w:rsidR="00227D75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Ακρίβεια</w:t>
            </w:r>
          </w:p>
        </w:tc>
        <w:tc>
          <w:tcPr>
            <w:tcW w:w="3922" w:type="dxa"/>
          </w:tcPr>
          <w:p w:rsidR="00227D75" w:rsidRPr="004D3FCE" w:rsidRDefault="00DA1A65" w:rsidP="0001542D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Οι ιδέες (έννοιες-περιγραφές) του μαθητή </w:t>
            </w:r>
            <w:r w:rsidR="0001542D"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χαρακτηρίζονται 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από σαφήνεια και πληρότητα σε ποσοστό κάτω του 50%.</w:t>
            </w:r>
          </w:p>
        </w:tc>
        <w:tc>
          <w:tcPr>
            <w:tcW w:w="3922" w:type="dxa"/>
          </w:tcPr>
          <w:p w:rsidR="00227D75" w:rsidRPr="004D3FCE" w:rsidRDefault="00DA1A65" w:rsidP="0001542D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Οι ιδέες (έννοιες-περιγραφές) του μαθητή </w:t>
            </w:r>
            <w:r w:rsidR="0001542D"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χαρακτηρίζονται 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από σαφήνεια και ορθότητα σε ποσοστό 50-80%.</w:t>
            </w:r>
          </w:p>
        </w:tc>
        <w:tc>
          <w:tcPr>
            <w:tcW w:w="3922" w:type="dxa"/>
          </w:tcPr>
          <w:p w:rsidR="00227D75" w:rsidRPr="004D3FCE" w:rsidRDefault="00DA1A65" w:rsidP="0001542D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Οι ιδέες (έννοιες-περιγραφές) του μαθητή </w:t>
            </w:r>
            <w:r w:rsidR="0001542D"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χαρακτηρίζονται 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από σαφήνεια και ορθότητα σε ποσοστό  πάνω από 80%.</w:t>
            </w:r>
          </w:p>
        </w:tc>
        <w:tc>
          <w:tcPr>
            <w:tcW w:w="1984" w:type="dxa"/>
          </w:tcPr>
          <w:p w:rsidR="00227D75" w:rsidRPr="004D3FCE" w:rsidRDefault="00227D75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</w:p>
        </w:tc>
      </w:tr>
      <w:tr w:rsidR="0001542D" w:rsidRPr="004D3FCE" w:rsidTr="00AB598A">
        <w:trPr>
          <w:cnfStyle w:val="000000100000"/>
          <w:jc w:val="center"/>
        </w:trPr>
        <w:tc>
          <w:tcPr>
            <w:cnfStyle w:val="001000000000"/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Δομή- οργάνωση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DA1A65" w:rsidP="0001542D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Οι έννοιες </w:t>
            </w:r>
            <w:r w:rsidR="0001542D"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που 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αναπαρίστανται με κόμβους, ομαδοποιούνται και ιεραρχούνται σε επίπεδα, σε ποσοστό κάτω του 50%.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DA1A65" w:rsidP="0001542D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Οι έννοιες </w:t>
            </w:r>
            <w:r w:rsidR="0001542D"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που 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αναπαρίστανται με κόμβους, ομαδοποιούνται και ιεραρχούνται σε επίπεδα, σε ποσοστό 50-80%.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DA1A65" w:rsidP="0001542D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Οι έννοιες </w:t>
            </w:r>
            <w:r w:rsidR="0001542D"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που 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αναπαρίστανται με κόμβους, ομαδοποιούνται και ιεραρχούνται σε επίπεδα, σε ποσοστό </w:t>
            </w:r>
            <w:r w:rsidR="00771312"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άνω του 8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0%.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227D75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</w:p>
        </w:tc>
      </w:tr>
      <w:tr w:rsidR="0001542D" w:rsidRPr="004D3FCE" w:rsidTr="00AB598A">
        <w:trPr>
          <w:jc w:val="center"/>
        </w:trPr>
        <w:tc>
          <w:tcPr>
            <w:cnfStyle w:val="001000000000"/>
            <w:tcW w:w="2268" w:type="dxa"/>
          </w:tcPr>
          <w:p w:rsidR="00227D75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Σχέσεις</w:t>
            </w:r>
          </w:p>
        </w:tc>
        <w:tc>
          <w:tcPr>
            <w:tcW w:w="3922" w:type="dxa"/>
          </w:tcPr>
          <w:p w:rsidR="00227D75" w:rsidRPr="004D3FCE" w:rsidRDefault="00771312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μαθητής ορίζει σαφείς σχέσεις μεταξύ των ιδεών του (εννοιών) σε ποσοστό κάτω του 50% του χάρτη.</w:t>
            </w:r>
          </w:p>
        </w:tc>
        <w:tc>
          <w:tcPr>
            <w:tcW w:w="3922" w:type="dxa"/>
          </w:tcPr>
          <w:p w:rsidR="00227D75" w:rsidRPr="004D3FCE" w:rsidRDefault="00771312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μαθητής ορίζει σαφείς, απλές και σύνθετες σχέσεις μεταξύ των ιδεών- εννοιών, με τη βοήθεια συνδέσεων στο  50%-80% του χάρτη.</w:t>
            </w:r>
          </w:p>
        </w:tc>
        <w:tc>
          <w:tcPr>
            <w:tcW w:w="3922" w:type="dxa"/>
          </w:tcPr>
          <w:p w:rsidR="00227D75" w:rsidRPr="004D3FCE" w:rsidRDefault="00771312" w:rsidP="0001542D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μαθητής ορίζει σαφείς, απλές και σύνθετες σχέσεις μεταξύ των ιδεών- εννοιών, με τη βοήθεια συνδέσεων, σχεδόν σ</w:t>
            </w:r>
            <w:r w:rsidR="0001542D"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το σύνολο του χ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άρτη, σε ποσοστό άνω του 80%.</w:t>
            </w:r>
          </w:p>
        </w:tc>
        <w:tc>
          <w:tcPr>
            <w:tcW w:w="1984" w:type="dxa"/>
          </w:tcPr>
          <w:p w:rsidR="00227D75" w:rsidRPr="004D3FCE" w:rsidRDefault="00227D75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</w:p>
        </w:tc>
      </w:tr>
      <w:tr w:rsidR="0001542D" w:rsidRPr="004D3FCE" w:rsidTr="00AB598A">
        <w:trPr>
          <w:cnfStyle w:val="000000100000"/>
          <w:jc w:val="center"/>
        </w:trPr>
        <w:tc>
          <w:tcPr>
            <w:cnfStyle w:val="001000000000"/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Συνδέσεις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464E56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Οι έννοιες συνδέονται κατάλληλα μεταξύ τους με βέλη και καταγράφονται συνδετικές λέξεις ή φράσεις σε αυτά που δείχνουν τις σχέσεις, που τις συνδέουν σε ποσοστό κάτω του 50% του χάρτη.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464E56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Οι έννοιες συνδέονται κατάλληλα μεταξύ τους με βέλη και καταγράφονται σε αυτά συνδετικές λέξεις ή φράσεις που δείχνουν τις σχέσεις που τις συνδέουν στο 50%-80% του χάρτη.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464E56" w:rsidP="0001542D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Οι έννοιες συνδέονται κατάλληλα μεταξύ τους με βέλη και καταγράφονται σε αυτά συνδετικές λέξεις ή φράσεις που δείχνουν τις σχέσεις που τις συνδέουν, σχεδόν σ</w:t>
            </w:r>
            <w:r w:rsidR="0001542D" w:rsidRPr="004D3FCE">
              <w:rPr>
                <w:rFonts w:eastAsia="Times New Roman" w:cstheme="minorHAnsi"/>
                <w:color w:val="auto"/>
                <w:sz w:val="20"/>
                <w:szCs w:val="24"/>
              </w:rPr>
              <w:t xml:space="preserve">το σύνολο του </w:t>
            </w: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χάρτη και σε ποσοστό άνω του 80% του χάρτη.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227D75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</w:p>
        </w:tc>
      </w:tr>
      <w:tr w:rsidR="0001542D" w:rsidRPr="004D3FCE" w:rsidTr="00AB598A">
        <w:trPr>
          <w:jc w:val="center"/>
        </w:trPr>
        <w:tc>
          <w:tcPr>
            <w:cnfStyle w:val="001000000000"/>
            <w:tcW w:w="2268" w:type="dxa"/>
          </w:tcPr>
          <w:p w:rsidR="00227D75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Παραδείγματα</w:t>
            </w:r>
          </w:p>
        </w:tc>
        <w:tc>
          <w:tcPr>
            <w:tcW w:w="3922" w:type="dxa"/>
          </w:tcPr>
          <w:p w:rsidR="00227D75" w:rsidRPr="004D3FCE" w:rsidRDefault="00464E56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χάρτης πλαισιώνεται από παραδείγματα σε ποσοστό κάτω του 50%.</w:t>
            </w:r>
          </w:p>
        </w:tc>
        <w:tc>
          <w:tcPr>
            <w:tcW w:w="3922" w:type="dxa"/>
          </w:tcPr>
          <w:p w:rsidR="00227D75" w:rsidRPr="004D3FCE" w:rsidRDefault="00464E56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χάρτης πλαισιώνεται από παραδείγματα σε ποσοστό 50-80%</w:t>
            </w:r>
          </w:p>
        </w:tc>
        <w:tc>
          <w:tcPr>
            <w:tcW w:w="3922" w:type="dxa"/>
          </w:tcPr>
          <w:p w:rsidR="00227D75" w:rsidRPr="004D3FCE" w:rsidRDefault="00464E56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χάρτης πλαισιώνεται από παραδείγματα σε ποσοστό πάνω του 80%.</w:t>
            </w:r>
          </w:p>
        </w:tc>
        <w:tc>
          <w:tcPr>
            <w:tcW w:w="1984" w:type="dxa"/>
          </w:tcPr>
          <w:p w:rsidR="00227D75" w:rsidRPr="004D3FCE" w:rsidRDefault="00227D75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</w:p>
        </w:tc>
      </w:tr>
      <w:tr w:rsidR="0001542D" w:rsidRPr="004D3FCE" w:rsidTr="00AB598A">
        <w:trPr>
          <w:cnfStyle w:val="000000100000"/>
          <w:jc w:val="center"/>
        </w:trPr>
        <w:tc>
          <w:tcPr>
            <w:cnfStyle w:val="001000000000"/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Γλώσσα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324461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Υπάρχει  σωστή χρήση των συμβόλων των εννοιών (και της μαθηματικής γλώσσας γενικότερα) σε ποσοστό κάτω του 50% του χάρτη.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324461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Υπάρχει  σωστή χρήση των συμβόλων των εννοιών (και της μαθηματικής γλώσσας γενικότερα) σε ποσοστό 50-80% του χάρτη.</w:t>
            </w:r>
          </w:p>
        </w:tc>
        <w:tc>
          <w:tcPr>
            <w:tcW w:w="3922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324461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Υπάρχει  σωστή χρήση των συμβόλων των εννοιών (και της μαθηματικής γλώσσας γενικότερα) σε ποσοστό πάνω του 80% του χάρτη.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:rsidR="00227D75" w:rsidRPr="004D3FCE" w:rsidRDefault="00227D75" w:rsidP="00285058">
            <w:pPr>
              <w:jc w:val="center"/>
              <w:cnfStyle w:val="000000100000"/>
              <w:rPr>
                <w:rFonts w:eastAsia="Times New Roman" w:cstheme="minorHAnsi"/>
                <w:color w:val="auto"/>
                <w:sz w:val="20"/>
                <w:szCs w:val="24"/>
              </w:rPr>
            </w:pPr>
          </w:p>
        </w:tc>
      </w:tr>
      <w:tr w:rsidR="0001542D" w:rsidRPr="004D3FCE" w:rsidTr="00AB598A">
        <w:trPr>
          <w:jc w:val="center"/>
        </w:trPr>
        <w:tc>
          <w:tcPr>
            <w:cnfStyle w:val="001000000000"/>
            <w:tcW w:w="2268" w:type="dxa"/>
          </w:tcPr>
          <w:p w:rsidR="00227D75" w:rsidRPr="004D3FCE" w:rsidRDefault="006A3F04" w:rsidP="00285058">
            <w:pPr>
              <w:jc w:val="center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Γενική εικόνα</w:t>
            </w:r>
          </w:p>
        </w:tc>
        <w:tc>
          <w:tcPr>
            <w:tcW w:w="3922" w:type="dxa"/>
          </w:tcPr>
          <w:p w:rsidR="00227D75" w:rsidRPr="004D3FCE" w:rsidRDefault="00324461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εννοιολογικός χάρτης είναι ευανάγνωστος σε ποσοστό κάτω του 50%.</w:t>
            </w:r>
          </w:p>
        </w:tc>
        <w:tc>
          <w:tcPr>
            <w:tcW w:w="3922" w:type="dxa"/>
          </w:tcPr>
          <w:p w:rsidR="00227D75" w:rsidRPr="004D3FCE" w:rsidRDefault="00324461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Ο εννοιολογικός χάρτης είναι ευανάγνωστος σε ποσοστό 50-80% του χάρτη.</w:t>
            </w:r>
          </w:p>
        </w:tc>
        <w:tc>
          <w:tcPr>
            <w:tcW w:w="3922" w:type="dxa"/>
          </w:tcPr>
          <w:p w:rsidR="00227D75" w:rsidRPr="004D3FCE" w:rsidRDefault="00324461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  <w:r w:rsidRPr="004D3FCE">
              <w:rPr>
                <w:rFonts w:eastAsia="Times New Roman" w:cstheme="minorHAnsi"/>
                <w:color w:val="auto"/>
                <w:sz w:val="20"/>
                <w:szCs w:val="24"/>
              </w:rPr>
              <w:t>Σχεδόν ολόκληρος ο  εννοιολογικός χάρτης είναι ευανάγνωστος σε ποσοστό πάνω του 80%.</w:t>
            </w:r>
          </w:p>
        </w:tc>
        <w:tc>
          <w:tcPr>
            <w:tcW w:w="1984" w:type="dxa"/>
          </w:tcPr>
          <w:p w:rsidR="00227D75" w:rsidRPr="004D3FCE" w:rsidRDefault="00227D75" w:rsidP="00285058">
            <w:pPr>
              <w:jc w:val="center"/>
              <w:cnfStyle w:val="000000000000"/>
              <w:rPr>
                <w:rFonts w:eastAsia="Times New Roman" w:cstheme="minorHAnsi"/>
                <w:color w:val="auto"/>
                <w:sz w:val="20"/>
                <w:szCs w:val="24"/>
              </w:rPr>
            </w:pPr>
          </w:p>
        </w:tc>
      </w:tr>
    </w:tbl>
    <w:p w:rsidR="00AC7FEF" w:rsidRPr="00DA5483" w:rsidRDefault="00AC7FEF" w:rsidP="00DA5483">
      <w:pPr>
        <w:rPr>
          <w:rFonts w:cstheme="minorHAnsi"/>
          <w:sz w:val="24"/>
          <w:szCs w:val="24"/>
          <w:lang w:val="en-US"/>
        </w:rPr>
      </w:pPr>
    </w:p>
    <w:sectPr w:rsidR="00AC7FEF" w:rsidRPr="00DA5483" w:rsidSect="00DA5483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48BE5A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EE2A0E" w16cex:dateUtc="2021-04-11T14:20:03Z"/>
  <w16cex:commentExtensible w16cex:durableId="697EB17D" w16cex:dateUtc="2021-04-11T10:23:08.172Z"/>
  <w16cex:commentExtensible w16cex:durableId="75119DC4" w16cex:dateUtc="2021-04-11T10:23:31.911Z"/>
  <w16cex:commentExtensible w16cex:durableId="0478494C" w16cex:dateUtc="2021-04-11T14:23:17Z"/>
  <w16cex:commentExtensible w16cex:durableId="461C82D8" w16cex:dateUtc="2021-04-11T14:23:37Z"/>
  <w16cex:commentExtensible w16cex:durableId="28AC9331" w16cex:dateUtc="2021-04-11T14:24:46Z"/>
  <w16cex:commentExtensible w16cex:durableId="48EBF053" w16cex:dateUtc="2021-04-11T14:26:11Z"/>
  <w16cex:commentExtensible w16cex:durableId="564D3614" w16cex:dateUtc="2021-04-11T14:31:11Z"/>
  <w16cex:commentExtensible w16cex:durableId="681FF54C" w16cex:dateUtc="2021-04-11T14:32:30Z"/>
  <w16cex:commentExtensible w16cex:durableId="4D33B69E" w16cex:dateUtc="2021-04-11T14:42:47Z"/>
  <w16cex:commentExtensible w16cex:durableId="72F23904" w16cex:dateUtc="2021-04-11T14:42:57Z"/>
  <w16cex:commentExtensible w16cex:durableId="5667AC76" w16cex:dateUtc="2021-04-18T15:01:56.023Z"/>
  <w16cex:commentExtensible w16cex:durableId="45981771" w16cex:dateUtc="2021-04-18T15:02:33.094Z"/>
  <w16cex:commentExtensible w16cex:durableId="69F047E9" w16cex:dateUtc="2021-04-18T15:03:53.852Z"/>
  <w16cex:commentExtensible w16cex:durableId="789C8A56" w16cex:dateUtc="2021-04-18T15:05:00.887Z"/>
  <w16cex:commentExtensible w16cex:durableId="594815B7" w16cex:dateUtc="2021-04-18T15:09:45.25Z"/>
  <w16cex:commentExtensible w16cex:durableId="09EF6768" w16cex:dateUtc="2021-04-18T15:11:59.434Z"/>
  <w16cex:commentExtensible w16cex:durableId="7942D30A" w16cex:dateUtc="2021-04-18T15:23:02.826Z"/>
  <w16cex:commentExtensible w16cex:durableId="1C06DE80" w16cex:dateUtc="2021-05-07T09:27:56.964Z"/>
  <w16cex:commentExtensible w16cex:durableId="0B508926" w16cex:dateUtc="2021-05-07T09:21:24.056Z"/>
  <w16cex:commentExtensible w16cex:durableId="3AA0277F" w16cex:dateUtc="2021-05-06T15:52:56.373Z"/>
  <w16cex:commentExtensible w16cex:durableId="06F3BEF7" w16cex:dateUtc="2021-05-07T09:06:07.367Z"/>
  <w16cex:commentExtensible w16cex:durableId="51B3A1DD" w16cex:dateUtc="2021-05-06T15:57:00.611Z"/>
  <w16cex:commentExtensible w16cex:durableId="4B91488F" w16cex:dateUtc="2021-05-07T08:52:22.506Z"/>
  <w16cex:commentExtensible w16cex:durableId="13D56CAA" w16cex:dateUtc="2021-05-06T16:06:00.248Z"/>
  <w16cex:commentExtensible w16cex:durableId="14561BC4" w16cex:dateUtc="2021-05-07T09:29:35.846Z"/>
  <w16cex:commentExtensible w16cex:durableId="7FB3BD0A" w16cex:dateUtc="2021-05-07T09:29:48.218Z"/>
  <w16cex:commentExtensible w16cex:durableId="7D949A5A" w16cex:dateUtc="2021-05-07T09:48:09.757Z"/>
  <w16cex:commentExtensible w16cex:durableId="07BEBA6D" w16cex:dateUtc="2021-05-07T10:00:30.473Z"/>
  <w16cex:commentExtensible w16cex:durableId="1ABC411A" w16cex:dateUtc="2021-05-07T10:31:21.86Z"/>
  <w16cex:commentExtensible w16cex:durableId="04007E44" w16cex:dateUtc="2021-05-07T10:32:05.889Z"/>
  <w16cex:commentExtensible w16cex:durableId="090E016C" w16cex:dateUtc="2021-05-07T10:44:55.779Z"/>
  <w16cex:commentExtensible w16cex:durableId="722238C3" w16cex:dateUtc="2021-05-09T13:09:28.549Z"/>
  <w16cex:commentExtensible w16cex:durableId="1867E5BB" w16cex:dateUtc="2021-05-09T13:10:07.388Z"/>
  <w16cex:commentExtensible w16cex:durableId="651DF02D" w16cex:dateUtc="2021-06-27T13:06:57.435Z"/>
  <w16cex:commentExtensible w16cex:durableId="19BBE0BF" w16cex:dateUtc="2021-06-27T13:07:59.053Z"/>
  <w16cex:commentExtensible w16cex:durableId="3ED986DD" w16cex:dateUtc="2021-06-27T13:11:01.222Z"/>
  <w16cex:commentExtensible w16cex:durableId="3CD6EE87" w16cex:dateUtc="2021-06-27T13:13:47.689Z"/>
  <w16cex:commentExtensible w16cex:durableId="322F92ED" w16cex:dateUtc="2021-06-27T14:59:14.023Z"/>
  <w16cex:commentExtensible w16cex:durableId="7AE89C82" w16cex:dateUtc="2021-06-27T13:43:58.793Z"/>
  <w16cex:commentExtensible w16cex:durableId="5A885FEB" w16cex:dateUtc="2021-06-27T13:58:22.873Z"/>
  <w16cex:commentExtensible w16cex:durableId="4A54ED56" w16cex:dateUtc="2021-06-27T14:25:13.474Z"/>
  <w16cex:commentExtensible w16cex:durableId="76DD2575" w16cex:dateUtc="2021-06-27T14:35:32.171Z"/>
  <w16cex:commentExtensible w16cex:durableId="0F2F9804" w16cex:dateUtc="2021-06-27T14:38:45.859Z"/>
  <w16cex:commentExtensible w16cex:durableId="2A960C30" w16cex:dateUtc="2021-06-27T14:40:00.129Z"/>
  <w16cex:commentExtensible w16cex:durableId="673F8D6F" w16cex:dateUtc="2021-06-27T14:42:10.891Z"/>
  <w16cex:commentExtensible w16cex:durableId="495D60A6" w16cex:dateUtc="2021-06-27T14:44:54.764Z"/>
  <w16cex:commentExtensible w16cex:durableId="58A5209F" w16cex:dateUtc="2021-06-27T14:47:02.354Z"/>
  <w16cex:commentExtensible w16cex:durableId="36D85450" w16cex:dateUtc="2021-06-27T15:00:58.198Z"/>
  <w16cex:commentExtensible w16cex:durableId="4FA9E47D" w16cex:dateUtc="2021-06-27T15:01:13.72Z"/>
  <w16cex:commentExtensible w16cex:durableId="2AA07F72" w16cex:dateUtc="2021-06-27T15:02:06.81Z"/>
  <w16cex:commentExtensible w16cex:durableId="035D5586" w16cex:dateUtc="2021-06-27T15:05:39.495Z"/>
  <w16cex:commentExtensible w16cex:durableId="21988CD2" w16cex:dateUtc="2021-06-27T15:07:03.215Z"/>
  <w16cex:commentExtensible w16cex:durableId="741FC4C1" w16cex:dateUtc="2021-06-27T15:24:00.5Z"/>
  <w16cex:commentExtensible w16cex:durableId="6CF3360C" w16cex:dateUtc="2021-06-27T15:24:27.606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8BE5A" w16cid:durableId="25E717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BC5" w:rsidRDefault="00F70BC5" w:rsidP="00A40241">
      <w:pPr>
        <w:spacing w:after="0" w:line="240" w:lineRule="auto"/>
      </w:pPr>
      <w:r>
        <w:separator/>
      </w:r>
    </w:p>
  </w:endnote>
  <w:endnote w:type="continuationSeparator" w:id="0">
    <w:p w:rsidR="00F70BC5" w:rsidRDefault="00F70BC5" w:rsidP="00A4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BC5" w:rsidRDefault="00F70BC5" w:rsidP="00A40241">
      <w:pPr>
        <w:spacing w:after="0" w:line="240" w:lineRule="auto"/>
      </w:pPr>
      <w:r>
        <w:separator/>
      </w:r>
    </w:p>
  </w:footnote>
  <w:footnote w:type="continuationSeparator" w:id="0">
    <w:p w:rsidR="00F70BC5" w:rsidRDefault="00F70BC5" w:rsidP="00A4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81"/>
    <w:multiLevelType w:val="hybridMultilevel"/>
    <w:tmpl w:val="856C0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3EF"/>
    <w:multiLevelType w:val="hybridMultilevel"/>
    <w:tmpl w:val="A0E63E1A"/>
    <w:lvl w:ilvl="0" w:tplc="C11E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8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6C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2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06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AC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A5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B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0797"/>
    <w:multiLevelType w:val="hybridMultilevel"/>
    <w:tmpl w:val="B8AAC660"/>
    <w:lvl w:ilvl="0" w:tplc="EB72F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106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C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E1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C3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CD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2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8F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0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6AC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A15CF"/>
    <w:multiLevelType w:val="hybridMultilevel"/>
    <w:tmpl w:val="33DA897A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E7271"/>
    <w:multiLevelType w:val="hybridMultilevel"/>
    <w:tmpl w:val="6256E3A0"/>
    <w:lvl w:ilvl="0" w:tplc="B35ED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F23B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361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72B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14C7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F827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E01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A87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2CD4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227EB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5F45"/>
    <w:multiLevelType w:val="hybridMultilevel"/>
    <w:tmpl w:val="273C863E"/>
    <w:lvl w:ilvl="0" w:tplc="21C4A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CC5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F8F3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A6F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306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EC33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6427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3292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047D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D64DA1"/>
    <w:multiLevelType w:val="hybridMultilevel"/>
    <w:tmpl w:val="E586F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0794D"/>
    <w:multiLevelType w:val="hybridMultilevel"/>
    <w:tmpl w:val="B4B62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E1B1C"/>
    <w:multiLevelType w:val="hybridMultilevel"/>
    <w:tmpl w:val="491629A0"/>
    <w:lvl w:ilvl="0" w:tplc="10DE7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42D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B48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A41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EF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EA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B2E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2FA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1AF3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0750AA"/>
    <w:multiLevelType w:val="hybridMultilevel"/>
    <w:tmpl w:val="B3A2B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A04D2"/>
    <w:multiLevelType w:val="hybridMultilevel"/>
    <w:tmpl w:val="30EC4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D5042"/>
    <w:multiLevelType w:val="hybridMultilevel"/>
    <w:tmpl w:val="96A6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D6040"/>
    <w:multiLevelType w:val="hybridMultilevel"/>
    <w:tmpl w:val="9238D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5F697F"/>
    <w:multiLevelType w:val="hybridMultilevel"/>
    <w:tmpl w:val="03AA0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029A"/>
    <w:multiLevelType w:val="hybridMultilevel"/>
    <w:tmpl w:val="DB86646E"/>
    <w:lvl w:ilvl="0" w:tplc="FC3E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8EB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76B8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F077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66BE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6F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20C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DAD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A29B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FC733E"/>
    <w:multiLevelType w:val="hybridMultilevel"/>
    <w:tmpl w:val="A28E8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2"/>
  </w:num>
  <w:num w:numId="5">
    <w:abstractNumId w:val="8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17"/>
  </w:num>
  <w:num w:numId="15">
    <w:abstractNumId w:val="9"/>
  </w:num>
  <w:num w:numId="16">
    <w:abstractNumId w:val="6"/>
  </w:num>
  <w:num w:numId="17">
    <w:abstractNumId w:val="20"/>
  </w:num>
  <w:num w:numId="18">
    <w:abstractNumId w:val="12"/>
  </w:num>
  <w:num w:numId="19">
    <w:abstractNumId w:val="7"/>
  </w:num>
  <w:num w:numId="20">
    <w:abstractNumId w:val="13"/>
  </w:num>
  <w:num w:numId="21">
    <w:abstractNumId w:val="15"/>
  </w:num>
  <w:num w:numId="22">
    <w:abstractNumId w:val="0"/>
  </w:num>
  <w:num w:numId="23">
    <w:abstractNumId w:val="19"/>
  </w:num>
  <w:num w:numId="24">
    <w:abstractNumId w:val="2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95D20"/>
    <w:rsid w:val="000B06D3"/>
    <w:rsid w:val="000B16F3"/>
    <w:rsid w:val="000B6468"/>
    <w:rsid w:val="000C0079"/>
    <w:rsid w:val="000C5C6D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32D2F"/>
    <w:rsid w:val="00435E0B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3FCE"/>
    <w:rsid w:val="004D56CA"/>
    <w:rsid w:val="004D7B11"/>
    <w:rsid w:val="004E0E1C"/>
    <w:rsid w:val="004E13DD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32F7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14483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5DAA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44DF4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4484"/>
    <w:rsid w:val="00CA76AE"/>
    <w:rsid w:val="00CB45B4"/>
    <w:rsid w:val="00CC281B"/>
    <w:rsid w:val="00CD0E36"/>
    <w:rsid w:val="00CD6047"/>
    <w:rsid w:val="00CE1738"/>
    <w:rsid w:val="00CE291D"/>
    <w:rsid w:val="00CE5D0F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A5483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0BC5"/>
    <w:rsid w:val="00F7791A"/>
    <w:rsid w:val="00F85687"/>
    <w:rsid w:val="00F856FA"/>
    <w:rsid w:val="00F9519E"/>
    <w:rsid w:val="00F95F51"/>
    <w:rsid w:val="00FA0CE5"/>
    <w:rsid w:val="00FA568E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42"/>
  </w:style>
  <w:style w:type="paragraph" w:styleId="2">
    <w:name w:val="heading 2"/>
    <w:basedOn w:val="a"/>
    <w:next w:val="a"/>
    <w:link w:val="2Char"/>
    <w:uiPriority w:val="9"/>
    <w:unhideWhenUsed/>
    <w:qFormat/>
    <w:rsid w:val="00BB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annotation text"/>
    <w:basedOn w:val="a"/>
    <w:link w:val="Char"/>
    <w:uiPriority w:val="99"/>
    <w:unhideWhenUsed/>
    <w:rsid w:val="005B3C4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5B3C42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5B3C42"/>
    <w:rPr>
      <w:sz w:val="16"/>
      <w:szCs w:val="16"/>
    </w:rPr>
  </w:style>
  <w:style w:type="table" w:styleId="a6">
    <w:name w:val="Table Grid"/>
    <w:basedOn w:val="a1"/>
    <w:uiPriority w:val="59"/>
    <w:rsid w:val="005B3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subject"/>
    <w:basedOn w:val="a4"/>
    <w:next w:val="a4"/>
    <w:link w:val="Char0"/>
    <w:uiPriority w:val="99"/>
    <w:semiHidden/>
    <w:unhideWhenUsed/>
    <w:rsid w:val="005B3C4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5B3C42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5B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B3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25620"/>
    <w:rPr>
      <w:color w:val="0563C1" w:themeColor="hyperlink"/>
      <w:u w:val="single"/>
    </w:rPr>
  </w:style>
  <w:style w:type="paragraph" w:customStyle="1" w:styleId="paragraph">
    <w:name w:val="paragraph"/>
    <w:basedOn w:val="a"/>
    <w:rsid w:val="00C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C409A3"/>
  </w:style>
  <w:style w:type="character" w:customStyle="1" w:styleId="eop">
    <w:name w:val="eop"/>
    <w:basedOn w:val="a0"/>
    <w:rsid w:val="00C409A3"/>
  </w:style>
  <w:style w:type="character" w:customStyle="1" w:styleId="tabchar">
    <w:name w:val="tabchar"/>
    <w:basedOn w:val="a0"/>
    <w:rsid w:val="00C409A3"/>
  </w:style>
  <w:style w:type="paragraph" w:styleId="Web">
    <w:name w:val="Normal (Web)"/>
    <w:basedOn w:val="a"/>
    <w:uiPriority w:val="99"/>
    <w:unhideWhenUsed/>
    <w:rsid w:val="001E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a1"/>
    <w:next w:val="a6"/>
    <w:uiPriority w:val="39"/>
    <w:rsid w:val="00F8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nhideWhenUsed/>
    <w:rsid w:val="00A402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2">
    <w:name w:val="Κείμενο υποσημείωσης Char"/>
    <w:basedOn w:val="a0"/>
    <w:link w:val="a9"/>
    <w:rsid w:val="00A4024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nhideWhenUsed/>
    <w:rsid w:val="00A40241"/>
    <w:rPr>
      <w:vertAlign w:val="superscript"/>
    </w:rPr>
  </w:style>
  <w:style w:type="table" w:styleId="-4">
    <w:name w:val="Light Shading Accent 4"/>
    <w:basedOn w:val="a1"/>
    <w:uiPriority w:val="60"/>
    <w:rsid w:val="002850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2Char">
    <w:name w:val="Επικεφαλίδα 2 Char"/>
    <w:basedOn w:val="a0"/>
    <w:link w:val="2"/>
    <w:uiPriority w:val="9"/>
    <w:rsid w:val="00BB64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Title"/>
    <w:basedOn w:val="a"/>
    <w:next w:val="a"/>
    <w:link w:val="Char3"/>
    <w:uiPriority w:val="10"/>
    <w:qFormat/>
    <w:rsid w:val="00AE788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b"/>
    <w:uiPriority w:val="10"/>
    <w:rsid w:val="00AE78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rsid w:val="000154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01542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c">
    <w:name w:val="header"/>
    <w:basedOn w:val="a"/>
    <w:link w:val="Char4"/>
    <w:uiPriority w:val="99"/>
    <w:semiHidden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semiHidden/>
    <w:rsid w:val="009A0175"/>
  </w:style>
  <w:style w:type="paragraph" w:styleId="ad">
    <w:name w:val="footer"/>
    <w:basedOn w:val="a"/>
    <w:link w:val="Char5"/>
    <w:uiPriority w:val="99"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9A0175"/>
  </w:style>
  <w:style w:type="paragraph" w:styleId="ae">
    <w:name w:val="Revision"/>
    <w:hidden/>
    <w:uiPriority w:val="99"/>
    <w:semiHidden/>
    <w:rsid w:val="00DC4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4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8dc8c0c933334ff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40" Type="http://schemas.microsoft.com/office/2011/relationships/people" Target="people.xml"/><Relationship Id="rId5" Type="http://schemas.openxmlformats.org/officeDocument/2006/relationships/numbering" Target="numbering.xml"/><Relationship Id="rId36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257B0-E355-4CFE-871A-63E9F535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HP</cp:lastModifiedBy>
  <cp:revision>16</cp:revision>
  <cp:lastPrinted>2022-04-07T07:49:00Z</cp:lastPrinted>
  <dcterms:created xsi:type="dcterms:W3CDTF">2021-12-06T20:22:00Z</dcterms:created>
  <dcterms:modified xsi:type="dcterms:W3CDTF">2025-03-27T08:44:00Z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</Properties>
</file>