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ascii="Times New Roman" w:hAnsi="Times New Roman" w:eastAsia="Calibri" w:cs="Times New Roman"/>
          <w:sz w:val="24"/>
          <w:szCs w:val="24"/>
          <w:highlight w:val="yellow"/>
        </w:rPr>
      </w:pPr>
    </w:p>
    <w:tbl>
      <w:tblPr>
        <w:tblStyle w:val="15"/>
        <w:tblW w:w="828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05"/>
        <w:gridCol w:w="3315"/>
        <w:gridCol w:w="36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05" w:type="dxa"/>
            <w:tcBorders>
              <w:top w:val="single" w:color="auto" w:sz="8" w:space="0"/>
              <w:left w:val="single" w:color="auto" w:sz="8" w:space="0"/>
              <w:bottom w:val="single" w:color="auto" w:sz="8" w:space="0"/>
              <w:right w:val="single" w:color="auto" w:sz="8" w:space="0"/>
            </w:tcBorders>
          </w:tcPr>
          <w:p>
            <w:pPr>
              <w:spacing w:after="0" w:line="240" w:lineRule="auto"/>
              <w:jc w:val="center"/>
              <w:rPr>
                <w:rFonts w:ascii="Times New Roman" w:hAnsi="Times New Roman" w:eastAsia="Arial Nova Cond" w:cs="Times New Roman"/>
                <w:b/>
                <w:bCs/>
                <w:szCs w:val="24"/>
              </w:rPr>
            </w:pPr>
          </w:p>
        </w:tc>
        <w:tc>
          <w:tcPr>
            <w:tcW w:w="3315" w:type="dxa"/>
            <w:tcBorders>
              <w:top w:val="single" w:color="auto" w:sz="8" w:space="0"/>
              <w:left w:val="single" w:color="auto" w:sz="8" w:space="0"/>
              <w:bottom w:val="single" w:color="auto" w:sz="8" w:space="0"/>
              <w:right w:val="single" w:color="auto" w:sz="8" w:space="0"/>
            </w:tcBorders>
            <w:shd w:val="clear" w:color="auto" w:fill="66FF33"/>
          </w:tcPr>
          <w:p>
            <w:pPr>
              <w:spacing w:after="0" w:line="240" w:lineRule="auto"/>
              <w:jc w:val="center"/>
              <w:rPr>
                <w:rFonts w:ascii="Times New Roman" w:hAnsi="Times New Roman" w:cs="Times New Roman"/>
                <w:szCs w:val="24"/>
              </w:rPr>
            </w:pPr>
            <w:r>
              <w:rPr>
                <w:rFonts w:ascii="Times New Roman" w:hAnsi="Times New Roman" w:eastAsia="Arial Nova Cond" w:cs="Times New Roman"/>
                <w:b/>
                <w:bCs/>
                <w:szCs w:val="24"/>
              </w:rPr>
              <w:t>Διαμορφωτική</w:t>
            </w:r>
          </w:p>
          <w:p>
            <w:pPr>
              <w:spacing w:after="0" w:line="240" w:lineRule="auto"/>
              <w:jc w:val="center"/>
              <w:rPr>
                <w:rFonts w:ascii="Times New Roman" w:hAnsi="Times New Roman" w:cs="Times New Roman"/>
                <w:szCs w:val="24"/>
              </w:rPr>
            </w:pPr>
            <w:r>
              <w:rPr>
                <w:rFonts w:ascii="Times New Roman" w:hAnsi="Times New Roman" w:eastAsia="Arial Nova Cond" w:cs="Times New Roman"/>
                <w:b/>
                <w:bCs/>
                <w:szCs w:val="24"/>
              </w:rPr>
              <w:t>αξιολόγηση</w:t>
            </w:r>
          </w:p>
        </w:tc>
        <w:tc>
          <w:tcPr>
            <w:tcW w:w="3660" w:type="dxa"/>
            <w:tcBorders>
              <w:top w:val="single" w:color="auto" w:sz="8" w:space="0"/>
              <w:left w:val="single" w:color="auto" w:sz="8" w:space="0"/>
              <w:bottom w:val="single" w:color="auto" w:sz="8" w:space="0"/>
              <w:right w:val="single" w:color="auto" w:sz="8" w:space="0"/>
            </w:tcBorders>
          </w:tcPr>
          <w:p>
            <w:pPr>
              <w:spacing w:after="0" w:line="240" w:lineRule="auto"/>
              <w:jc w:val="center"/>
              <w:rPr>
                <w:rFonts w:ascii="Times New Roman" w:hAnsi="Times New Roman" w:cs="Times New Roman"/>
                <w:szCs w:val="24"/>
              </w:rPr>
            </w:pPr>
            <w:r>
              <w:rPr>
                <w:rFonts w:ascii="Times New Roman" w:hAnsi="Times New Roman" w:eastAsia="Arial Nova Cond" w:cs="Times New Roman"/>
                <w:b/>
                <w:bCs/>
                <w:szCs w:val="24"/>
              </w:rPr>
              <w:t>Αθροιστική αξιολόγηση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05" w:type="dxa"/>
            <w:tcBorders>
              <w:top w:val="single" w:color="auto" w:sz="8" w:space="0"/>
              <w:left w:val="single" w:color="auto" w:sz="8" w:space="0"/>
              <w:bottom w:val="single" w:color="auto" w:sz="8" w:space="0"/>
              <w:right w:val="single" w:color="auto" w:sz="8" w:space="0"/>
            </w:tcBorders>
          </w:tcPr>
          <w:p>
            <w:pPr>
              <w:spacing w:after="0" w:line="240" w:lineRule="auto"/>
              <w:jc w:val="center"/>
              <w:rPr>
                <w:rFonts w:ascii="Times New Roman" w:hAnsi="Times New Roman" w:eastAsia="Arial Nova Cond" w:cs="Times New Roman"/>
                <w:b/>
                <w:bCs/>
              </w:rPr>
            </w:pPr>
            <w:r>
              <w:rPr>
                <w:rFonts w:ascii="Times New Roman" w:hAnsi="Times New Roman" w:eastAsia="Arial Nova Cond" w:cs="Times New Roman"/>
                <w:b/>
                <w:bCs/>
              </w:rPr>
              <w:t>Άτυπη-Ανεπίσημη</w:t>
            </w:r>
          </w:p>
          <w:p>
            <w:pPr>
              <w:spacing w:after="0" w:line="240" w:lineRule="auto"/>
              <w:jc w:val="center"/>
              <w:rPr>
                <w:rFonts w:ascii="Times New Roman" w:hAnsi="Times New Roman" w:eastAsia="Arial Nova Cond" w:cs="Times New Roman"/>
                <w:b/>
                <w:bCs/>
                <w:lang w:val="en-US"/>
              </w:rPr>
            </w:pPr>
            <w:r>
              <w:rPr>
                <w:rFonts w:ascii="Times New Roman" w:hAnsi="Times New Roman" w:eastAsia="Arial Nova Cond" w:cs="Times New Roman"/>
                <w:b/>
                <w:bCs/>
              </w:rPr>
              <w:t>(</w:t>
            </w:r>
            <w:r>
              <w:rPr>
                <w:rFonts w:ascii="Times New Roman" w:hAnsi="Times New Roman" w:eastAsia="Arial Nova Cond" w:cs="Times New Roman"/>
                <w:b/>
                <w:bCs/>
                <w:lang w:val="en-US"/>
              </w:rPr>
              <w:t>informal)</w:t>
            </w:r>
          </w:p>
        </w:tc>
        <w:tc>
          <w:tcPr>
            <w:tcW w:w="3315" w:type="dxa"/>
            <w:tcBorders>
              <w:top w:val="single" w:color="auto" w:sz="8" w:space="0"/>
              <w:left w:val="single" w:color="auto" w:sz="8" w:space="0"/>
              <w:bottom w:val="single" w:color="auto" w:sz="8" w:space="0"/>
              <w:right w:val="single" w:color="auto" w:sz="8" w:space="0"/>
            </w:tcBorders>
            <w:shd w:val="clear" w:color="auto" w:fill="66FF33"/>
          </w:tcPr>
          <w:p>
            <w:pPr>
              <w:pStyle w:val="19"/>
              <w:numPr>
                <w:ilvl w:val="0"/>
                <w:numId w:val="1"/>
              </w:numPr>
              <w:jc w:val="both"/>
              <w:rPr>
                <w:rFonts w:eastAsia="Arial Nova Cond"/>
                <w:sz w:val="22"/>
                <w:szCs w:val="22"/>
              </w:rPr>
            </w:pPr>
            <w:r>
              <w:rPr>
                <w:rFonts w:eastAsia="Arial Nova Cond"/>
                <w:sz w:val="22"/>
                <w:szCs w:val="22"/>
              </w:rPr>
              <w:t>Ερωτήσεις-απαντήσεις</w:t>
            </w:r>
          </w:p>
          <w:p>
            <w:pPr>
              <w:pStyle w:val="19"/>
              <w:numPr>
                <w:ilvl w:val="0"/>
                <w:numId w:val="1"/>
              </w:numPr>
              <w:jc w:val="both"/>
              <w:rPr>
                <w:sz w:val="22"/>
                <w:szCs w:val="22"/>
              </w:rPr>
            </w:pPr>
            <w:r>
              <w:rPr>
                <w:rFonts w:eastAsia="Arial Nova Cond"/>
                <w:sz w:val="22"/>
                <w:szCs w:val="22"/>
              </w:rPr>
              <w:t>Διάλογος-αλληλεπίδραση</w:t>
            </w:r>
          </w:p>
          <w:p>
            <w:pPr>
              <w:pStyle w:val="19"/>
              <w:numPr>
                <w:ilvl w:val="0"/>
                <w:numId w:val="1"/>
              </w:numPr>
              <w:jc w:val="both"/>
              <w:rPr>
                <w:sz w:val="22"/>
                <w:szCs w:val="22"/>
              </w:rPr>
            </w:pPr>
            <w:r>
              <w:rPr>
                <w:rFonts w:eastAsia="Arial Nova Cond"/>
                <w:sz w:val="22"/>
                <w:szCs w:val="22"/>
              </w:rPr>
              <w:t>Ανατροφοδότηση</w:t>
            </w:r>
          </w:p>
          <w:p>
            <w:pPr>
              <w:pStyle w:val="19"/>
              <w:ind w:left="360"/>
              <w:jc w:val="both"/>
              <w:rPr>
                <w:sz w:val="22"/>
                <w:szCs w:val="22"/>
                <w:lang w:val="en-US"/>
              </w:rPr>
            </w:pPr>
          </w:p>
          <w:p>
            <w:pPr>
              <w:pStyle w:val="19"/>
              <w:ind w:left="360"/>
              <w:jc w:val="both"/>
              <w:rPr>
                <w:sz w:val="22"/>
                <w:szCs w:val="22"/>
                <w:lang w:val="en-US"/>
              </w:rPr>
            </w:pPr>
          </w:p>
          <w:p>
            <w:pPr>
              <w:pStyle w:val="19"/>
              <w:ind w:left="360"/>
              <w:jc w:val="both"/>
              <w:rPr>
                <w:sz w:val="22"/>
                <w:szCs w:val="22"/>
                <w:lang w:val="en-US"/>
              </w:rPr>
            </w:pPr>
          </w:p>
          <w:p>
            <w:pPr>
              <w:pStyle w:val="19"/>
              <w:ind w:left="360"/>
              <w:jc w:val="both"/>
              <w:rPr>
                <w:sz w:val="22"/>
                <w:szCs w:val="22"/>
                <w:lang w:val="en-US"/>
              </w:rPr>
            </w:pPr>
          </w:p>
          <w:p>
            <w:pPr>
              <w:pStyle w:val="19"/>
              <w:ind w:left="360"/>
              <w:jc w:val="both"/>
              <w:rPr>
                <w:sz w:val="22"/>
                <w:szCs w:val="22"/>
                <w:lang w:val="en-US"/>
              </w:rPr>
            </w:pPr>
          </w:p>
          <w:p>
            <w:pPr>
              <w:pStyle w:val="19"/>
              <w:numPr>
                <w:ilvl w:val="0"/>
                <w:numId w:val="1"/>
              </w:numPr>
              <w:jc w:val="both"/>
              <w:rPr>
                <w:sz w:val="22"/>
                <w:szCs w:val="22"/>
              </w:rPr>
            </w:pPr>
            <w:r>
              <w:rPr>
                <w:rFonts w:eastAsia="Arial Nova Cond"/>
                <w:sz w:val="22"/>
                <w:szCs w:val="22"/>
              </w:rPr>
              <w:t>Ετεροαξιολόγηση</w:t>
            </w:r>
          </w:p>
          <w:p>
            <w:pPr>
              <w:pStyle w:val="19"/>
              <w:numPr>
                <w:ilvl w:val="0"/>
                <w:numId w:val="1"/>
              </w:numPr>
              <w:jc w:val="both"/>
              <w:rPr>
                <w:sz w:val="22"/>
                <w:szCs w:val="22"/>
              </w:rPr>
            </w:pPr>
            <w:r>
              <w:rPr>
                <w:rFonts w:eastAsia="Arial Nova Cond"/>
                <w:sz w:val="22"/>
                <w:szCs w:val="22"/>
              </w:rPr>
              <w:t>Αυτοαξιολόγηση</w:t>
            </w:r>
          </w:p>
        </w:tc>
        <w:tc>
          <w:tcPr>
            <w:tcW w:w="3660" w:type="dxa"/>
            <w:tcBorders>
              <w:top w:val="single" w:color="auto" w:sz="8" w:space="0"/>
              <w:left w:val="single" w:color="auto" w:sz="8" w:space="0"/>
              <w:bottom w:val="single" w:color="auto" w:sz="8" w:space="0"/>
              <w:right w:val="single" w:color="auto" w:sz="8" w:space="0"/>
            </w:tcBorders>
          </w:tcPr>
          <w:p>
            <w:pPr>
              <w:pStyle w:val="19"/>
              <w:numPr>
                <w:ilvl w:val="0"/>
                <w:numId w:val="2"/>
              </w:numPr>
              <w:rPr>
                <w:rFonts w:eastAsia="Arial Nova Cond"/>
                <w:sz w:val="22"/>
                <w:szCs w:val="22"/>
              </w:rPr>
            </w:pPr>
            <w:r>
              <w:rPr>
                <w:rFonts w:eastAsia="Arial Nova Cond"/>
                <w:sz w:val="22"/>
                <w:szCs w:val="22"/>
              </w:rPr>
              <w:t>Γραπτό-προφορικό κείμενο</w:t>
            </w:r>
            <w:r>
              <w:rPr>
                <w:rStyle w:val="10"/>
                <w:rFonts w:eastAsia="Arial Nova Cond"/>
                <w:sz w:val="22"/>
                <w:szCs w:val="22"/>
              </w:rPr>
              <w:footnoteReference w:id="0"/>
            </w:r>
            <w:r>
              <w:rPr>
                <w:rFonts w:eastAsia="Arial Nova Cond"/>
                <w:sz w:val="22"/>
                <w:szCs w:val="22"/>
              </w:rPr>
              <w:t xml:space="preserve"> με στόχο τη διερεύνηση και τον προβληματισμό</w:t>
            </w:r>
          </w:p>
          <w:p>
            <w:pPr>
              <w:pStyle w:val="19"/>
              <w:numPr>
                <w:ilvl w:val="0"/>
                <w:numId w:val="2"/>
              </w:numPr>
              <w:rPr>
                <w:sz w:val="22"/>
                <w:szCs w:val="22"/>
              </w:rPr>
            </w:pPr>
            <w:r>
              <w:rPr>
                <w:rFonts w:eastAsia="Arial Nova Cond"/>
                <w:sz w:val="22"/>
                <w:szCs w:val="22"/>
              </w:rPr>
              <w:t>Γραπτό-προφορικό κείμενο χωρίς καθορισμένο στόχο</w:t>
            </w:r>
          </w:p>
          <w:p>
            <w:pPr>
              <w:pStyle w:val="19"/>
              <w:numPr>
                <w:ilvl w:val="0"/>
                <w:numId w:val="2"/>
              </w:numPr>
              <w:rPr>
                <w:rFonts w:eastAsiaTheme="minorEastAsia"/>
              </w:rPr>
            </w:pPr>
            <w:r>
              <w:rPr>
                <w:rFonts w:eastAsia="Arial Nova Cond"/>
                <w:sz w:val="22"/>
                <w:szCs w:val="22"/>
              </w:rPr>
              <w:t>Portfolio</w:t>
            </w:r>
          </w:p>
          <w:p>
            <w:pPr>
              <w:pStyle w:val="19"/>
              <w:numPr>
                <w:ilvl w:val="0"/>
                <w:numId w:val="2"/>
              </w:numPr>
              <w:rPr>
                <w:sz w:val="22"/>
                <w:szCs w:val="22"/>
              </w:rPr>
            </w:pPr>
            <w:r>
              <w:rPr>
                <w:rFonts w:eastAsia="Arial Nova Cond"/>
                <w:sz w:val="22"/>
                <w:szCs w:val="22"/>
              </w:rPr>
              <w:t>Εργασίες</w:t>
            </w:r>
          </w:p>
          <w:p>
            <w:pPr>
              <w:pStyle w:val="19"/>
              <w:ind w:left="360"/>
              <w:rPr>
                <w:sz w:val="22"/>
                <w:szCs w:val="22"/>
              </w:rPr>
            </w:pPr>
          </w:p>
          <w:p>
            <w:pPr>
              <w:pStyle w:val="19"/>
              <w:numPr>
                <w:ilvl w:val="0"/>
                <w:numId w:val="2"/>
              </w:numPr>
              <w:rPr>
                <w:sz w:val="22"/>
                <w:szCs w:val="22"/>
              </w:rPr>
            </w:pPr>
            <w:r>
              <w:rPr>
                <w:rFonts w:eastAsia="Arial Nova Cond"/>
                <w:sz w:val="22"/>
                <w:szCs w:val="22"/>
              </w:rPr>
              <w:t>Αξιολόγηση από εκπαιδευτικό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05" w:type="dxa"/>
            <w:tcBorders>
              <w:top w:val="single" w:color="auto" w:sz="8" w:space="0"/>
              <w:left w:val="single" w:color="auto" w:sz="8" w:space="0"/>
              <w:bottom w:val="single" w:color="auto" w:sz="8" w:space="0"/>
              <w:right w:val="single" w:color="auto" w:sz="8" w:space="0"/>
            </w:tcBorders>
          </w:tcPr>
          <w:p>
            <w:pPr>
              <w:spacing w:after="0" w:line="240" w:lineRule="auto"/>
              <w:jc w:val="center"/>
              <w:rPr>
                <w:rFonts w:ascii="Times New Roman" w:hAnsi="Times New Roman" w:eastAsia="Arial Nova Cond" w:cs="Times New Roman"/>
                <w:b/>
                <w:bCs/>
                <w:szCs w:val="24"/>
                <w:lang w:val="en-US"/>
              </w:rPr>
            </w:pPr>
            <w:r>
              <w:rPr>
                <w:rFonts w:ascii="Times New Roman" w:hAnsi="Times New Roman" w:eastAsia="Arial Nova Cond" w:cs="Times New Roman"/>
                <w:b/>
                <w:bCs/>
                <w:szCs w:val="24"/>
              </w:rPr>
              <w:t>Τυπική-Επίσημη</w:t>
            </w:r>
          </w:p>
          <w:p>
            <w:pPr>
              <w:spacing w:after="0" w:line="240" w:lineRule="auto"/>
              <w:jc w:val="center"/>
              <w:rPr>
                <w:rFonts w:ascii="Times New Roman" w:hAnsi="Times New Roman" w:cs="Times New Roman"/>
                <w:szCs w:val="24"/>
                <w:lang w:val="en-US"/>
              </w:rPr>
            </w:pPr>
            <w:r>
              <w:rPr>
                <w:rFonts w:ascii="Times New Roman" w:hAnsi="Times New Roman" w:eastAsia="Arial Nova Cond" w:cs="Times New Roman"/>
                <w:b/>
                <w:bCs/>
              </w:rPr>
              <w:t>(</w:t>
            </w:r>
            <w:r>
              <w:rPr>
                <w:rFonts w:ascii="Times New Roman" w:hAnsi="Times New Roman" w:eastAsia="Arial Nova Cond" w:cs="Times New Roman"/>
                <w:b/>
                <w:bCs/>
                <w:lang w:val="en-US"/>
              </w:rPr>
              <w:t>formal)</w:t>
            </w:r>
          </w:p>
        </w:tc>
        <w:tc>
          <w:tcPr>
            <w:tcW w:w="3315" w:type="dxa"/>
            <w:tcBorders>
              <w:top w:val="single" w:color="auto" w:sz="8" w:space="0"/>
              <w:left w:val="single" w:color="auto" w:sz="8" w:space="0"/>
              <w:bottom w:val="single" w:color="auto" w:sz="8" w:space="0"/>
              <w:right w:val="single" w:color="auto" w:sz="8" w:space="0"/>
            </w:tcBorders>
          </w:tcPr>
          <w:p>
            <w:pPr>
              <w:pStyle w:val="19"/>
              <w:numPr>
                <w:ilvl w:val="0"/>
                <w:numId w:val="3"/>
              </w:numPr>
              <w:rPr>
                <w:rFonts w:eastAsia="Arial Nova Cond"/>
                <w:sz w:val="22"/>
                <w:szCs w:val="22"/>
              </w:rPr>
            </w:pPr>
            <w:r>
              <w:rPr>
                <w:rFonts w:eastAsia="Arial Nova Cond"/>
                <w:sz w:val="22"/>
                <w:szCs w:val="22"/>
              </w:rPr>
              <w:t xml:space="preserve">Καθορισμός στόχου </w:t>
            </w:r>
          </w:p>
          <w:p>
            <w:pPr>
              <w:pStyle w:val="19"/>
              <w:numPr>
                <w:ilvl w:val="0"/>
                <w:numId w:val="3"/>
              </w:numPr>
              <w:rPr>
                <w:rFonts w:eastAsia="Arial Nova Cond"/>
                <w:sz w:val="22"/>
                <w:szCs w:val="22"/>
              </w:rPr>
            </w:pPr>
            <w:r>
              <w:rPr>
                <w:rFonts w:eastAsia="Arial Nova Cond"/>
                <w:sz w:val="22"/>
                <w:szCs w:val="22"/>
              </w:rPr>
              <w:t xml:space="preserve">Γραπτή εξέταση (τεστ, διαγώνισμα, δοκιμασία, εξέταση, δοκίμιο) </w:t>
            </w:r>
          </w:p>
          <w:p>
            <w:pPr>
              <w:pStyle w:val="19"/>
              <w:numPr>
                <w:ilvl w:val="0"/>
                <w:numId w:val="3"/>
              </w:numPr>
              <w:rPr>
                <w:sz w:val="22"/>
                <w:szCs w:val="22"/>
              </w:rPr>
            </w:pPr>
            <w:r>
              <w:rPr>
                <w:rFonts w:eastAsia="Arial Nova Cond"/>
                <w:sz w:val="22"/>
                <w:szCs w:val="22"/>
              </w:rPr>
              <w:t>Αποτίμηση-ανατροφοδότηση</w:t>
            </w:r>
          </w:p>
          <w:p>
            <w:pPr>
              <w:pStyle w:val="19"/>
              <w:ind w:left="360"/>
              <w:rPr>
                <w:sz w:val="22"/>
                <w:szCs w:val="22"/>
              </w:rPr>
            </w:pPr>
          </w:p>
          <w:p>
            <w:pPr>
              <w:pStyle w:val="19"/>
              <w:numPr>
                <w:ilvl w:val="0"/>
                <w:numId w:val="3"/>
              </w:numPr>
              <w:rPr>
                <w:rFonts w:eastAsia="Arial Nova Cond"/>
                <w:sz w:val="22"/>
                <w:szCs w:val="22"/>
              </w:rPr>
            </w:pPr>
            <w:r>
              <w:rPr>
                <w:rFonts w:eastAsia="Arial Nova Cond"/>
                <w:sz w:val="22"/>
                <w:szCs w:val="22"/>
              </w:rPr>
              <w:t>Ετεροαξιολόγηση, αυτοαξιολόγηση)</w:t>
            </w:r>
          </w:p>
        </w:tc>
        <w:tc>
          <w:tcPr>
            <w:tcW w:w="3660" w:type="dxa"/>
            <w:tcBorders>
              <w:top w:val="single" w:color="auto" w:sz="8" w:space="0"/>
              <w:left w:val="single" w:color="auto" w:sz="8" w:space="0"/>
              <w:bottom w:val="single" w:color="auto" w:sz="8" w:space="0"/>
              <w:right w:val="single" w:color="auto" w:sz="8" w:space="0"/>
            </w:tcBorders>
          </w:tcPr>
          <w:p>
            <w:pPr>
              <w:pStyle w:val="19"/>
              <w:numPr>
                <w:ilvl w:val="0"/>
                <w:numId w:val="4"/>
              </w:numPr>
              <w:rPr>
                <w:sz w:val="22"/>
                <w:szCs w:val="22"/>
              </w:rPr>
            </w:pPr>
            <w:r>
              <w:rPr>
                <w:rFonts w:eastAsia="Arial Nova Cond"/>
                <w:sz w:val="22"/>
                <w:szCs w:val="22"/>
              </w:rPr>
              <w:t>Δοκιμασίες-Γραπτές εξετάσεις</w:t>
            </w:r>
          </w:p>
          <w:p>
            <w:pPr>
              <w:pStyle w:val="19"/>
              <w:numPr>
                <w:ilvl w:val="0"/>
                <w:numId w:val="4"/>
              </w:numPr>
              <w:rPr>
                <w:rFonts w:eastAsia="Arial Nova Cond"/>
                <w:sz w:val="22"/>
                <w:szCs w:val="22"/>
              </w:rPr>
            </w:pPr>
            <w:r>
              <w:rPr>
                <w:rFonts w:eastAsia="Arial Nova Cond"/>
                <w:sz w:val="22"/>
                <w:szCs w:val="22"/>
              </w:rPr>
              <w:t>Γραπτές απαντήσεις με σκοπό τη διερεύνηση και τον προβληματισμό</w:t>
            </w:r>
          </w:p>
          <w:p>
            <w:pPr>
              <w:pStyle w:val="19"/>
              <w:ind w:left="360"/>
              <w:rPr>
                <w:rFonts w:eastAsia="Arial Nova Cond"/>
                <w:sz w:val="22"/>
                <w:szCs w:val="22"/>
              </w:rPr>
            </w:pPr>
          </w:p>
          <w:p>
            <w:pPr>
              <w:pStyle w:val="19"/>
              <w:ind w:left="360"/>
              <w:rPr>
                <w:rFonts w:eastAsia="Arial Nova Cond"/>
                <w:sz w:val="22"/>
                <w:szCs w:val="22"/>
              </w:rPr>
            </w:pPr>
          </w:p>
          <w:p>
            <w:pPr>
              <w:pStyle w:val="19"/>
              <w:numPr>
                <w:ilvl w:val="0"/>
                <w:numId w:val="4"/>
              </w:numPr>
              <w:rPr>
                <w:rFonts w:eastAsia="Arial Nova Cond"/>
                <w:sz w:val="22"/>
                <w:szCs w:val="22"/>
              </w:rPr>
            </w:pPr>
            <w:r>
              <w:rPr>
                <w:rFonts w:eastAsia="Arial Nova Cond"/>
                <w:sz w:val="22"/>
                <w:szCs w:val="22"/>
              </w:rPr>
              <w:t>Αξιολόγηση από εκπαιδευτικό</w:t>
            </w:r>
          </w:p>
          <w:p>
            <w:pPr>
              <w:pStyle w:val="19"/>
              <w:rPr>
                <w:rFonts w:eastAsia="Arial Nova Cond"/>
                <w:sz w:val="22"/>
              </w:rPr>
            </w:pPr>
          </w:p>
        </w:tc>
      </w:tr>
    </w:tbl>
    <w:p>
      <w:pPr>
        <w:spacing w:after="0" w:line="240" w:lineRule="auto"/>
        <w:jc w:val="center"/>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Πίνακας 1 </w:t>
      </w:r>
      <w:r>
        <w:rPr>
          <w:rFonts w:ascii="Times New Roman" w:hAnsi="Times New Roman" w:eastAsia="Calibri" w:cs="Times New Roman"/>
          <w:sz w:val="24"/>
          <w:szCs w:val="24"/>
        </w:rPr>
        <w:t xml:space="preserve"> Στρατηγικές αξιολόγησης για τη μάθηση (Προσαρμογή από </w:t>
      </w:r>
      <w:r>
        <w:rPr>
          <w:rFonts w:ascii="Times New Roman" w:hAnsi="Times New Roman" w:eastAsia="Calibri" w:cs="Times New Roman"/>
          <w:sz w:val="24"/>
          <w:szCs w:val="24"/>
          <w:lang w:val="en-US"/>
        </w:rPr>
        <w:t>NFER</w:t>
      </w:r>
      <w:r>
        <w:rPr>
          <w:rFonts w:ascii="Times New Roman" w:hAnsi="Times New Roman" w:eastAsia="Calibri" w:cs="Times New Roman"/>
          <w:sz w:val="24"/>
          <w:szCs w:val="24"/>
        </w:rPr>
        <w:t xml:space="preserve"> 2007)</w:t>
      </w:r>
    </w:p>
    <w:p>
      <w:pPr>
        <w:spacing w:after="0" w:line="240" w:lineRule="auto"/>
        <w:jc w:val="both"/>
        <w:rPr>
          <w:rFonts w:ascii="Times New Roman" w:hAnsi="Times New Roman" w:eastAsia="Calibri" w:cs="Times New Roman"/>
          <w:sz w:val="24"/>
          <w:szCs w:val="24"/>
          <w:highlight w:val="yellow"/>
        </w:rPr>
      </w:pPr>
    </w:p>
    <w:p>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pPr>
        <w:spacing w:after="120" w:line="340" w:lineRule="exact"/>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(3.1α) Εργαλείο αξιολόγησης </w:t>
      </w:r>
      <w:r>
        <w:rPr>
          <w:rFonts w:ascii="Times New Roman" w:hAnsi="Times New Roman" w:eastAsia="Times New Roman" w:cs="Times New Roman"/>
          <w:b/>
          <w:bCs/>
          <w:sz w:val="24"/>
          <w:szCs w:val="24"/>
          <w:highlight w:val="yellow"/>
        </w:rPr>
        <w:t>μαθηματικής γνώσης</w:t>
      </w:r>
    </w:p>
    <w:tbl>
      <w:tblPr>
        <w:tblStyle w:val="4"/>
        <w:tblW w:w="8497" w:type="dxa"/>
        <w:jc w:val="center"/>
        <w:tblLayout w:type="fixed"/>
        <w:tblCellMar>
          <w:top w:w="0" w:type="dxa"/>
          <w:left w:w="108" w:type="dxa"/>
          <w:bottom w:w="0" w:type="dxa"/>
          <w:right w:w="108" w:type="dxa"/>
        </w:tblCellMar>
      </w:tblPr>
      <w:tblGrid>
        <w:gridCol w:w="1140"/>
        <w:gridCol w:w="7357"/>
      </w:tblGrid>
      <w:tr>
        <w:tblPrEx>
          <w:tblCellMar>
            <w:top w:w="0" w:type="dxa"/>
            <w:left w:w="108" w:type="dxa"/>
            <w:bottom w:w="0" w:type="dxa"/>
            <w:right w:w="108" w:type="dxa"/>
          </w:tblCellMar>
        </w:tblPrEx>
        <w:trPr>
          <w:jc w:val="center"/>
        </w:trPr>
        <w:tc>
          <w:tcPr>
            <w:tcW w:w="1140" w:type="dxa"/>
            <w:tcBorders>
              <w:top w:val="single" w:color="7F7F7F" w:themeColor="background1" w:themeShade="80" w:sz="8" w:space="0"/>
              <w:left w:val="single" w:color="auto" w:sz="8" w:space="0"/>
              <w:bottom w:val="single" w:color="7F7F7F" w:themeColor="background1" w:themeShade="80" w:sz="8" w:space="0"/>
              <w:right w:val="single" w:color="7F7F7F" w:themeColor="background1" w:themeShade="80" w:sz="8" w:space="0"/>
            </w:tcBorders>
            <w:shd w:val="clear" w:color="auto" w:fill="FFD965" w:themeFill="accent4" w:themeFillTint="99"/>
          </w:tcPr>
          <w:p>
            <w:pPr>
              <w:rPr>
                <w:rFonts w:ascii="Times New Roman" w:hAnsi="Times New Roman" w:cs="Times New Roman"/>
                <w:b/>
                <w:bCs/>
                <w:sz w:val="24"/>
                <w:szCs w:val="24"/>
              </w:rPr>
            </w:pPr>
            <w:r>
              <w:rPr>
                <w:rFonts w:ascii="Times New Roman" w:hAnsi="Times New Roman" w:cs="Times New Roman"/>
                <w:b/>
                <w:bCs/>
                <w:sz w:val="24"/>
                <w:szCs w:val="24"/>
              </w:rPr>
              <w:t>Επίπεδο</w:t>
            </w:r>
          </w:p>
        </w:tc>
        <w:tc>
          <w:tcPr>
            <w:tcW w:w="7357" w:type="dxa"/>
            <w:tcBorders>
              <w:top w:val="single" w:color="7F7F7F" w:themeColor="background1" w:themeShade="80" w:sz="8" w:space="0"/>
              <w:left w:val="single" w:color="7F7F7F" w:themeColor="background1" w:themeShade="80" w:sz="8" w:space="0"/>
              <w:bottom w:val="single" w:color="7F7F7F" w:themeColor="background1" w:themeShade="80" w:sz="8" w:space="0"/>
              <w:right w:val="single" w:color="auto" w:sz="8" w:space="0"/>
            </w:tcBorders>
            <w:shd w:val="clear" w:color="auto" w:fill="FFD965" w:themeFill="accent4" w:themeFillTint="99"/>
            <w:vAlign w:val="center"/>
          </w:tcPr>
          <w:p>
            <w:pPr>
              <w:rPr>
                <w:rFonts w:ascii="Times New Roman" w:hAnsi="Times New Roman" w:cs="Times New Roman"/>
                <w:b/>
                <w:bCs/>
                <w:sz w:val="24"/>
                <w:szCs w:val="24"/>
              </w:rPr>
            </w:pPr>
            <w:r>
              <w:rPr>
                <w:rFonts w:ascii="Times New Roman" w:hAnsi="Times New Roman" w:cs="Times New Roman"/>
                <w:b/>
                <w:bCs/>
                <w:sz w:val="24"/>
                <w:szCs w:val="24"/>
              </w:rPr>
              <w:t>Περιγραφή επιτευγμάτων του μαθητή</w:t>
            </w:r>
          </w:p>
        </w:tc>
      </w:tr>
      <w:tr>
        <w:tblPrEx>
          <w:tblCellMar>
            <w:top w:w="0" w:type="dxa"/>
            <w:left w:w="108" w:type="dxa"/>
            <w:bottom w:w="0" w:type="dxa"/>
            <w:right w:w="108" w:type="dxa"/>
          </w:tblCellMar>
        </w:tblPrEx>
        <w:trPr>
          <w:jc w:val="center"/>
        </w:trPr>
        <w:tc>
          <w:tcPr>
            <w:tcW w:w="1140" w:type="dxa"/>
            <w:tcBorders>
              <w:top w:val="single" w:color="7F7F7F" w:themeColor="background1" w:themeShade="80" w:sz="8" w:space="0"/>
              <w:left w:val="single" w:color="auto" w:sz="8" w:space="0"/>
              <w:bottom w:val="single" w:color="7F7F7F" w:themeColor="background1" w:themeShade="80" w:sz="8" w:space="0"/>
              <w:right w:val="single" w:color="7F7F7F" w:themeColor="background1" w:themeShade="80" w:sz="8" w:space="0"/>
            </w:tcBorders>
          </w:tcPr>
          <w:p>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p>
        </w:tc>
        <w:tc>
          <w:tcPr>
            <w:tcW w:w="7357" w:type="dxa"/>
            <w:tcBorders>
              <w:top w:val="single" w:color="7F7F7F" w:themeColor="background1" w:themeShade="80" w:sz="8" w:space="0"/>
              <w:left w:val="single" w:color="7F7F7F" w:themeColor="background1" w:themeShade="80" w:sz="8" w:space="0"/>
              <w:bottom w:val="single" w:color="7F7F7F" w:themeColor="background1" w:themeShade="80" w:sz="8" w:space="0"/>
              <w:right w:val="single" w:color="auto" w:sz="8" w:space="0"/>
            </w:tcBorders>
            <w:vAlign w:val="center"/>
          </w:tcPr>
          <w:p>
            <w:p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Πλήρης επίτευξη</w:t>
            </w:r>
            <w:r>
              <w:rPr>
                <w:rFonts w:ascii="Times New Roman" w:hAnsi="Times New Roman" w:eastAsia="Times New Roman" w:cs="Times New Roman"/>
                <w:sz w:val="24"/>
                <w:szCs w:val="24"/>
              </w:rPr>
              <w:t xml:space="preserve"> του στόχου του μαθηματικού έργου. Οι ενέργειες και οι απαντήσεις των μαθητών φανερώνουν πλήρη αντίληψη της κεντρικής μαθηματικής ιδέας του μαθηματικού έργου. Η αιτιολόγησή τους είναι σαφής, ολοκληρωμένη και περιλαμβάνει τη χρήση γραπτής, συμβολικής και εικονικής αναπαράστασης.</w:t>
            </w:r>
          </w:p>
        </w:tc>
      </w:tr>
      <w:tr>
        <w:tblPrEx>
          <w:tblCellMar>
            <w:top w:w="0" w:type="dxa"/>
            <w:left w:w="108" w:type="dxa"/>
            <w:bottom w:w="0" w:type="dxa"/>
            <w:right w:w="108" w:type="dxa"/>
          </w:tblCellMar>
        </w:tblPrEx>
        <w:trPr>
          <w:jc w:val="center"/>
        </w:trPr>
        <w:tc>
          <w:tcPr>
            <w:tcW w:w="1140" w:type="dxa"/>
            <w:tcBorders>
              <w:top w:val="single" w:color="7F7F7F" w:themeColor="background1" w:themeShade="80" w:sz="8" w:space="0"/>
              <w:left w:val="single" w:color="auto" w:sz="8" w:space="0"/>
              <w:bottom w:val="single" w:color="7F7F7F" w:themeColor="background1" w:themeShade="80" w:sz="8" w:space="0"/>
              <w:right w:val="single" w:color="7F7F7F" w:themeColor="background1" w:themeShade="80" w:sz="8" w:space="0"/>
            </w:tcBorders>
          </w:tcPr>
          <w:p>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p>
        </w:tc>
        <w:tc>
          <w:tcPr>
            <w:tcW w:w="7357" w:type="dxa"/>
            <w:tcBorders>
              <w:top w:val="single" w:color="7F7F7F" w:themeColor="background1" w:themeShade="80" w:sz="8" w:space="0"/>
              <w:left w:val="single" w:color="7F7F7F" w:themeColor="background1" w:themeShade="80" w:sz="8" w:space="0"/>
              <w:bottom w:val="single" w:color="7F7F7F" w:themeColor="background1" w:themeShade="80" w:sz="8" w:space="0"/>
              <w:right w:val="single" w:color="auto" w:sz="8" w:space="0"/>
            </w:tcBorders>
            <w:vAlign w:val="center"/>
          </w:tcPr>
          <w:p>
            <w:p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Μερική επίτευξη</w:t>
            </w:r>
            <w:r>
              <w:rPr>
                <w:rFonts w:ascii="Times New Roman" w:hAnsi="Times New Roman" w:eastAsia="Times New Roman" w:cs="Times New Roman"/>
                <w:sz w:val="24"/>
                <w:szCs w:val="24"/>
              </w:rPr>
              <w:t xml:space="preserve"> του στόχου του μαθηματικού έργου.  Οι ενέργειες και οι απαντήσεις των μαθητών φανερώνουν μερική αντίληψη της κεντρικής μαθηματικής ιδέας του μαθηματικού έργου. Η αιτιολόγησή τους κρίνεται ελλιπής παρά το γεγονός ότι καταφέρνουν να ‘επικοινωνούν’ την προσέγγιση που ακολουθείται.</w:t>
            </w:r>
          </w:p>
        </w:tc>
      </w:tr>
      <w:tr>
        <w:tblPrEx>
          <w:tblCellMar>
            <w:top w:w="0" w:type="dxa"/>
            <w:left w:w="108" w:type="dxa"/>
            <w:bottom w:w="0" w:type="dxa"/>
            <w:right w:w="108" w:type="dxa"/>
          </w:tblCellMar>
        </w:tblPrEx>
        <w:trPr>
          <w:jc w:val="center"/>
        </w:trPr>
        <w:tc>
          <w:tcPr>
            <w:tcW w:w="1140" w:type="dxa"/>
            <w:tcBorders>
              <w:top w:val="single" w:color="7F7F7F" w:themeColor="background1" w:themeShade="80" w:sz="8" w:space="0"/>
              <w:left w:val="single" w:color="auto" w:sz="8" w:space="0"/>
              <w:bottom w:val="single" w:color="7F7F7F" w:themeColor="background1" w:themeShade="80" w:sz="8" w:space="0"/>
              <w:right w:val="single" w:color="7F7F7F" w:themeColor="background1" w:themeShade="80" w:sz="8" w:space="0"/>
            </w:tcBorders>
          </w:tcPr>
          <w:p>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p>
        </w:tc>
        <w:tc>
          <w:tcPr>
            <w:tcW w:w="7357" w:type="dxa"/>
            <w:tcBorders>
              <w:top w:val="single" w:color="7F7F7F" w:themeColor="background1" w:themeShade="80" w:sz="8" w:space="0"/>
              <w:left w:val="single" w:color="7F7F7F" w:themeColor="background1" w:themeShade="80" w:sz="8" w:space="0"/>
              <w:bottom w:val="single" w:color="7F7F7F" w:themeColor="background1" w:themeShade="80" w:sz="8" w:space="0"/>
              <w:right w:val="single" w:color="auto" w:sz="8" w:space="0"/>
            </w:tcBorders>
            <w:vAlign w:val="center"/>
          </w:tcPr>
          <w:p>
            <w:p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Περιορισμένη πρόοδο</w:t>
            </w:r>
            <w:r>
              <w:rPr>
                <w:rFonts w:ascii="Times New Roman" w:hAnsi="Times New Roman" w:eastAsia="Times New Roman" w:cs="Times New Roman"/>
                <w:sz w:val="24"/>
                <w:szCs w:val="24"/>
              </w:rPr>
              <w:t>ς/επίτευξη του μαθηματικού έργου. Οι ενέργειες και οι απαντήσεις των μαθητών φανερώνουν ελλιπή αντίληψη της κεντρικής μαθηματικής ιδέας του μαθηματικού έργου. Η αιτιολόγηση κρίνεται ανεπαρκής, προβληματική και ασαφής.</w:t>
            </w:r>
          </w:p>
        </w:tc>
      </w:tr>
      <w:tr>
        <w:tblPrEx>
          <w:tblCellMar>
            <w:top w:w="0" w:type="dxa"/>
            <w:left w:w="108" w:type="dxa"/>
            <w:bottom w:w="0" w:type="dxa"/>
            <w:right w:w="108" w:type="dxa"/>
          </w:tblCellMar>
        </w:tblPrEx>
        <w:trPr>
          <w:jc w:val="center"/>
        </w:trPr>
        <w:tc>
          <w:tcPr>
            <w:tcW w:w="1140" w:type="dxa"/>
            <w:tcBorders>
              <w:top w:val="single" w:color="7F7F7F" w:themeColor="background1" w:themeShade="80" w:sz="8" w:space="0"/>
              <w:left w:val="single" w:color="auto" w:sz="8" w:space="0"/>
              <w:bottom w:val="single" w:color="7F7F7F" w:themeColor="background1" w:themeShade="80" w:sz="8" w:space="0"/>
              <w:right w:val="single" w:color="7F7F7F" w:themeColor="background1" w:themeShade="80" w:sz="8" w:space="0"/>
            </w:tcBorders>
          </w:tcPr>
          <w:p>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7357" w:type="dxa"/>
            <w:tcBorders>
              <w:top w:val="single" w:color="7F7F7F" w:themeColor="background1" w:themeShade="80" w:sz="8" w:space="0"/>
              <w:left w:val="single" w:color="7F7F7F" w:themeColor="background1" w:themeShade="80" w:sz="8" w:space="0"/>
              <w:bottom w:val="single" w:color="7F7F7F" w:themeColor="background1" w:themeShade="80" w:sz="8" w:space="0"/>
              <w:right w:val="single" w:color="auto" w:sz="8" w:space="0"/>
            </w:tcBorders>
            <w:vAlign w:val="center"/>
          </w:tcPr>
          <w:p>
            <w:p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Ελάχιστη έως μηδενική </w:t>
            </w:r>
            <w:r>
              <w:rPr>
                <w:rFonts w:ascii="Times New Roman" w:hAnsi="Times New Roman" w:eastAsia="Times New Roman" w:cs="Times New Roman"/>
                <w:sz w:val="24"/>
                <w:szCs w:val="24"/>
              </w:rPr>
              <w:t>πρόοδος στην επίτευξη του μαθηματικού έργου. Οι μαθητές φαίνεται να αγνοούν την κεντρική μαθηματική ιδέα του μαθηματικού έργου, ενώ αδυνατούν να αιτιολογήσουν τις επιλογές τους.</w:t>
            </w:r>
          </w:p>
        </w:tc>
      </w:tr>
    </w:tbl>
    <w:p>
      <w:pPr>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Πίνακας 3</w:t>
      </w:r>
      <w:r>
        <w:rPr>
          <w:rFonts w:ascii="Times New Roman" w:hAnsi="Times New Roman" w:eastAsia="Times New Roman" w:cs="Times New Roman"/>
          <w:sz w:val="24"/>
          <w:szCs w:val="24"/>
        </w:rPr>
        <w:t xml:space="preserve"> Ποιοτική ανάλυση απαντήσεων μαθητών σε «ανοικτού» τύπου μαθηματικά έργα </w:t>
      </w:r>
    </w:p>
    <w:p>
      <w:pPr>
        <w:spacing w:after="120" w:line="340" w:lineRule="exact"/>
        <w:jc w:val="both"/>
        <w:rPr>
          <w:rFonts w:ascii="Times New Roman" w:hAnsi="Times New Roman" w:eastAsia="Times New Roman" w:cs="Times New Roman"/>
          <w:sz w:val="24"/>
          <w:szCs w:val="24"/>
        </w:rPr>
      </w:pPr>
    </w:p>
    <w:p>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br w:type="page"/>
      </w:r>
    </w:p>
    <w:p>
      <w:pPr>
        <w:spacing w:after="120" w:line="340" w:lineRule="exact"/>
        <w:jc w:val="both"/>
        <w:rPr>
          <w:rFonts w:ascii="Times New Roman" w:hAnsi="Times New Roman" w:eastAsia="Times New Roman" w:cs="Times New Roman"/>
          <w:b/>
          <w:bCs/>
          <w:color w:val="FFFFFF" w:themeColor="background1"/>
          <w:sz w:val="24"/>
          <w:szCs w:val="24"/>
        </w:rPr>
      </w:pPr>
      <w:r>
        <w:rPr>
          <w:rFonts w:ascii="Times New Roman" w:hAnsi="Times New Roman" w:eastAsia="Times New Roman" w:cs="Times New Roman"/>
          <w:b/>
          <w:bCs/>
          <w:color w:val="000000" w:themeColor="text1"/>
          <w:sz w:val="24"/>
          <w:szCs w:val="24"/>
        </w:rPr>
        <w:t xml:space="preserve">(3.1β) Εργαλείο αξιολόγησης της </w:t>
      </w:r>
      <w:r>
        <w:rPr>
          <w:rFonts w:ascii="Times New Roman" w:hAnsi="Times New Roman" w:eastAsia="Times New Roman" w:cs="Times New Roman"/>
          <w:b/>
          <w:bCs/>
          <w:color w:val="000000" w:themeColor="text1"/>
          <w:sz w:val="24"/>
          <w:szCs w:val="24"/>
          <w:highlight w:val="yellow"/>
        </w:rPr>
        <w:t>διδασκαλίας</w:t>
      </w:r>
    </w:p>
    <w:p>
      <w:pPr>
        <w:spacing w:after="0" w:line="340" w:lineRule="exact"/>
        <w:jc w:val="both"/>
        <w:rPr>
          <w:rFonts w:ascii="Times New Roman" w:hAnsi="Times New Roman" w:eastAsia="Times New Roman" w:cs="Times New Roman"/>
          <w:sz w:val="24"/>
          <w:szCs w:val="24"/>
        </w:rPr>
        <w:sectPr>
          <w:pgSz w:w="11906" w:h="16838"/>
          <w:pgMar w:top="1440" w:right="1797" w:bottom="1440" w:left="1797" w:header="709" w:footer="709" w:gutter="0"/>
          <w:cols w:space="708" w:num="1"/>
          <w:docGrid w:linePitch="360" w:charSpace="0"/>
        </w:sectPr>
      </w:pPr>
    </w:p>
    <w:tbl>
      <w:tblPr>
        <w:tblStyle w:val="15"/>
        <w:tblpPr w:leftFromText="180" w:rightFromText="180" w:horzAnchor="margin" w:tblpXSpec="center" w:tblpY="501"/>
        <w:tblW w:w="1428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119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76" w:type="dxa"/>
            <w:shd w:val="clear" w:color="auto" w:fill="auto"/>
          </w:tcPr>
          <w:p>
            <w:pPr>
              <w:spacing w:after="0" w:line="240" w:lineRule="auto"/>
              <w:ind w:right="643"/>
              <w:jc w:val="center"/>
              <w:rPr>
                <w:rFonts w:ascii="Times New Roman" w:hAnsi="Times New Roman" w:eastAsia="Times New Roman" w:cs="Times New Roman"/>
                <w:b/>
                <w:bCs/>
                <w:szCs w:val="20"/>
                <w:highlight w:val="green"/>
              </w:rPr>
            </w:pPr>
            <w:r>
              <w:rPr>
                <w:rFonts w:ascii="Times New Roman" w:hAnsi="Times New Roman" w:eastAsia="Times New Roman" w:cs="Times New Roman"/>
                <w:b/>
                <w:bCs/>
                <w:sz w:val="18"/>
                <w:szCs w:val="20"/>
                <w:highlight w:val="green"/>
              </w:rPr>
              <w:t>Μαθηματικές πρακτικές (φιλοσοφία &amp; ΟΕ)</w:t>
            </w:r>
          </w:p>
        </w:tc>
        <w:tc>
          <w:tcPr>
            <w:tcW w:w="11907" w:type="dxa"/>
            <w:shd w:val="clear" w:color="auto" w:fill="auto"/>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Ερωτήματα </w:t>
            </w:r>
          </w:p>
          <w:p>
            <w:pPr>
              <w:spacing w:after="0" w:line="240" w:lineRule="auto"/>
              <w:rPr>
                <w:rFonts w:ascii="Times New Roman" w:hAnsi="Times New Roman" w:eastAsia="Times New Roman" w:cs="Times New Roman"/>
                <w:b/>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76" w:type="dxa"/>
          </w:tcPr>
          <w:p>
            <w:pPr>
              <w:spacing w:after="0" w:line="240" w:lineRule="auto"/>
              <w:rPr>
                <w:rFonts w:ascii="Times New Roman" w:hAnsi="Times New Roman" w:cs="Times New Roman"/>
                <w:b/>
                <w:bCs/>
                <w:i/>
                <w:iCs/>
                <w:szCs w:val="20"/>
                <w:highlight w:val="green"/>
              </w:rPr>
            </w:pPr>
            <w:r>
              <w:rPr>
                <w:rFonts w:ascii="Times New Roman" w:hAnsi="Times New Roman" w:cs="Times New Roman"/>
                <w:b/>
                <w:bCs/>
                <w:i/>
                <w:iCs/>
                <w:szCs w:val="20"/>
                <w:highlight w:val="green"/>
              </w:rPr>
              <w:t>Συλλογισμού και επιχειρηματολογίας</w:t>
            </w:r>
          </w:p>
        </w:tc>
        <w:tc>
          <w:tcPr>
            <w:tcW w:w="11907" w:type="dxa"/>
          </w:tcPr>
          <w:p>
            <w:pPr>
              <w:spacing w:after="0" w:line="240" w:lineRule="auto"/>
              <w:jc w:val="both"/>
              <w:rPr>
                <w:rFonts w:ascii="Times New Roman" w:hAnsi="Times New Roman" w:cs="Times New Roman"/>
                <w:sz w:val="20"/>
                <w:szCs w:val="20"/>
                <w:highlight w:val="cyan"/>
              </w:rPr>
            </w:pPr>
            <w:r>
              <w:rPr>
                <w:rFonts w:ascii="Times New Roman" w:hAnsi="Times New Roman" w:cs="Times New Roman"/>
                <w:sz w:val="20"/>
                <w:szCs w:val="20"/>
                <w:highlight w:val="cyan"/>
              </w:rPr>
              <w:t xml:space="preserve">α. Δίνεται έμφαση στην εννοιολογική κατανόηση του μαθηματικού περιεχομένου ή οι μαθητές καλούνται κυρίως να εφαρμόσουν τυποποιημένες διαδικασίες και κανόνες; </w:t>
            </w:r>
          </w:p>
          <w:p>
            <w:pPr>
              <w:spacing w:after="0" w:line="240" w:lineRule="auto"/>
              <w:jc w:val="both"/>
              <w:rPr>
                <w:rFonts w:ascii="Times New Roman" w:hAnsi="Times New Roman" w:cs="Times New Roman"/>
                <w:sz w:val="20"/>
                <w:szCs w:val="20"/>
                <w:highlight w:val="cyan"/>
              </w:rPr>
            </w:pPr>
            <w:r>
              <w:rPr>
                <w:rFonts w:ascii="Times New Roman" w:hAnsi="Times New Roman" w:cs="Times New Roman"/>
                <w:sz w:val="20"/>
                <w:szCs w:val="20"/>
                <w:highlight w:val="cyan"/>
              </w:rPr>
              <w:t>β Οι παρανοήσεις των μαθητών αναδεικνύονται και αντιμετωπίζονται ως ευκαιρίες μάθησης;</w:t>
            </w:r>
          </w:p>
          <w:p>
            <w:pPr>
              <w:spacing w:after="0" w:line="240" w:lineRule="auto"/>
              <w:jc w:val="both"/>
              <w:rPr>
                <w:rFonts w:ascii="Times New Roman" w:hAnsi="Times New Roman" w:cs="Times New Roman"/>
                <w:sz w:val="20"/>
                <w:szCs w:val="20"/>
                <w:highlight w:val="cyan"/>
              </w:rPr>
            </w:pPr>
            <w:r>
              <w:rPr>
                <w:rFonts w:ascii="Times New Roman" w:hAnsi="Times New Roman" w:cs="Times New Roman"/>
                <w:sz w:val="20"/>
                <w:szCs w:val="20"/>
                <w:highlight w:val="cyan"/>
              </w:rPr>
              <w:t>γ. Οι συλλογισμοί των μαθητών κρίνονται με βάση τη συνεισφορά τους στο μαθηματικό περιεχόμενο και τη μαθησιακή τους εξέλιξη;</w:t>
            </w:r>
          </w:p>
          <w:p>
            <w:pPr>
              <w:spacing w:after="0" w:line="240" w:lineRule="auto"/>
              <w:jc w:val="both"/>
              <w:rPr>
                <w:rFonts w:ascii="Times New Roman" w:hAnsi="Times New Roman" w:eastAsia="Times New Roman" w:cs="Times New Roman"/>
                <w:sz w:val="20"/>
                <w:szCs w:val="20"/>
              </w:rPr>
            </w:pPr>
            <w:r>
              <w:rPr>
                <w:rFonts w:ascii="Times New Roman" w:hAnsi="Times New Roman" w:cs="Times New Roman"/>
                <w:sz w:val="20"/>
                <w:szCs w:val="20"/>
                <w:highlight w:val="cyan"/>
              </w:rPr>
              <w:t>δ. Οι μαθητές εμπλέκονται σε δραστηριότητες που απαιτούν διαδικασίες πειραματισμού, διερεύνησης, διατύπωσης συμπερασμάτων και ελέγχου υποθέσεων;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pPr>
              <w:spacing w:after="0" w:line="240" w:lineRule="auto"/>
              <w:rPr>
                <w:rFonts w:ascii="Times New Roman" w:hAnsi="Times New Roman" w:cs="Times New Roman"/>
                <w:b/>
                <w:bCs/>
                <w:i/>
                <w:iCs/>
                <w:szCs w:val="20"/>
                <w:highlight w:val="green"/>
              </w:rPr>
            </w:pPr>
            <w:r>
              <w:rPr>
                <w:rFonts w:ascii="Times New Roman" w:hAnsi="Times New Roman" w:cs="Times New Roman"/>
                <w:b/>
                <w:bCs/>
                <w:i/>
                <w:iCs/>
                <w:szCs w:val="20"/>
                <w:highlight w:val="green"/>
              </w:rPr>
              <w:t>Δημιουργίας συνδέσεων</w:t>
            </w:r>
          </w:p>
        </w:tc>
        <w:tc>
          <w:tcPr>
            <w:tcW w:w="11907" w:type="dxa"/>
          </w:tcPr>
          <w:p>
            <w:pPr>
              <w:spacing w:after="0" w:line="240" w:lineRule="auto"/>
              <w:jc w:val="both"/>
              <w:rPr>
                <w:rFonts w:ascii="Times New Roman" w:hAnsi="Times New Roman" w:cs="Times New Roman"/>
                <w:sz w:val="20"/>
                <w:szCs w:val="20"/>
                <w:highlight w:val="cyan"/>
              </w:rPr>
            </w:pPr>
            <w:r>
              <w:rPr>
                <w:rFonts w:ascii="Times New Roman" w:hAnsi="Times New Roman" w:cs="Times New Roman"/>
                <w:sz w:val="20"/>
                <w:szCs w:val="20"/>
              </w:rPr>
              <w:t xml:space="preserve">α. </w:t>
            </w:r>
            <w:r>
              <w:rPr>
                <w:rFonts w:ascii="Times New Roman" w:hAnsi="Times New Roman" w:cs="Times New Roman"/>
                <w:sz w:val="20"/>
                <w:szCs w:val="20"/>
                <w:highlight w:val="cyan"/>
              </w:rPr>
              <w:t>Είναι εμφανής η σύνδεση μεταξύ των έργων στα οποία εμπλέκονται οι μαθητές και των ΠΜΑ;</w:t>
            </w:r>
          </w:p>
          <w:p>
            <w:pPr>
              <w:spacing w:after="0" w:line="240" w:lineRule="auto"/>
              <w:jc w:val="both"/>
              <w:rPr>
                <w:rFonts w:ascii="Times New Roman" w:hAnsi="Times New Roman" w:cs="Times New Roman" w:eastAsiaTheme="minorEastAsia"/>
                <w:sz w:val="20"/>
                <w:szCs w:val="20"/>
                <w:highlight w:val="cyan"/>
              </w:rPr>
            </w:pPr>
            <w:r>
              <w:rPr>
                <w:rFonts w:ascii="Times New Roman" w:hAnsi="Times New Roman" w:cs="Times New Roman"/>
                <w:sz w:val="20"/>
                <w:szCs w:val="20"/>
                <w:highlight w:val="cyan"/>
              </w:rPr>
              <w:t>β. Παρέχονται  ευκαιρίες στους μαθητές για να δημιουργούν συνδέσεις μεταξύ διαφορετικών μαθηματικών περιοχών και μεταξύ των μαθηματικών και άλλων γνωστικών περιοχών;</w:t>
            </w:r>
          </w:p>
          <w:p>
            <w:pPr>
              <w:spacing w:after="0" w:line="240" w:lineRule="auto"/>
              <w:jc w:val="both"/>
              <w:rPr>
                <w:rFonts w:ascii="Times New Roman" w:hAnsi="Times New Roman" w:cs="Times New Roman" w:eastAsiaTheme="minorEastAsia"/>
                <w:sz w:val="20"/>
                <w:szCs w:val="20"/>
                <w:highlight w:val="cyan"/>
              </w:rPr>
            </w:pPr>
            <w:r>
              <w:rPr>
                <w:rFonts w:ascii="Times New Roman" w:hAnsi="Times New Roman" w:cs="Times New Roman"/>
                <w:sz w:val="20"/>
                <w:szCs w:val="20"/>
                <w:highlight w:val="cyan"/>
              </w:rPr>
              <w:t xml:space="preserve">γ. Υποστηρίζεται η προσέγγιση μιας έννοιας με πολλαπλές αναπαραστάσεις, εντοπίζονται οι ιδιαιτερότητες της κάθε μίας και επιδιώκεται η μεταξύ τους σύνδεση; </w:t>
            </w:r>
          </w:p>
          <w:p>
            <w:pPr>
              <w:spacing w:after="0" w:line="240" w:lineRule="auto"/>
              <w:jc w:val="both"/>
              <w:rPr>
                <w:rFonts w:ascii="Times New Roman" w:hAnsi="Times New Roman" w:eastAsia="Times New Roman" w:cs="Times New Roman"/>
                <w:sz w:val="20"/>
                <w:szCs w:val="20"/>
              </w:rPr>
            </w:pPr>
            <w:r>
              <w:rPr>
                <w:rFonts w:ascii="Times New Roman" w:hAnsi="Times New Roman" w:cs="Times New Roman"/>
                <w:sz w:val="20"/>
                <w:szCs w:val="20"/>
                <w:highlight w:val="cyan"/>
              </w:rPr>
              <w:t>δ. Εντοπίζονται κοινές και μη κοινές ιδιότητες μεταξύ των στοιχείων συνόλων από διαφορετικές μαθηματικές περιοχές;</w:t>
            </w:r>
            <w:r>
              <w:rPr>
                <w:rFonts w:ascii="Times New Roman" w:hAnsi="Times New Roman" w:cs="Times New Roman"/>
                <w:sz w:val="20"/>
                <w:szCs w:val="20"/>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01" w:hRule="atLeast"/>
        </w:trPr>
        <w:tc>
          <w:tcPr>
            <w:tcW w:w="2376" w:type="dxa"/>
          </w:tcPr>
          <w:p>
            <w:pPr>
              <w:spacing w:after="0" w:line="240" w:lineRule="auto"/>
              <w:rPr>
                <w:rFonts w:ascii="Times New Roman" w:hAnsi="Times New Roman" w:cs="Times New Roman"/>
                <w:b/>
                <w:bCs/>
                <w:i/>
                <w:iCs/>
                <w:szCs w:val="20"/>
                <w:highlight w:val="green"/>
              </w:rPr>
            </w:pPr>
            <w:r>
              <w:rPr>
                <w:rFonts w:ascii="Times New Roman" w:hAnsi="Times New Roman" w:cs="Times New Roman"/>
                <w:b/>
                <w:bCs/>
                <w:i/>
                <w:iCs/>
                <w:szCs w:val="20"/>
                <w:highlight w:val="green"/>
              </w:rPr>
              <w:t>Μαθηματικής επικοινωνίας</w:t>
            </w:r>
          </w:p>
        </w:tc>
        <w:tc>
          <w:tcPr>
            <w:tcW w:w="11907" w:type="dxa"/>
          </w:tcPr>
          <w:p>
            <w:pPr>
              <w:spacing w:after="0" w:line="240" w:lineRule="auto"/>
              <w:jc w:val="both"/>
              <w:rPr>
                <w:rFonts w:ascii="Times New Roman" w:hAnsi="Times New Roman" w:cs="Times New Roman"/>
                <w:sz w:val="20"/>
                <w:szCs w:val="20"/>
                <w:highlight w:val="cyan"/>
              </w:rPr>
            </w:pPr>
            <w:r>
              <w:rPr>
                <w:rFonts w:ascii="Times New Roman" w:hAnsi="Times New Roman" w:cs="Times New Roman"/>
                <w:sz w:val="20"/>
                <w:szCs w:val="20"/>
                <w:highlight w:val="cyan"/>
              </w:rPr>
              <w:t>α. Οι μαθητές ‘επικοινωνούν’ το μαθηματικό περιεχόμενο μέσω ερωτήσεων-απαντήσεων, περιγραφής και τεκμηρίωσης των συλλογισμών τους, ερμηνείας και επεξήγησης καταστάσεων;</w:t>
            </w:r>
          </w:p>
          <w:p>
            <w:pPr>
              <w:spacing w:after="0" w:line="240" w:lineRule="auto"/>
              <w:jc w:val="both"/>
              <w:rPr>
                <w:rFonts w:ascii="Times New Roman" w:hAnsi="Times New Roman" w:cs="Times New Roman"/>
                <w:sz w:val="20"/>
                <w:szCs w:val="20"/>
                <w:highlight w:val="cyan"/>
              </w:rPr>
            </w:pPr>
            <w:r>
              <w:rPr>
                <w:rFonts w:ascii="Times New Roman" w:hAnsi="Times New Roman" w:cs="Times New Roman"/>
                <w:sz w:val="20"/>
                <w:szCs w:val="20"/>
                <w:highlight w:val="cyan"/>
              </w:rPr>
              <w:t>β. Η μαθηματική επικοινωνία στην τάξη περιορίζεται μόνο μεταξύ εκπαιδευτικού-μαθητών ή επεκτείνεται μεταξύ μαθητή-μαθητή, μαθητή-μαθητών;</w:t>
            </w:r>
          </w:p>
          <w:p>
            <w:pPr>
              <w:spacing w:after="0" w:line="240" w:lineRule="auto"/>
              <w:jc w:val="both"/>
              <w:rPr>
                <w:rFonts w:ascii="Times New Roman" w:hAnsi="Times New Roman" w:eastAsia="Times New Roman" w:cs="Times New Roman"/>
                <w:sz w:val="20"/>
                <w:szCs w:val="20"/>
              </w:rPr>
            </w:pPr>
            <w:r>
              <w:rPr>
                <w:rFonts w:ascii="Times New Roman" w:hAnsi="Times New Roman" w:cs="Times New Roman"/>
                <w:sz w:val="20"/>
                <w:szCs w:val="20"/>
                <w:highlight w:val="cyan"/>
              </w:rPr>
              <w:t>γ. Επηρεάζεται η συλλογιστική των μαθητών από τον λόγο των συμμαθητών τους;</w:t>
            </w:r>
            <w:r>
              <w:rPr>
                <w:rFonts w:ascii="Times New Roman" w:hAnsi="Times New Roman" w:cs="Times New Roman"/>
                <w:sz w:val="20"/>
                <w:szCs w:val="20"/>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pPr>
              <w:spacing w:after="0" w:line="240" w:lineRule="auto"/>
              <w:rPr>
                <w:rFonts w:ascii="Times New Roman" w:hAnsi="Times New Roman" w:cs="Times New Roman"/>
                <w:b/>
                <w:bCs/>
                <w:i/>
                <w:iCs/>
                <w:szCs w:val="20"/>
                <w:highlight w:val="green"/>
              </w:rPr>
            </w:pPr>
            <w:r>
              <w:rPr>
                <w:rFonts w:ascii="Times New Roman" w:hAnsi="Times New Roman" w:cs="Times New Roman"/>
                <w:b/>
                <w:bCs/>
                <w:i/>
                <w:iCs/>
                <w:szCs w:val="20"/>
                <w:highlight w:val="green"/>
              </w:rPr>
              <w:t>Επιλογής και χρήσης εργαλείων</w:t>
            </w:r>
          </w:p>
        </w:tc>
        <w:tc>
          <w:tcPr>
            <w:tcW w:w="11907" w:type="dxa"/>
          </w:tcPr>
          <w:p>
            <w:pPr>
              <w:spacing w:after="0" w:line="240" w:lineRule="auto"/>
              <w:jc w:val="both"/>
              <w:rPr>
                <w:rFonts w:ascii="Times New Roman" w:hAnsi="Times New Roman" w:cs="Times New Roman"/>
                <w:sz w:val="20"/>
                <w:szCs w:val="20"/>
                <w:highlight w:val="cyan"/>
              </w:rPr>
            </w:pPr>
            <w:r>
              <w:rPr>
                <w:rFonts w:ascii="Times New Roman" w:hAnsi="Times New Roman" w:cs="Times New Roman"/>
                <w:sz w:val="20"/>
                <w:szCs w:val="20"/>
                <w:highlight w:val="cyan"/>
              </w:rPr>
              <w:t>α. Ενσωματώνεται λειτουργικά στη διδακτική πράξη μια ποικιλία εργαλείων (χειραπτικά, ψηφιακά) και γεωμετρικά όργανα, τα οποία αναδεικνύουν το μαθηματικό περιεχόμενο;</w:t>
            </w:r>
          </w:p>
          <w:p>
            <w:pPr>
              <w:spacing w:after="0" w:line="240" w:lineRule="auto"/>
              <w:jc w:val="both"/>
              <w:rPr>
                <w:rFonts w:ascii="Times New Roman" w:hAnsi="Times New Roman" w:cs="Times New Roman"/>
                <w:sz w:val="20"/>
                <w:szCs w:val="20"/>
                <w:highlight w:val="cyan"/>
              </w:rPr>
            </w:pPr>
            <w:r>
              <w:rPr>
                <w:rFonts w:ascii="Times New Roman" w:hAnsi="Times New Roman" w:cs="Times New Roman"/>
                <w:sz w:val="20"/>
                <w:szCs w:val="20"/>
                <w:highlight w:val="cyan"/>
              </w:rPr>
              <w:t>β. Επιλέγονται κατάλληλα εργαλεία για την αναπαράσταση μιας μαθηματικής ιδέας ή τη μοντελοποίηση μιας κατάστασης;</w:t>
            </w:r>
          </w:p>
          <w:p>
            <w:pPr>
              <w:spacing w:after="0" w:line="240" w:lineRule="auto"/>
              <w:jc w:val="both"/>
              <w:rPr>
                <w:rFonts w:ascii="Times New Roman" w:hAnsi="Times New Roman" w:eastAsia="Times New Roman" w:cs="Times New Roman"/>
                <w:sz w:val="20"/>
                <w:szCs w:val="20"/>
                <w:highlight w:val="cyan"/>
              </w:rPr>
            </w:pPr>
            <w:r>
              <w:rPr>
                <w:rFonts w:ascii="Times New Roman" w:hAnsi="Times New Roman" w:cs="Times New Roman"/>
                <w:sz w:val="20"/>
                <w:szCs w:val="20"/>
                <w:highlight w:val="cyan"/>
              </w:rPr>
              <w:t>γ. Αναγνωρίζονται οι ιδιαιτερότητες και οι δυσκολίες των μαθητών με τη χρήση εργαλείων;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pPr>
              <w:spacing w:after="0" w:line="240" w:lineRule="auto"/>
              <w:rPr>
                <w:rFonts w:ascii="Times New Roman" w:hAnsi="Times New Roman" w:cs="Times New Roman"/>
                <w:b/>
                <w:bCs/>
                <w:i/>
                <w:iCs/>
                <w:szCs w:val="20"/>
                <w:highlight w:val="green"/>
              </w:rPr>
            </w:pPr>
            <w:r>
              <w:rPr>
                <w:rFonts w:ascii="Times New Roman" w:hAnsi="Times New Roman" w:cs="Times New Roman"/>
                <w:b/>
                <w:bCs/>
                <w:i/>
                <w:iCs/>
                <w:szCs w:val="20"/>
                <w:highlight w:val="green"/>
              </w:rPr>
              <w:t>Επίλυσης προβλήματος</w:t>
            </w:r>
          </w:p>
        </w:tc>
        <w:tc>
          <w:tcPr>
            <w:tcW w:w="11907" w:type="dxa"/>
          </w:tcPr>
          <w:p>
            <w:pPr>
              <w:spacing w:after="0" w:line="240" w:lineRule="auto"/>
              <w:jc w:val="both"/>
              <w:rPr>
                <w:rFonts w:ascii="Times New Roman" w:hAnsi="Times New Roman" w:eastAsia="Times New Roman" w:cs="Times New Roman"/>
                <w:sz w:val="20"/>
                <w:szCs w:val="20"/>
                <w:highlight w:val="cyan"/>
              </w:rPr>
            </w:pPr>
            <w:r>
              <w:rPr>
                <w:rFonts w:ascii="Times New Roman" w:hAnsi="Times New Roman" w:eastAsia="Times New Roman" w:cs="Times New Roman"/>
                <w:sz w:val="20"/>
                <w:szCs w:val="20"/>
              </w:rPr>
              <w:t xml:space="preserve">α. </w:t>
            </w:r>
            <w:r>
              <w:rPr>
                <w:rFonts w:ascii="Times New Roman" w:hAnsi="Times New Roman" w:eastAsia="Times New Roman" w:cs="Times New Roman"/>
                <w:sz w:val="20"/>
                <w:szCs w:val="20"/>
                <w:highlight w:val="cyan"/>
              </w:rPr>
              <w:t>Εμπλέκονται οι μαθητές σε διαδικασίες επίλυσης προβλημάτων ή περιορίζονται σε τετριμμένες εφαρμογές τυπικών κανόνων;</w:t>
            </w:r>
          </w:p>
          <w:p>
            <w:pPr>
              <w:spacing w:after="0" w:line="240" w:lineRule="auto"/>
              <w:jc w:val="both"/>
              <w:rPr>
                <w:rFonts w:ascii="Times New Roman" w:hAnsi="Times New Roman" w:eastAsia="Times New Roman" w:cs="Times New Roman"/>
                <w:sz w:val="20"/>
                <w:szCs w:val="20"/>
                <w:highlight w:val="cyan"/>
              </w:rPr>
            </w:pPr>
            <w:r>
              <w:rPr>
                <w:rFonts w:ascii="Times New Roman" w:hAnsi="Times New Roman" w:eastAsia="Times New Roman" w:cs="Times New Roman"/>
                <w:sz w:val="20"/>
                <w:szCs w:val="20"/>
                <w:highlight w:val="cyan"/>
              </w:rPr>
              <w:t>β. Επιλέγονται διαφορετικού τύπου προβλήματα στη διδακτική διαδικασία;</w:t>
            </w:r>
          </w:p>
          <w:p>
            <w:pPr>
              <w:spacing w:after="0" w:line="240" w:lineRule="auto"/>
              <w:jc w:val="both"/>
              <w:rPr>
                <w:rFonts w:ascii="Times New Roman" w:hAnsi="Times New Roman" w:eastAsia="Times New Roman" w:cs="Times New Roman"/>
                <w:sz w:val="20"/>
                <w:szCs w:val="20"/>
                <w:highlight w:val="cyan"/>
              </w:rPr>
            </w:pPr>
            <w:r>
              <w:rPr>
                <w:rFonts w:ascii="Times New Roman" w:hAnsi="Times New Roman" w:eastAsia="Times New Roman" w:cs="Times New Roman"/>
                <w:sz w:val="20"/>
                <w:szCs w:val="20"/>
                <w:highlight w:val="cyan"/>
              </w:rPr>
              <w:t>γ. Κατασκευάζουν οι μαθητές δικά τους προβλήματα;</w:t>
            </w:r>
          </w:p>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bCs/>
                <w:color w:val="FF0000"/>
                <w:sz w:val="20"/>
                <w:szCs w:val="20"/>
                <w:highlight w:val="cyan"/>
              </w:rPr>
              <w:t>δ. Ζητούνται διαφορετικές λύσεις ενός προβλήματος;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pPr>
              <w:spacing w:after="0" w:line="240" w:lineRule="auto"/>
              <w:rPr>
                <w:rFonts w:ascii="Times New Roman" w:hAnsi="Times New Roman" w:cs="Times New Roman"/>
                <w:b/>
                <w:bCs/>
                <w:i/>
                <w:iCs/>
                <w:szCs w:val="20"/>
                <w:highlight w:val="green"/>
              </w:rPr>
            </w:pPr>
            <w:r>
              <w:rPr>
                <w:rFonts w:ascii="Times New Roman" w:hAnsi="Times New Roman" w:cs="Times New Roman"/>
                <w:b/>
                <w:bCs/>
                <w:i/>
                <w:iCs/>
                <w:szCs w:val="20"/>
                <w:highlight w:val="green"/>
              </w:rPr>
              <w:t>Μοντελοποίησης</w:t>
            </w:r>
          </w:p>
        </w:tc>
        <w:tc>
          <w:tcPr>
            <w:tcW w:w="11907" w:type="dxa"/>
          </w:tcPr>
          <w:p>
            <w:pPr>
              <w:spacing w:after="0" w:line="240" w:lineRule="auto"/>
              <w:jc w:val="both"/>
              <w:rPr>
                <w:rFonts w:ascii="Times New Roman" w:hAnsi="Times New Roman" w:cs="Times New Roman"/>
                <w:sz w:val="20"/>
                <w:szCs w:val="20"/>
                <w:highlight w:val="cyan"/>
              </w:rPr>
            </w:pPr>
            <w:r>
              <w:rPr>
                <w:rFonts w:ascii="Times New Roman" w:hAnsi="Times New Roman" w:cs="Times New Roman"/>
                <w:sz w:val="20"/>
                <w:szCs w:val="20"/>
              </w:rPr>
              <w:t xml:space="preserve">α. </w:t>
            </w:r>
            <w:r>
              <w:rPr>
                <w:rFonts w:ascii="Times New Roman" w:hAnsi="Times New Roman" w:cs="Times New Roman"/>
                <w:sz w:val="20"/>
                <w:szCs w:val="20"/>
                <w:highlight w:val="cyan"/>
              </w:rPr>
              <w:t>Παρέχονται στους μαθητές ευκαιρίες μαθηματικής μοντελοποίησης ρεαλιστικών προβλημάτων;</w:t>
            </w:r>
          </w:p>
          <w:p>
            <w:pPr>
              <w:spacing w:after="0" w:line="240" w:lineRule="auto"/>
              <w:jc w:val="both"/>
              <w:rPr>
                <w:rFonts w:ascii="Times New Roman" w:hAnsi="Times New Roman" w:cs="Times New Roman"/>
                <w:sz w:val="20"/>
                <w:szCs w:val="20"/>
                <w:highlight w:val="cyan"/>
              </w:rPr>
            </w:pPr>
            <w:r>
              <w:rPr>
                <w:rFonts w:ascii="Times New Roman" w:hAnsi="Times New Roman" w:cs="Times New Roman"/>
                <w:sz w:val="20"/>
                <w:szCs w:val="20"/>
                <w:highlight w:val="cyan"/>
              </w:rPr>
              <w:t>β. Εμπλέκονται οι μαθητές σε διάφορες φάσεις και επίπεδα μοντελοποίησης;</w:t>
            </w:r>
          </w:p>
          <w:p>
            <w:pPr>
              <w:spacing w:after="0" w:line="240" w:lineRule="auto"/>
              <w:jc w:val="both"/>
              <w:rPr>
                <w:rFonts w:ascii="Times New Roman" w:hAnsi="Times New Roman" w:eastAsia="Times New Roman" w:cs="Times New Roman"/>
                <w:sz w:val="20"/>
                <w:szCs w:val="20"/>
              </w:rPr>
            </w:pPr>
            <w:r>
              <w:rPr>
                <w:rFonts w:ascii="Times New Roman" w:hAnsi="Times New Roman" w:cs="Times New Roman"/>
                <w:sz w:val="20"/>
                <w:szCs w:val="20"/>
                <w:highlight w:val="cyan"/>
              </w:rPr>
              <w:t>γ. Αξιοποιούνται μαθηματικά μοντέλα για την ερμηνεία και την πρόβλεψη πραγματικών φαινομένων;</w:t>
            </w:r>
            <w:r>
              <w:rPr>
                <w:rFonts w:ascii="Times New Roman" w:hAnsi="Times New Roman" w:cs="Times New Roman"/>
                <w:sz w:val="20"/>
                <w:szCs w:val="20"/>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pPr>
              <w:spacing w:after="0" w:line="240" w:lineRule="auto"/>
              <w:rPr>
                <w:rFonts w:ascii="Times New Roman" w:hAnsi="Times New Roman" w:cs="Times New Roman"/>
                <w:b/>
                <w:bCs/>
                <w:i/>
                <w:iCs/>
                <w:szCs w:val="20"/>
                <w:highlight w:val="green"/>
              </w:rPr>
            </w:pPr>
            <w:r>
              <w:rPr>
                <w:rFonts w:ascii="Times New Roman" w:hAnsi="Times New Roman" w:cs="Times New Roman"/>
                <w:b/>
                <w:bCs/>
                <w:i/>
                <w:iCs/>
                <w:szCs w:val="20"/>
                <w:highlight w:val="green"/>
              </w:rPr>
              <w:t>Μεταγνωστικής ενημερότητας</w:t>
            </w:r>
          </w:p>
        </w:tc>
        <w:tc>
          <w:tcPr>
            <w:tcW w:w="11907" w:type="dxa"/>
          </w:tcPr>
          <w:p>
            <w:pPr>
              <w:spacing w:after="0" w:line="240" w:lineRule="auto"/>
              <w:jc w:val="both"/>
              <w:rPr>
                <w:rFonts w:ascii="Times New Roman" w:hAnsi="Times New Roman" w:cs="Times New Roman" w:eastAsiaTheme="minorEastAsia"/>
                <w:sz w:val="20"/>
                <w:szCs w:val="20"/>
              </w:rPr>
            </w:pPr>
            <w:r>
              <w:rPr>
                <w:rFonts w:ascii="Times New Roman" w:hAnsi="Times New Roman" w:cs="Times New Roman"/>
                <w:sz w:val="20"/>
                <w:szCs w:val="20"/>
              </w:rPr>
              <w:t>α.  Οι μαθητές εξελίσσουν τις προσεγγίσεις τους στο μαθηματικό περιεχόμενο κατά τη μαθησιακή τους πορεία;</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β. Οι μαθητές αποκτούν επίγνωση των στρατηγικών προσέγγισης των προβλημάτων που εφαρμόζουν αναγνωρίζοντας τις ιδιαιτερότητές τους;</w:t>
            </w:r>
          </w:p>
          <w:p>
            <w:pPr>
              <w:spacing w:after="0" w:line="240" w:lineRule="auto"/>
              <w:jc w:val="both"/>
              <w:rPr>
                <w:rFonts w:ascii="Times New Roman" w:hAnsi="Times New Roman" w:eastAsia="Times New Roman" w:cs="Times New Roman"/>
                <w:sz w:val="20"/>
                <w:szCs w:val="20"/>
              </w:rPr>
            </w:pPr>
            <w:r>
              <w:rPr>
                <w:rFonts w:ascii="Times New Roman" w:hAnsi="Times New Roman" w:cs="Times New Roman"/>
                <w:sz w:val="20"/>
                <w:szCs w:val="20"/>
              </w:rPr>
              <w:t xml:space="preserve">γ. Αναπτύσσεται ευελιξία και προσαρμοστικότητα στην προσέγγιση μη οικείων καταστάσεων; </w:t>
            </w:r>
          </w:p>
        </w:tc>
      </w:tr>
    </w:tbl>
    <w:p>
      <w:pPr>
        <w:jc w:val="center"/>
        <w:rPr>
          <w:rFonts w:ascii="Times New Roman" w:hAnsi="Times New Roman" w:cs="Times New Roman"/>
          <w:sz w:val="24"/>
        </w:rPr>
      </w:pPr>
      <w:r>
        <w:rPr>
          <w:rFonts w:ascii="Times New Roman" w:hAnsi="Times New Roman" w:cs="Times New Roman"/>
          <w:b/>
          <w:bCs/>
          <w:sz w:val="24"/>
        </w:rPr>
        <w:t xml:space="preserve">Πίνακας 3 </w:t>
      </w:r>
      <w:r>
        <w:rPr>
          <w:rFonts w:ascii="Times New Roman" w:hAnsi="Times New Roman" w:cs="Times New Roman"/>
          <w:sz w:val="24"/>
        </w:rPr>
        <w:t xml:space="preserve">Εργαλείο αξιολόγησης της </w:t>
      </w:r>
      <w:r>
        <w:rPr>
          <w:rFonts w:ascii="Times New Roman" w:hAnsi="Times New Roman" w:cs="Times New Roman"/>
          <w:b/>
          <w:bCs/>
          <w:color w:val="FF0000"/>
          <w:sz w:val="24"/>
        </w:rPr>
        <w:t>διδασκαλίας</w:t>
      </w:r>
      <w:r>
        <w:rPr>
          <w:rFonts w:ascii="Times New Roman" w:hAnsi="Times New Roman" w:cs="Times New Roman"/>
          <w:sz w:val="24"/>
        </w:rPr>
        <w:t xml:space="preserve"> με εστίαση στις </w:t>
      </w:r>
      <w:r>
        <w:rPr>
          <w:rFonts w:ascii="Times New Roman" w:hAnsi="Times New Roman" w:cs="Times New Roman"/>
          <w:b/>
          <w:bCs/>
          <w:color w:val="FF0000"/>
          <w:sz w:val="24"/>
        </w:rPr>
        <w:t>μαθηματικές πρακτικές και το μαθηματικό περιεχόμενο</w:t>
      </w:r>
    </w:p>
    <w:p>
      <w:pPr>
        <w:shd w:val="clear" w:color="auto" w:fill="FFD965" w:themeFill="accent4" w:themeFillTint="99"/>
        <w:spacing w:after="0" w:line="240" w:lineRule="auto"/>
        <w:jc w:val="center"/>
        <w:rPr>
          <w:rFonts w:ascii="Times New Roman" w:hAnsi="Times New Roman" w:eastAsia="Times New Roman" w:cs="Times New Roman"/>
          <w:b/>
          <w:iCs/>
          <w:sz w:val="24"/>
          <w:szCs w:val="24"/>
        </w:rPr>
        <w:sectPr>
          <w:pgSz w:w="16838" w:h="11906" w:orient="landscape"/>
          <w:pgMar w:top="1797" w:right="1440" w:bottom="1797" w:left="1440" w:header="709" w:footer="709" w:gutter="0"/>
          <w:cols w:space="708" w:num="1"/>
          <w:docGrid w:linePitch="360" w:charSpace="0"/>
        </w:sectPr>
      </w:pPr>
    </w:p>
    <w:p>
      <w:pPr>
        <w:spacing w:after="0" w:line="240" w:lineRule="auto"/>
        <w:jc w:val="center"/>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 xml:space="preserve">Πίνακας 4 Εργαλείο αξιολόγησης της διδασκαλίας με εστίαση στις </w:t>
      </w:r>
      <w:r>
        <w:rPr>
          <w:rFonts w:ascii="Times New Roman" w:hAnsi="Times New Roman" w:eastAsia="Times New Roman" w:cs="Times New Roman"/>
          <w:b/>
          <w:sz w:val="24"/>
          <w:szCs w:val="24"/>
        </w:rPr>
        <w:t>κοινωνικοπολιτισμικές πρακτικές</w:t>
      </w:r>
    </w:p>
    <w:tbl>
      <w:tblPr>
        <w:tblStyle w:val="15"/>
        <w:tblW w:w="141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369"/>
        <w:gridCol w:w="107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shd w:val="clear" w:color="auto" w:fill="auto"/>
          </w:tcPr>
          <w:p>
            <w:pPr>
              <w:spacing w:after="0" w:line="240" w:lineRule="auto"/>
              <w:ind w:right="643"/>
              <w:jc w:val="center"/>
              <w:rPr>
                <w:rFonts w:ascii="Times New Roman" w:hAnsi="Times New Roman" w:eastAsia="Times New Roman" w:cs="Times New Roman"/>
                <w:b/>
                <w:bCs/>
                <w:sz w:val="24"/>
                <w:szCs w:val="20"/>
              </w:rPr>
            </w:pPr>
            <w:r>
              <w:rPr>
                <w:rFonts w:ascii="Times New Roman" w:hAnsi="Times New Roman" w:eastAsia="Times New Roman" w:cs="Times New Roman"/>
                <w:b/>
                <w:bCs/>
                <w:sz w:val="24"/>
                <w:szCs w:val="20"/>
              </w:rPr>
              <w:t>Κοινωνικές και πολιτισμικές πρακτικές</w:t>
            </w:r>
          </w:p>
        </w:tc>
        <w:tc>
          <w:tcPr>
            <w:tcW w:w="10773" w:type="dxa"/>
            <w:shd w:val="clear" w:color="auto" w:fill="auto"/>
          </w:tcPr>
          <w:p>
            <w:pPr>
              <w:spacing w:after="0" w:line="240" w:lineRule="auto"/>
              <w:jc w:val="center"/>
              <w:rPr>
                <w:rFonts w:ascii="Times New Roman" w:hAnsi="Times New Roman" w:eastAsia="Times New Roman" w:cs="Times New Roman"/>
                <w:b/>
                <w:sz w:val="24"/>
                <w:szCs w:val="20"/>
              </w:rPr>
            </w:pPr>
            <w:r>
              <w:rPr>
                <w:rFonts w:ascii="Times New Roman" w:hAnsi="Times New Roman" w:eastAsia="Times New Roman" w:cs="Times New Roman"/>
                <w:b/>
                <w:sz w:val="24"/>
                <w:szCs w:val="20"/>
              </w:rPr>
              <w:t>Ερωτήματα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shd w:val="clear" w:color="auto" w:fill="auto"/>
          </w:tcPr>
          <w:p>
            <w:pPr>
              <w:spacing w:after="0" w:line="240" w:lineRule="auto"/>
              <w:ind w:right="643"/>
              <w:rPr>
                <w:rFonts w:ascii="Times New Roman" w:hAnsi="Times New Roman" w:eastAsia="Times New Roman" w:cs="Times New Roman"/>
                <w:i/>
                <w:iCs/>
                <w:sz w:val="24"/>
                <w:szCs w:val="20"/>
              </w:rPr>
            </w:pPr>
            <w:r>
              <w:rPr>
                <w:rFonts w:ascii="Times New Roman" w:hAnsi="Times New Roman" w:eastAsia="Times New Roman" w:cs="Times New Roman"/>
                <w:i/>
                <w:iCs/>
                <w:sz w:val="24"/>
                <w:szCs w:val="20"/>
              </w:rPr>
              <w:t xml:space="preserve">Αξιοποίηση των μαθηματικών στην κριτική ερμηνεία πραγματικών καταστάσεων </w:t>
            </w:r>
          </w:p>
        </w:tc>
        <w:tc>
          <w:tcPr>
            <w:tcW w:w="10773" w:type="dxa"/>
            <w:shd w:val="clear" w:color="auto" w:fill="auto"/>
          </w:tcPr>
          <w:p>
            <w:pPr>
              <w:spacing w:after="0" w:line="240" w:lineRule="auto"/>
              <w:jc w:val="both"/>
              <w:rPr>
                <w:rFonts w:ascii="Times New Roman" w:hAnsi="Times New Roman" w:eastAsia="Times New Roman" w:cs="Times New Roman"/>
                <w:sz w:val="24"/>
                <w:szCs w:val="20"/>
              </w:rPr>
            </w:pPr>
            <w:r>
              <w:rPr>
                <w:rFonts w:ascii="Times New Roman" w:hAnsi="Times New Roman" w:eastAsia="Times New Roman" w:cs="Times New Roman"/>
                <w:sz w:val="24"/>
                <w:szCs w:val="20"/>
              </w:rPr>
              <w:t>α. Εμπλέκονται οι μαθητές σε δραστηριότητες κριτικής ερμηνείας της κοινωνικής και οικονομικής ζωής αξιοποιώντας τα μαθηματικά;</w:t>
            </w:r>
          </w:p>
          <w:p>
            <w:pPr>
              <w:spacing w:after="0" w:line="240" w:lineRule="auto"/>
              <w:jc w:val="both"/>
              <w:rPr>
                <w:rFonts w:ascii="Times New Roman" w:hAnsi="Times New Roman" w:eastAsia="Times New Roman" w:cs="Times New Roman"/>
                <w:sz w:val="24"/>
                <w:szCs w:val="20"/>
              </w:rPr>
            </w:pPr>
            <w:r>
              <w:rPr>
                <w:rFonts w:ascii="Times New Roman" w:hAnsi="Times New Roman" w:eastAsia="Times New Roman" w:cs="Times New Roman"/>
                <w:sz w:val="24"/>
                <w:szCs w:val="20"/>
              </w:rPr>
              <w:t>β. Αξιοποιούνται τα μαθηματικά για την κατανόηση των σχέσεων εξουσίας που διέπουν πλευρές του σύγχρονου κόσμου;</w:t>
            </w:r>
          </w:p>
          <w:p>
            <w:pPr>
              <w:spacing w:after="0" w:line="240" w:lineRule="auto"/>
              <w:jc w:val="both"/>
              <w:rPr>
                <w:rFonts w:ascii="Times New Roman" w:hAnsi="Times New Roman" w:eastAsia="Times New Roman" w:cs="Times New Roman"/>
                <w:sz w:val="24"/>
                <w:szCs w:val="20"/>
                <w:highlight w:val="yellow"/>
              </w:rPr>
            </w:pPr>
            <w:r>
              <w:rPr>
                <w:rFonts w:ascii="Times New Roman" w:hAnsi="Times New Roman" w:eastAsia="Times New Roman" w:cs="Times New Roman"/>
                <w:sz w:val="24"/>
                <w:szCs w:val="20"/>
              </w:rPr>
              <w:t>γ</w:t>
            </w:r>
            <w:r>
              <w:rPr>
                <w:rFonts w:ascii="Times New Roman" w:hAnsi="Times New Roman" w:eastAsia="Times New Roman" w:cs="Times New Roman"/>
                <w:color w:val="C00000"/>
                <w:sz w:val="24"/>
                <w:szCs w:val="20"/>
              </w:rPr>
              <w:t>.</w:t>
            </w:r>
            <w:r>
              <w:rPr>
                <w:rFonts w:ascii="Times New Roman" w:hAnsi="Times New Roman" w:eastAsia="Times New Roman" w:cs="Times New Roman"/>
                <w:sz w:val="24"/>
                <w:szCs w:val="20"/>
              </w:rPr>
              <w:t xml:space="preserve"> Αναγνωρίζεται ο τρόπος που αξιοποιήθηκαν τα μαθηματικά στη διαμόρφωση σχέσεων εξουσίας, ανισοτήτων και διακρίσεων σε μορφές του κοινωνικού βίου;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shd w:val="clear" w:color="auto" w:fill="auto"/>
          </w:tcPr>
          <w:p>
            <w:pPr>
              <w:spacing w:after="0" w:line="240" w:lineRule="auto"/>
              <w:ind w:right="643"/>
              <w:rPr>
                <w:rFonts w:ascii="Times New Roman" w:hAnsi="Times New Roman" w:eastAsia="Times New Roman" w:cs="Times New Roman"/>
                <w:i/>
                <w:iCs/>
                <w:sz w:val="24"/>
                <w:szCs w:val="20"/>
              </w:rPr>
            </w:pPr>
            <w:r>
              <w:rPr>
                <w:rFonts w:ascii="Times New Roman" w:hAnsi="Times New Roman" w:eastAsia="Times New Roman" w:cs="Times New Roman"/>
                <w:i/>
                <w:iCs/>
                <w:sz w:val="24"/>
                <w:szCs w:val="20"/>
              </w:rPr>
              <w:t xml:space="preserve">Απόκτηση δεξιοτήτων συνεργασίας  </w:t>
            </w:r>
          </w:p>
        </w:tc>
        <w:tc>
          <w:tcPr>
            <w:tcW w:w="10773" w:type="dxa"/>
            <w:shd w:val="clear" w:color="auto" w:fill="auto"/>
          </w:tcPr>
          <w:p>
            <w:pPr>
              <w:spacing w:after="0" w:line="240" w:lineRule="auto"/>
              <w:jc w:val="both"/>
              <w:rPr>
                <w:rFonts w:ascii="Times New Roman" w:hAnsi="Times New Roman" w:eastAsia="Times New Roman" w:cs="Times New Roman"/>
                <w:sz w:val="24"/>
                <w:szCs w:val="20"/>
              </w:rPr>
            </w:pPr>
            <w:r>
              <w:rPr>
                <w:rFonts w:ascii="Times New Roman" w:hAnsi="Times New Roman" w:eastAsia="Times New Roman" w:cs="Times New Roman"/>
                <w:sz w:val="24"/>
                <w:szCs w:val="20"/>
              </w:rPr>
              <w:t>α. Συνεργάζονται οι μαθητές στο πλαίσιο μιας ομάδας για την επίλυση προβλημάτων ή την εκπόνηση εργασιών;</w:t>
            </w:r>
          </w:p>
          <w:p>
            <w:pPr>
              <w:spacing w:after="0" w:line="240" w:lineRule="auto"/>
              <w:jc w:val="both"/>
              <w:rPr>
                <w:rFonts w:ascii="Times New Roman" w:hAnsi="Times New Roman" w:eastAsia="Times New Roman" w:cs="Times New Roman"/>
                <w:sz w:val="24"/>
                <w:szCs w:val="20"/>
              </w:rPr>
            </w:pPr>
            <w:r>
              <w:rPr>
                <w:rFonts w:ascii="Times New Roman" w:hAnsi="Times New Roman" w:eastAsia="Times New Roman" w:cs="Times New Roman"/>
                <w:sz w:val="24"/>
                <w:szCs w:val="20"/>
              </w:rPr>
              <w:t>β. Αξιοποιούν οι μαθητές τις γνώμες των άλλων στην επιχειρηματολογία τους;</w:t>
            </w:r>
          </w:p>
          <w:p>
            <w:pPr>
              <w:spacing w:after="0" w:line="240" w:lineRule="auto"/>
              <w:jc w:val="both"/>
              <w:rPr>
                <w:rFonts w:ascii="Times New Roman" w:hAnsi="Times New Roman" w:eastAsia="Times New Roman" w:cs="Times New Roman"/>
                <w:sz w:val="24"/>
                <w:szCs w:val="20"/>
              </w:rPr>
            </w:pPr>
            <w:r>
              <w:rPr>
                <w:rFonts w:ascii="Times New Roman" w:hAnsi="Times New Roman" w:eastAsia="Times New Roman" w:cs="Times New Roman"/>
                <w:sz w:val="24"/>
                <w:szCs w:val="20"/>
              </w:rPr>
              <w:t>γ. Ο διάλογος στην τάξη γίνεται με σεβασμό στις γνώμες των άλλων, με επιχειρήματα και με στόχο το μαθηματικό περιεχόμενο;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shd w:val="clear" w:color="auto" w:fill="auto"/>
          </w:tcPr>
          <w:p>
            <w:pPr>
              <w:spacing w:after="0" w:line="240" w:lineRule="auto"/>
              <w:ind w:right="643"/>
              <w:rPr>
                <w:rFonts w:ascii="Times New Roman" w:hAnsi="Times New Roman" w:eastAsia="Times New Roman" w:cs="Times New Roman"/>
                <w:i/>
                <w:iCs/>
                <w:sz w:val="24"/>
                <w:szCs w:val="20"/>
              </w:rPr>
            </w:pPr>
            <w:r>
              <w:rPr>
                <w:rFonts w:ascii="Times New Roman" w:hAnsi="Times New Roman" w:eastAsia="Times New Roman" w:cs="Times New Roman"/>
                <w:i/>
                <w:iCs/>
                <w:sz w:val="24"/>
                <w:szCs w:val="20"/>
              </w:rPr>
              <w:t xml:space="preserve">Κατανόηση της σχέσης μαθηματικών και πολιτισμού </w:t>
            </w:r>
          </w:p>
        </w:tc>
        <w:tc>
          <w:tcPr>
            <w:tcW w:w="10773" w:type="dxa"/>
            <w:shd w:val="clear" w:color="auto" w:fill="auto"/>
          </w:tcPr>
          <w:p>
            <w:pPr>
              <w:spacing w:after="0" w:line="240" w:lineRule="auto"/>
              <w:jc w:val="both"/>
              <w:rPr>
                <w:rFonts w:ascii="Times New Roman" w:hAnsi="Times New Roman" w:eastAsia="Times New Roman" w:cs="Times New Roman"/>
                <w:sz w:val="24"/>
                <w:szCs w:val="20"/>
              </w:rPr>
            </w:pPr>
            <w:r>
              <w:rPr>
                <w:rFonts w:ascii="Times New Roman" w:hAnsi="Times New Roman" w:eastAsia="Times New Roman" w:cs="Times New Roman"/>
                <w:sz w:val="24"/>
                <w:szCs w:val="20"/>
              </w:rPr>
              <w:t>α. Διαπραγματεύονται οι μαθητές ιστορικά μαθηματικά προβλήματα ή προσεγγίσεις ενταγμένα στη μαθησιακή διαδικασία;</w:t>
            </w:r>
          </w:p>
          <w:p>
            <w:pPr>
              <w:spacing w:after="0" w:line="240" w:lineRule="auto"/>
              <w:jc w:val="both"/>
              <w:rPr>
                <w:rFonts w:ascii="Times New Roman" w:hAnsi="Times New Roman" w:eastAsia="Times New Roman" w:cs="Times New Roman"/>
                <w:sz w:val="24"/>
                <w:szCs w:val="20"/>
              </w:rPr>
            </w:pPr>
            <w:r>
              <w:rPr>
                <w:rFonts w:ascii="Times New Roman" w:hAnsi="Times New Roman" w:eastAsia="Times New Roman" w:cs="Times New Roman"/>
                <w:sz w:val="24"/>
                <w:szCs w:val="20"/>
              </w:rPr>
              <w:t>β. Συζητιούνται ιδιαιτερότητες στην ιστορική πορεία των μαθηματικών σε σχέση με το πλαίσιο ανάπτυξής τους;</w:t>
            </w:r>
          </w:p>
          <w:p>
            <w:pPr>
              <w:spacing w:after="0" w:line="240" w:lineRule="auto"/>
              <w:jc w:val="both"/>
              <w:rPr>
                <w:rFonts w:ascii="Times New Roman" w:hAnsi="Times New Roman" w:eastAsia="Times New Roman" w:cs="Times New Roman"/>
                <w:sz w:val="24"/>
                <w:szCs w:val="20"/>
              </w:rPr>
            </w:pPr>
            <w:r>
              <w:rPr>
                <w:rFonts w:ascii="Times New Roman" w:hAnsi="Times New Roman" w:eastAsia="Times New Roman" w:cs="Times New Roman"/>
                <w:sz w:val="24"/>
                <w:szCs w:val="20"/>
              </w:rPr>
              <w:t>γ. Αναπτύσσονται τρόποι συμβολής των μαθηματικών στην εξέλιξη άλλων γνωστικών περιοχών και αντίστροφα;</w:t>
            </w:r>
          </w:p>
        </w:tc>
      </w:tr>
    </w:tbl>
    <w:p>
      <w:pPr>
        <w:jc w:val="both"/>
        <w:rPr>
          <w:rFonts w:ascii="Times New Roman" w:hAnsi="Times New Roman" w:eastAsia="Times New Roman" w:cs="Times New Roman"/>
          <w:sz w:val="24"/>
          <w:szCs w:val="24"/>
        </w:rPr>
        <w:sectPr>
          <w:pgSz w:w="16838" w:h="11906" w:orient="landscape"/>
          <w:pgMar w:top="1797" w:right="1440" w:bottom="1797" w:left="1440" w:header="709" w:footer="709" w:gutter="0"/>
          <w:cols w:space="708" w:num="1"/>
          <w:docGrid w:linePitch="360" w:charSpace="0"/>
        </w:sect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Πίνακας 5 Εργαλείο αξιολόγησης της διδασκαλίας με εστίαση στις κοινωνικο-συναισθηματικές πρακτικές</w:t>
      </w:r>
    </w:p>
    <w:tbl>
      <w:tblPr>
        <w:tblStyle w:val="15"/>
        <w:tblW w:w="1428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43"/>
        <w:gridCol w:w="113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3" w:type="dxa"/>
            <w:shd w:val="clear" w:color="auto" w:fill="auto"/>
          </w:tcPr>
          <w:p>
            <w:pPr>
              <w:spacing w:after="0" w:line="240" w:lineRule="auto"/>
              <w:ind w:right="643"/>
              <w:jc w:val="center"/>
              <w:rPr>
                <w:rFonts w:ascii="Times New Roman" w:hAnsi="Times New Roman" w:eastAsia="Times New Roman" w:cs="Times New Roman"/>
                <w:b/>
                <w:bCs/>
                <w:sz w:val="24"/>
              </w:rPr>
            </w:pPr>
            <w:r>
              <w:rPr>
                <w:rFonts w:ascii="Times New Roman" w:hAnsi="Times New Roman" w:eastAsia="Times New Roman" w:cs="Times New Roman"/>
                <w:b/>
                <w:bCs/>
                <w:sz w:val="24"/>
              </w:rPr>
              <w:t>Κοινωνικο- συναισθηματικές πρακτικές</w:t>
            </w:r>
          </w:p>
        </w:tc>
        <w:tc>
          <w:tcPr>
            <w:tcW w:w="11340" w:type="dxa"/>
            <w:shd w:val="clear" w:color="auto" w:fill="auto"/>
          </w:tcPr>
          <w:p>
            <w:pPr>
              <w:tabs>
                <w:tab w:val="left" w:pos="1008"/>
                <w:tab w:val="center" w:pos="2846"/>
              </w:tabs>
              <w:spacing w:after="0" w:line="240" w:lineRule="auto"/>
              <w:jc w:val="center"/>
              <w:rPr>
                <w:rFonts w:ascii="Times New Roman" w:hAnsi="Times New Roman" w:eastAsia="Times New Roman" w:cs="Times New Roman"/>
                <w:b/>
                <w:bCs/>
                <w:sz w:val="24"/>
              </w:rPr>
            </w:pPr>
            <w:r>
              <w:rPr>
                <w:rFonts w:ascii="Times New Roman" w:hAnsi="Times New Roman" w:eastAsia="Times New Roman" w:cs="Times New Roman"/>
                <w:b/>
                <w:bCs/>
                <w:sz w:val="24"/>
              </w:rPr>
              <w:t>Ερωτήματα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3" w:type="dxa"/>
            <w:shd w:val="clear" w:color="auto" w:fill="auto"/>
          </w:tcPr>
          <w:p>
            <w:pPr>
              <w:spacing w:after="0" w:line="240" w:lineRule="auto"/>
              <w:ind w:right="643"/>
              <w:rPr>
                <w:rFonts w:ascii="Times New Roman" w:hAnsi="Times New Roman" w:eastAsia="Times New Roman" w:cs="Times New Roman"/>
                <w:i/>
                <w:iCs/>
                <w:sz w:val="24"/>
              </w:rPr>
            </w:pPr>
            <w:r>
              <w:rPr>
                <w:rFonts w:ascii="Times New Roman" w:hAnsi="Times New Roman" w:eastAsia="Times New Roman" w:cs="Times New Roman"/>
                <w:i/>
                <w:iCs/>
                <w:sz w:val="24"/>
              </w:rPr>
              <w:t>Ανάπτυξη θετικής στάσης για τα μαθηματικά</w:t>
            </w:r>
          </w:p>
        </w:tc>
        <w:tc>
          <w:tcPr>
            <w:tcW w:w="11340" w:type="dxa"/>
            <w:shd w:val="clear" w:color="auto" w:fill="auto"/>
          </w:tcPr>
          <w:p>
            <w:pPr>
              <w:spacing w:after="0" w:line="240" w:lineRule="auto"/>
              <w:jc w:val="both"/>
              <w:rPr>
                <w:rFonts w:ascii="Times New Roman" w:hAnsi="Times New Roman" w:eastAsia="Times New Roman" w:cs="Times New Roman"/>
                <w:sz w:val="24"/>
              </w:rPr>
            </w:pPr>
            <w:r>
              <w:rPr>
                <w:rFonts w:ascii="Times New Roman" w:hAnsi="Times New Roman" w:eastAsia="Times New Roman" w:cs="Times New Roman"/>
                <w:sz w:val="24"/>
              </w:rPr>
              <w:t>α. Υποστηρίζονται οι θετικές πτυχές των μαθηματικών εμπειριών των μαθητών;</w:t>
            </w:r>
          </w:p>
          <w:p>
            <w:pPr>
              <w:spacing w:after="0" w:line="240" w:lineRule="auto"/>
              <w:jc w:val="both"/>
              <w:rPr>
                <w:rFonts w:ascii="Times New Roman" w:hAnsi="Times New Roman" w:eastAsia="Times New Roman" w:cs="Times New Roman"/>
                <w:sz w:val="24"/>
              </w:rPr>
            </w:pPr>
            <w:r>
              <w:rPr>
                <w:rFonts w:ascii="Times New Roman" w:hAnsi="Times New Roman" w:eastAsia="Times New Roman" w:cs="Times New Roman"/>
                <w:sz w:val="24"/>
              </w:rPr>
              <w:t xml:space="preserve">β. Καλλιεργείται κλίμα αυτοπεποίθησης, επιμονής και υπομονής στη διαπραγμάτευση των μαθηματικών εννοιών; </w:t>
            </w:r>
          </w:p>
          <w:p>
            <w:pPr>
              <w:spacing w:after="0" w:line="240" w:lineRule="auto"/>
              <w:jc w:val="both"/>
              <w:rPr>
                <w:rFonts w:ascii="Times New Roman" w:hAnsi="Times New Roman" w:cs="Times New Roman"/>
                <w:sz w:val="24"/>
              </w:rPr>
            </w:pPr>
            <w:r>
              <w:rPr>
                <w:rFonts w:ascii="Times New Roman" w:hAnsi="Times New Roman" w:cs="Times New Roman"/>
                <w:sz w:val="24"/>
              </w:rPr>
              <w:t>γ. Επιδιώκεται τα έργα στα οποία εμπλέκονται οι μαθητές να έχουν νόημα για τους ίδιους;</w:t>
            </w:r>
          </w:p>
          <w:p>
            <w:pPr>
              <w:spacing w:after="0" w:line="240" w:lineRule="auto"/>
              <w:jc w:val="both"/>
              <w:rPr>
                <w:rFonts w:ascii="Times New Roman" w:hAnsi="Times New Roman" w:eastAsia="Times New Roman" w:cs="Times New Roman"/>
                <w:sz w:val="24"/>
              </w:rPr>
            </w:pPr>
            <w:r>
              <w:rPr>
                <w:rFonts w:ascii="Times New Roman" w:hAnsi="Times New Roman" w:cs="Times New Roman"/>
                <w:sz w:val="24"/>
              </w:rPr>
              <w:t>δ. Παρέχεται επαρκής χρόνος στους μαθητές να σκεφτούν κατά τη διαπραγμάτευση των μαθηματικών εννοιών;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3" w:type="dxa"/>
            <w:shd w:val="clear" w:color="auto" w:fill="auto"/>
          </w:tcPr>
          <w:p>
            <w:pPr>
              <w:spacing w:after="0" w:line="240" w:lineRule="auto"/>
              <w:ind w:right="643"/>
              <w:rPr>
                <w:rFonts w:ascii="Times New Roman" w:hAnsi="Times New Roman" w:eastAsia="Times New Roman" w:cs="Times New Roman"/>
                <w:i/>
                <w:iCs/>
                <w:sz w:val="24"/>
              </w:rPr>
            </w:pPr>
            <w:r>
              <w:rPr>
                <w:rFonts w:ascii="Times New Roman" w:hAnsi="Times New Roman" w:eastAsia="Times New Roman" w:cs="Times New Roman"/>
                <w:i/>
                <w:iCs/>
                <w:sz w:val="24"/>
              </w:rPr>
              <w:t xml:space="preserve">Εκτίμηση της κομψότητας και της ομορφιάς των μαθηματικών </w:t>
            </w:r>
          </w:p>
        </w:tc>
        <w:tc>
          <w:tcPr>
            <w:tcW w:w="11340" w:type="dxa"/>
            <w:shd w:val="clear" w:color="auto" w:fill="auto"/>
          </w:tcPr>
          <w:p>
            <w:pPr>
              <w:spacing w:after="0" w:line="240" w:lineRule="auto"/>
              <w:jc w:val="both"/>
              <w:rPr>
                <w:rFonts w:ascii="Times New Roman" w:hAnsi="Times New Roman" w:eastAsia="Times New Roman" w:cs="Times New Roman"/>
                <w:sz w:val="24"/>
              </w:rPr>
            </w:pPr>
            <w:r>
              <w:rPr>
                <w:rFonts w:ascii="Times New Roman" w:hAnsi="Times New Roman" w:eastAsia="Times New Roman" w:cs="Times New Roman"/>
                <w:sz w:val="24"/>
              </w:rPr>
              <w:t>α. Έρχονται οι μαθητές σε επαφή με έργα καλλιτεχνών που συνδέονται με τα μαθηματικά;</w:t>
            </w:r>
          </w:p>
          <w:p>
            <w:pPr>
              <w:spacing w:after="0" w:line="240" w:lineRule="auto"/>
              <w:jc w:val="both"/>
              <w:rPr>
                <w:rFonts w:ascii="Times New Roman" w:hAnsi="Times New Roman" w:eastAsia="Times New Roman" w:cs="Times New Roman"/>
                <w:sz w:val="24"/>
              </w:rPr>
            </w:pPr>
            <w:r>
              <w:rPr>
                <w:rFonts w:ascii="Times New Roman" w:hAnsi="Times New Roman" w:eastAsia="Times New Roman" w:cs="Times New Roman"/>
                <w:sz w:val="24"/>
              </w:rPr>
              <w:t xml:space="preserve">β. Επισημαίνεται η νοητική κομψότητα στη λιτότητα, την ακρίβεια και τη λογική δομή που αποτελούν ιδιαίτερα χαρακτηριστικά των μαθηματικών;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3" w:type="dxa"/>
            <w:shd w:val="clear" w:color="auto" w:fill="auto"/>
          </w:tcPr>
          <w:p>
            <w:pPr>
              <w:spacing w:after="0" w:line="240" w:lineRule="auto"/>
              <w:ind w:right="643"/>
              <w:rPr>
                <w:rFonts w:ascii="Times New Roman" w:hAnsi="Times New Roman" w:eastAsia="Times New Roman" w:cs="Times New Roman"/>
                <w:i/>
                <w:iCs/>
                <w:sz w:val="24"/>
              </w:rPr>
            </w:pPr>
            <w:r>
              <w:rPr>
                <w:rFonts w:ascii="Times New Roman" w:hAnsi="Times New Roman" w:eastAsia="Times New Roman" w:cs="Times New Roman"/>
                <w:i/>
                <w:iCs/>
                <w:sz w:val="24"/>
              </w:rPr>
              <w:t>Ανάπτυξη δεξιοτήτων αυτογνωσίας και αυτοελέγχου</w:t>
            </w:r>
          </w:p>
        </w:tc>
        <w:tc>
          <w:tcPr>
            <w:tcW w:w="11340" w:type="dxa"/>
            <w:shd w:val="clear" w:color="auto" w:fill="auto"/>
          </w:tcPr>
          <w:p>
            <w:pPr>
              <w:spacing w:after="0" w:line="240" w:lineRule="auto"/>
              <w:jc w:val="both"/>
              <w:rPr>
                <w:rFonts w:ascii="Times New Roman" w:hAnsi="Times New Roman" w:eastAsia="Times New Roman" w:cs="Times New Roman"/>
                <w:sz w:val="24"/>
              </w:rPr>
            </w:pPr>
            <w:r>
              <w:rPr>
                <w:rFonts w:ascii="Times New Roman" w:hAnsi="Times New Roman" w:eastAsia="Times New Roman" w:cs="Times New Roman"/>
                <w:sz w:val="24"/>
              </w:rPr>
              <w:t>α. Δίνονται ευκαιρίες στους μαθητές για ανάπτυξη δεξιοτήτων αυτοαξιολόγησης και αυτοελέγχου  της μαθησιακής τους πορείας;</w:t>
            </w:r>
          </w:p>
          <w:p>
            <w:pPr>
              <w:spacing w:after="0" w:line="240" w:lineRule="auto"/>
              <w:jc w:val="both"/>
              <w:rPr>
                <w:rFonts w:ascii="Times New Roman" w:hAnsi="Times New Roman" w:eastAsia="Times New Roman" w:cs="Times New Roman"/>
                <w:sz w:val="24"/>
              </w:rPr>
            </w:pPr>
            <w:r>
              <w:rPr>
                <w:rFonts w:ascii="Times New Roman" w:hAnsi="Times New Roman" w:eastAsia="Times New Roman" w:cs="Times New Roman"/>
                <w:sz w:val="24"/>
              </w:rPr>
              <w:t>β. Επιδιώκεται η ανάπτυξη ισχυρών ταυτοτήτων των μαθητών σε σχέση με τα μαθηματικά;</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3" w:type="dxa"/>
            <w:shd w:val="clear" w:color="auto" w:fill="auto"/>
          </w:tcPr>
          <w:p>
            <w:pPr>
              <w:spacing w:after="0" w:line="240" w:lineRule="auto"/>
              <w:ind w:right="643"/>
              <w:rPr>
                <w:rFonts w:ascii="Times New Roman" w:hAnsi="Times New Roman" w:eastAsia="Times New Roman" w:cs="Times New Roman"/>
                <w:i/>
                <w:iCs/>
                <w:sz w:val="24"/>
              </w:rPr>
            </w:pPr>
            <w:r>
              <w:rPr>
                <w:rFonts w:ascii="Times New Roman" w:hAnsi="Times New Roman" w:eastAsia="Times New Roman" w:cs="Times New Roman"/>
                <w:i/>
                <w:iCs/>
                <w:sz w:val="24"/>
              </w:rPr>
              <w:t>Ανάπτυξη δεξιοτήτων διαφοροποίησης και συμπερίληψης</w:t>
            </w:r>
          </w:p>
        </w:tc>
        <w:tc>
          <w:tcPr>
            <w:tcW w:w="11340" w:type="dxa"/>
            <w:shd w:val="clear" w:color="auto" w:fill="auto"/>
          </w:tcPr>
          <w:p>
            <w:pPr>
              <w:spacing w:after="0" w:line="240" w:lineRule="auto"/>
              <w:jc w:val="both"/>
              <w:rPr>
                <w:rFonts w:ascii="Times New Roman" w:hAnsi="Times New Roman" w:cs="Times New Roman"/>
                <w:sz w:val="24"/>
              </w:rPr>
            </w:pPr>
            <w:r>
              <w:rPr>
                <w:rFonts w:ascii="Times New Roman" w:hAnsi="Times New Roman" w:cs="Times New Roman"/>
                <w:sz w:val="24"/>
              </w:rPr>
              <w:t>α. Δίνεται διαφοροποιημένη ανατροφοδότηση στους μαθητές ανάλογα με τις ανάγκες τους;</w:t>
            </w:r>
          </w:p>
          <w:p>
            <w:pPr>
              <w:spacing w:after="0" w:line="240" w:lineRule="auto"/>
              <w:jc w:val="both"/>
              <w:rPr>
                <w:rFonts w:ascii="Times New Roman" w:hAnsi="Times New Roman" w:eastAsia="Times New Roman" w:cs="Times New Roman"/>
                <w:sz w:val="24"/>
              </w:rPr>
            </w:pPr>
            <w:r>
              <w:rPr>
                <w:rFonts w:ascii="Times New Roman" w:hAnsi="Times New Roman" w:cs="Times New Roman"/>
                <w:sz w:val="24"/>
              </w:rPr>
              <w:t>β. Λαμβάνονται υπόψη οι διαφοροποιημένες στάσεις των μαθητών για διαφορετικούς κλάδους (γεωμετρία, άλγεβρα και προσεγγίσεις (εμπειρική, αφαιρετική) των μαθηματικών;</w:t>
            </w:r>
          </w:p>
        </w:tc>
      </w:tr>
    </w:tbl>
    <w:p>
      <w:pPr>
        <w:jc w:val="both"/>
        <w:rPr>
          <w:rFonts w:ascii="Times New Roman" w:hAnsi="Times New Roman" w:eastAsia="Times New Roman" w:cs="Times New Roman"/>
          <w:sz w:val="24"/>
          <w:szCs w:val="24"/>
        </w:rPr>
      </w:pPr>
    </w:p>
    <w:p>
      <w:pPr>
        <w:spacing w:after="0" w:line="340" w:lineRule="exact"/>
        <w:jc w:val="both"/>
        <w:rPr>
          <w:rFonts w:ascii="Times New Roman" w:hAnsi="Times New Roman" w:eastAsia="Times New Roman" w:cs="Times New Roman"/>
          <w:sz w:val="24"/>
          <w:szCs w:val="24"/>
        </w:rPr>
        <w:sectPr>
          <w:pgSz w:w="16838" w:h="11906" w:orient="landscape"/>
          <w:pgMar w:top="1797" w:right="1440" w:bottom="1797" w:left="1440" w:header="709" w:footer="709" w:gutter="0"/>
          <w:cols w:space="708" w:num="1"/>
          <w:docGrid w:linePitch="360" w:charSpace="0"/>
        </w:sectPr>
      </w:pPr>
    </w:p>
    <w:p>
      <w:pPr>
        <w:spacing w:after="0" w:line="340" w:lineRule="exact"/>
        <w:jc w:val="both"/>
        <w:rPr>
          <w:rFonts w:ascii="Times New Roman" w:hAnsi="Times New Roman" w:eastAsia="Times New Roman" w:cs="Times New Roman"/>
          <w:sz w:val="24"/>
          <w:szCs w:val="24"/>
        </w:rPr>
      </w:pPr>
    </w:p>
    <w:p>
      <w:pPr>
        <w:spacing w:after="120" w:line="340" w:lineRule="exact"/>
        <w:jc w:val="both"/>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(3.1γ) Εργαλείο αξιολόγησης </w:t>
      </w:r>
      <w:r>
        <w:rPr>
          <w:rFonts w:ascii="Times New Roman" w:hAnsi="Times New Roman" w:eastAsia="Times New Roman" w:cs="Times New Roman"/>
          <w:b/>
          <w:bCs/>
          <w:color w:val="FF0000"/>
          <w:sz w:val="24"/>
          <w:szCs w:val="24"/>
        </w:rPr>
        <w:t>τροχιάς</w:t>
      </w:r>
      <w:r>
        <w:rPr>
          <w:rFonts w:ascii="Times New Roman" w:hAnsi="Times New Roman" w:eastAsia="Times New Roman" w:cs="Times New Roman"/>
          <w:b/>
          <w:bCs/>
          <w:color w:val="000000" w:themeColor="text1"/>
          <w:sz w:val="24"/>
          <w:szCs w:val="24"/>
        </w:rPr>
        <w:t xml:space="preserve"> μάθησης και διδασκαλίας </w:t>
      </w:r>
    </w:p>
    <w:p>
      <w:pPr>
        <w:jc w:val="both"/>
        <w:rPr>
          <w:rFonts w:ascii="Times New Roman" w:hAnsi="Times New Roman" w:cs="Times New Roman"/>
          <w:sz w:val="24"/>
        </w:rPr>
        <w:sectPr>
          <w:pgSz w:w="11906" w:h="16838"/>
          <w:pgMar w:top="1440" w:right="1797" w:bottom="1440" w:left="1797" w:header="709" w:footer="709" w:gutter="0"/>
          <w:cols w:space="708" w:num="1"/>
          <w:docGrid w:linePitch="360" w:charSpace="0"/>
        </w:sectPr>
      </w:pPr>
    </w:p>
    <w:tbl>
      <w:tblPr>
        <w:tblStyle w:val="15"/>
        <w:tblpPr w:leftFromText="180" w:rightFromText="180" w:vertAnchor="page" w:horzAnchor="page" w:tblpXSpec="center" w:tblpY="2715"/>
        <w:tblW w:w="158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93"/>
        <w:gridCol w:w="1134"/>
        <w:gridCol w:w="1212"/>
        <w:gridCol w:w="1198"/>
        <w:gridCol w:w="1354"/>
        <w:gridCol w:w="1275"/>
        <w:gridCol w:w="1276"/>
        <w:gridCol w:w="1765"/>
        <w:gridCol w:w="1495"/>
        <w:gridCol w:w="1340"/>
        <w:gridCol w:w="1276"/>
        <w:gridCol w:w="14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trPr>
        <w:tc>
          <w:tcPr>
            <w:tcW w:w="2127" w:type="dxa"/>
            <w:gridSpan w:val="2"/>
          </w:tcPr>
          <w:p>
            <w:pPr>
              <w:spacing w:after="0" w:line="240" w:lineRule="auto"/>
              <w:jc w:val="center"/>
              <w:rPr>
                <w:rFonts w:ascii="Times New Roman" w:hAnsi="Times New Roman" w:cs="Times New Roman"/>
                <w:sz w:val="24"/>
              </w:rPr>
            </w:pPr>
            <w:r>
              <w:rPr>
                <w:rFonts w:ascii="Times New Roman" w:hAnsi="Times New Roman" w:cs="Times New Roman"/>
                <w:sz w:val="24"/>
              </w:rPr>
              <w:t>Νοηματοδότηση</w:t>
            </w:r>
          </w:p>
          <w:p>
            <w:pPr>
              <w:spacing w:after="0" w:line="240" w:lineRule="auto"/>
              <w:jc w:val="center"/>
              <w:rPr>
                <w:rFonts w:ascii="Times New Roman" w:hAnsi="Times New Roman" w:cs="Times New Roman"/>
                <w:sz w:val="24"/>
              </w:rPr>
            </w:pPr>
            <w:r>
              <w:rPr>
                <w:rFonts w:ascii="Times New Roman" w:hAnsi="Times New Roman" w:cs="Times New Roman"/>
                <w:sz w:val="24"/>
              </w:rPr>
              <w:t>σχέσεων</w:t>
            </w:r>
          </w:p>
        </w:tc>
        <w:tc>
          <w:tcPr>
            <w:tcW w:w="3764" w:type="dxa"/>
            <w:gridSpan w:val="3"/>
          </w:tcPr>
          <w:p>
            <w:pPr>
              <w:spacing w:after="0" w:line="240" w:lineRule="auto"/>
              <w:jc w:val="center"/>
              <w:rPr>
                <w:rFonts w:ascii="Times New Roman" w:hAnsi="Times New Roman" w:cs="Times New Roman"/>
                <w:sz w:val="24"/>
              </w:rPr>
            </w:pPr>
            <w:r>
              <w:rPr>
                <w:rFonts w:ascii="Times New Roman" w:hAnsi="Times New Roman" w:cs="Times New Roman"/>
                <w:sz w:val="24"/>
              </w:rPr>
              <w:t xml:space="preserve">Αισθητοποίηση της έννοιας </w:t>
            </w:r>
          </w:p>
          <w:p>
            <w:pPr>
              <w:spacing w:after="0" w:line="240" w:lineRule="auto"/>
              <w:jc w:val="center"/>
              <w:rPr>
                <w:rFonts w:ascii="Times New Roman" w:hAnsi="Times New Roman" w:cs="Times New Roman"/>
                <w:sz w:val="24"/>
              </w:rPr>
            </w:pPr>
            <w:r>
              <w:rPr>
                <w:rFonts w:ascii="Times New Roman" w:hAnsi="Times New Roman" w:cs="Times New Roman"/>
                <w:sz w:val="24"/>
              </w:rPr>
              <w:t>της συνάρτησης</w:t>
            </w:r>
          </w:p>
        </w:tc>
        <w:tc>
          <w:tcPr>
            <w:tcW w:w="9924" w:type="dxa"/>
            <w:gridSpan w:val="7"/>
          </w:tcPr>
          <w:p>
            <w:pPr>
              <w:spacing w:after="0" w:line="240" w:lineRule="auto"/>
              <w:jc w:val="center"/>
              <w:rPr>
                <w:rFonts w:ascii="Times New Roman" w:hAnsi="Times New Roman" w:cs="Times New Roman"/>
                <w:sz w:val="24"/>
              </w:rPr>
            </w:pPr>
            <w:r>
              <w:rPr>
                <w:rFonts w:ascii="Times New Roman" w:hAnsi="Times New Roman" w:cs="Times New Roman"/>
                <w:sz w:val="24"/>
              </w:rPr>
              <w:t>Εισαγωγή στον συναρτησιακό λογισμό και την επίλυση προβλημάτων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0" w:hRule="atLeast"/>
        </w:trPr>
        <w:tc>
          <w:tcPr>
            <w:tcW w:w="993" w:type="dxa"/>
            <w:vMerge w:val="restart"/>
          </w:tcPr>
          <w:p>
            <w:pPr>
              <w:spacing w:after="0" w:line="240" w:lineRule="auto"/>
              <w:rPr>
                <w:rFonts w:ascii="Times New Roman" w:hAnsi="Times New Roman" w:cs="Times New Roman"/>
                <w:sz w:val="16"/>
                <w:szCs w:val="16"/>
              </w:rPr>
            </w:pPr>
            <w:r>
              <w:rPr>
                <w:rFonts w:ascii="Times New Roman" w:hAnsi="Times New Roman" w:cs="Times New Roman"/>
                <w:sz w:val="16"/>
                <w:szCs w:val="16"/>
              </w:rPr>
              <w:t>Διερεύνηση μεταβολής μεγεθών σε σχέση με άλλα μεγέθη στην καθημερινή ζωή</w:t>
            </w:r>
          </w:p>
        </w:tc>
        <w:tc>
          <w:tcPr>
            <w:tcW w:w="1134" w:type="dxa"/>
            <w:vMerge w:val="restart"/>
          </w:tcPr>
          <w:p>
            <w:pPr>
              <w:spacing w:after="0" w:line="240" w:lineRule="auto"/>
              <w:rPr>
                <w:rFonts w:ascii="Times New Roman" w:hAnsi="Times New Roman" w:cs="Times New Roman"/>
                <w:sz w:val="16"/>
                <w:szCs w:val="16"/>
              </w:rPr>
            </w:pPr>
            <w:r>
              <w:rPr>
                <w:rFonts w:ascii="Times New Roman" w:hAnsi="Times New Roman" w:cs="Times New Roman"/>
                <w:sz w:val="16"/>
                <w:szCs w:val="16"/>
              </w:rPr>
              <w:t>Διερεύνηση και δημιουργία αντιστοιχιών μέσα από παιγνίδια</w:t>
            </w:r>
          </w:p>
        </w:tc>
        <w:tc>
          <w:tcPr>
            <w:tcW w:w="1212" w:type="dxa"/>
            <w:vMerge w:val="restart"/>
          </w:tcPr>
          <w:p>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Διερεύνηση καταστάσεων συμμεταβολής (ανάλογα και αντιστρόφως ανάλογα ποσά, συσχέτιση μεγεθών στη Γεωμετρία, στη Φυσική κ.λπ.) </w:t>
            </w:r>
          </w:p>
        </w:tc>
        <w:tc>
          <w:tcPr>
            <w:tcW w:w="1198" w:type="dxa"/>
            <w:vMerge w:val="restart"/>
          </w:tcPr>
          <w:p>
            <w:pPr>
              <w:spacing w:after="0" w:line="240" w:lineRule="auto"/>
              <w:rPr>
                <w:rFonts w:ascii="Times New Roman" w:hAnsi="Times New Roman" w:cs="Times New Roman"/>
                <w:sz w:val="16"/>
                <w:szCs w:val="16"/>
              </w:rPr>
            </w:pPr>
            <w:r>
              <w:rPr>
                <w:rFonts w:ascii="Times New Roman" w:hAnsi="Times New Roman" w:cs="Times New Roman"/>
                <w:sz w:val="16"/>
                <w:szCs w:val="16"/>
              </w:rPr>
              <w:t>Διερεύνηση της σχέσης ανεξάρτητης- εξαρτημένης μεταβλητής</w:t>
            </w:r>
          </w:p>
        </w:tc>
        <w:tc>
          <w:tcPr>
            <w:tcW w:w="1354" w:type="dxa"/>
            <w:vMerge w:val="restart"/>
          </w:tcPr>
          <w:p>
            <w:pPr>
              <w:spacing w:after="0" w:line="240" w:lineRule="auto"/>
              <w:rPr>
                <w:rFonts w:ascii="Times New Roman" w:hAnsi="Times New Roman" w:cs="Times New Roman"/>
                <w:sz w:val="16"/>
                <w:szCs w:val="16"/>
              </w:rPr>
            </w:pPr>
            <w:r>
              <w:rPr>
                <w:rFonts w:ascii="Times New Roman" w:hAnsi="Times New Roman" w:cs="Times New Roman"/>
                <w:sz w:val="16"/>
                <w:szCs w:val="16"/>
              </w:rPr>
              <w:t>Διερεύνηση της έννοιας της συνάρτησης μέσω διαφορετικών αναπαραστάσεων μονοσήμαντων αντιστοιχιών</w:t>
            </w:r>
          </w:p>
        </w:tc>
        <w:tc>
          <w:tcPr>
            <w:tcW w:w="1275" w:type="dxa"/>
            <w:vMerge w:val="restart"/>
          </w:tcPr>
          <w:p>
            <w:pPr>
              <w:spacing w:after="0" w:line="240" w:lineRule="auto"/>
              <w:rPr>
                <w:rFonts w:ascii="Times New Roman" w:hAnsi="Times New Roman" w:cs="Times New Roman"/>
                <w:sz w:val="16"/>
                <w:szCs w:val="16"/>
              </w:rPr>
            </w:pPr>
          </w:p>
          <w:p>
            <w:pPr>
              <w:spacing w:after="0" w:line="240" w:lineRule="auto"/>
              <w:rPr>
                <w:rFonts w:ascii="Times New Roman" w:hAnsi="Times New Roman" w:cs="Times New Roman"/>
                <w:sz w:val="16"/>
                <w:szCs w:val="16"/>
              </w:rPr>
            </w:pPr>
            <w:r>
              <w:rPr>
                <w:rFonts w:ascii="Times New Roman" w:hAnsi="Times New Roman" w:cs="Times New Roman"/>
                <w:sz w:val="16"/>
                <w:szCs w:val="16"/>
              </w:rPr>
              <w:t>Μοντελοποίηση πραγματικών καταστάσεων μέσω συνάρτησης</w:t>
            </w:r>
          </w:p>
        </w:tc>
        <w:tc>
          <w:tcPr>
            <w:tcW w:w="1276" w:type="dxa"/>
          </w:tcPr>
          <w:p>
            <w:pPr>
              <w:spacing w:after="0" w:line="240" w:lineRule="auto"/>
              <w:rPr>
                <w:rFonts w:ascii="Times New Roman" w:hAnsi="Times New Roman" w:cs="Times New Roman"/>
                <w:sz w:val="16"/>
                <w:szCs w:val="16"/>
              </w:rPr>
            </w:pPr>
            <w:r>
              <w:rPr>
                <w:rFonts w:ascii="Times New Roman" w:hAnsi="Times New Roman" w:cs="Times New Roman"/>
                <w:sz w:val="16"/>
                <w:szCs w:val="16"/>
              </w:rPr>
              <w:t>Διερεύνηση των διαφορετικών τρόπων αναπαράστασης μιας συνάρτησης</w:t>
            </w:r>
          </w:p>
        </w:tc>
        <w:tc>
          <w:tcPr>
            <w:tcW w:w="1765" w:type="dxa"/>
          </w:tcPr>
          <w:p>
            <w:pPr>
              <w:spacing w:after="0" w:line="240" w:lineRule="auto"/>
              <w:rPr>
                <w:rFonts w:ascii="Times New Roman" w:hAnsi="Times New Roman" w:cs="Times New Roman"/>
                <w:sz w:val="16"/>
                <w:szCs w:val="16"/>
              </w:rPr>
            </w:pPr>
            <w:r>
              <w:rPr>
                <w:rFonts w:ascii="Times New Roman" w:hAnsi="Times New Roman" w:cs="Times New Roman"/>
                <w:sz w:val="16"/>
                <w:szCs w:val="16"/>
              </w:rPr>
              <w:t>Σχεδιασμός γραφικών παραστάσεων συνάρτησης στο καρτεσιανό επίπεδο (γραμμική, υπερβολή, τετραγωνική, εκθετική) αξιοποιώντας τον πίνακα τιμών και λογισμικό</w:t>
            </w:r>
          </w:p>
        </w:tc>
        <w:tc>
          <w:tcPr>
            <w:tcW w:w="1495" w:type="dxa"/>
            <w:vMerge w:val="restart"/>
          </w:tcPr>
          <w:p>
            <w:pPr>
              <w:spacing w:after="0" w:line="240" w:lineRule="auto"/>
              <w:rPr>
                <w:rFonts w:ascii="Times New Roman" w:hAnsi="Times New Roman" w:cs="Times New Roman"/>
                <w:i/>
                <w:sz w:val="16"/>
                <w:szCs w:val="16"/>
              </w:rPr>
            </w:pPr>
            <w:r>
              <w:rPr>
                <w:rFonts w:ascii="Times New Roman" w:hAnsi="Times New Roman" w:cs="Times New Roman"/>
                <w:sz w:val="16"/>
                <w:szCs w:val="16"/>
              </w:rPr>
              <w:t xml:space="preserve">Μελέτη ειδικών περιπτώσεων συναρτήσεων (γραμμικές- </w:t>
            </w:r>
            <m:oMath>
              <m:r>
                <m:rPr/>
                <w:rPr>
                  <w:rFonts w:ascii="Cambria Math" w:hAnsi="Cambria Math" w:cs="Times New Roman"/>
                  <w:sz w:val="16"/>
                  <w:szCs w:val="16"/>
                </w:rPr>
                <m:t>y=ax, y=ax+β</m:t>
              </m:r>
            </m:oMath>
            <w:r>
              <w:rPr>
                <w:rFonts w:ascii="Times New Roman" w:hAnsi="Times New Roman" w:cs="Times New Roman" w:eastAsiaTheme="minorEastAsia"/>
                <w:sz w:val="16"/>
                <w:szCs w:val="16"/>
              </w:rPr>
              <w:t xml:space="preserve"> και η τετραγωνική </w:t>
            </w:r>
            <m:oMath>
              <m:r>
                <m:rPr/>
                <w:rPr>
                  <w:rFonts w:ascii="Cambria Math" w:hAnsi="Cambria Math" w:cs="Times New Roman" w:eastAsiaTheme="minorEastAsia"/>
                  <w:sz w:val="16"/>
                  <w:szCs w:val="16"/>
                </w:rPr>
                <m:t>y=a</m:t>
              </m:r>
              <m:sSup>
                <m:sSupPr>
                  <m:ctrlPr>
                    <w:rPr>
                      <w:rFonts w:ascii="Cambria Math" w:hAnsi="Cambria Math" w:cs="Times New Roman" w:eastAsiaTheme="minorEastAsia"/>
                      <w:i/>
                      <w:sz w:val="16"/>
                      <w:szCs w:val="16"/>
                    </w:rPr>
                  </m:ctrlPr>
                </m:sSupPr>
                <m:e>
                  <m:r>
                    <m:rPr/>
                    <w:rPr>
                      <w:rFonts w:ascii="Cambria Math" w:hAnsi="Cambria Math" w:cs="Times New Roman" w:eastAsiaTheme="minorEastAsia"/>
                      <w:sz w:val="16"/>
                      <w:szCs w:val="16"/>
                    </w:rPr>
                    <m:t>x</m:t>
                  </m:r>
                  <m:ctrlPr>
                    <w:rPr>
                      <w:rFonts w:ascii="Cambria Math" w:hAnsi="Cambria Math" w:cs="Times New Roman" w:eastAsiaTheme="minorEastAsia"/>
                      <w:i/>
                      <w:sz w:val="16"/>
                      <w:szCs w:val="16"/>
                    </w:rPr>
                  </m:ctrlPr>
                </m:e>
                <m:sup>
                  <m:r>
                    <m:rPr/>
                    <w:rPr>
                      <w:rFonts w:ascii="Cambria Math" w:hAnsi="Cambria Math" w:cs="Times New Roman" w:eastAsiaTheme="minorEastAsia"/>
                      <w:sz w:val="16"/>
                      <w:szCs w:val="16"/>
                    </w:rPr>
                    <m:t>2</m:t>
                  </m:r>
                  <m:ctrlPr>
                    <w:rPr>
                      <w:rFonts w:ascii="Cambria Math" w:hAnsi="Cambria Math" w:cs="Times New Roman" w:eastAsiaTheme="minorEastAsia"/>
                      <w:i/>
                      <w:sz w:val="16"/>
                      <w:szCs w:val="16"/>
                    </w:rPr>
                  </m:ctrlPr>
                </m:sup>
              </m:sSup>
            </m:oMath>
            <w:r>
              <w:rPr>
                <w:rFonts w:ascii="Times New Roman" w:hAnsi="Times New Roman" w:cs="Times New Roman" w:eastAsiaTheme="minorEastAsia"/>
                <w:sz w:val="16"/>
                <w:szCs w:val="16"/>
              </w:rPr>
              <w:t>/  ιδιότητες, γραφικές παραστάσεις, ρόλος των παραμέτρων, σημεία τομής με τους άξονες, ρόλος του συντελεστή διεύθυνσης)</w:t>
            </w:r>
          </w:p>
        </w:tc>
        <w:tc>
          <w:tcPr>
            <w:tcW w:w="1340" w:type="dxa"/>
            <w:vMerge w:val="restart"/>
          </w:tcPr>
          <w:p>
            <w:pPr>
              <w:spacing w:after="0" w:line="240" w:lineRule="auto"/>
              <w:rPr>
                <w:rFonts w:ascii="Times New Roman" w:hAnsi="Times New Roman" w:cs="Times New Roman"/>
                <w:sz w:val="16"/>
                <w:szCs w:val="16"/>
              </w:rPr>
            </w:pPr>
            <w:r>
              <w:rPr>
                <w:rFonts w:ascii="Times New Roman" w:hAnsi="Times New Roman" w:cs="Times New Roman"/>
                <w:sz w:val="16"/>
                <w:szCs w:val="16"/>
              </w:rPr>
              <w:t>Μετάβαση από μια αναπαράσταση μιας συνάρτησης σε άλλη (αλγεβρικός τύπος, πίνακας τιμών, γραφική παράσταση) και επιλογή της κατάλληλης για κάθε περίσταση</w:t>
            </w:r>
          </w:p>
        </w:tc>
        <w:tc>
          <w:tcPr>
            <w:tcW w:w="1276" w:type="dxa"/>
            <w:vMerge w:val="restart"/>
          </w:tcPr>
          <w:p>
            <w:pPr>
              <w:spacing w:after="0" w:line="240" w:lineRule="auto"/>
              <w:rPr>
                <w:rFonts w:ascii="Times New Roman" w:hAnsi="Times New Roman" w:cs="Times New Roman"/>
                <w:sz w:val="16"/>
                <w:szCs w:val="16"/>
              </w:rPr>
            </w:pPr>
            <w:r>
              <w:rPr>
                <w:rFonts w:ascii="Times New Roman" w:hAnsi="Times New Roman" w:cs="Times New Roman"/>
                <w:sz w:val="16"/>
                <w:szCs w:val="16"/>
              </w:rPr>
              <w:t>Αξιοποίηση γραφικών παραστάσεων για την επίλυση εξισώσεων, ανισώσεων και γραμμικών συστημάτων</w:t>
            </w:r>
          </w:p>
        </w:tc>
        <w:tc>
          <w:tcPr>
            <w:tcW w:w="1497" w:type="dxa"/>
            <w:vMerge w:val="restart"/>
          </w:tcPr>
          <w:p>
            <w:pPr>
              <w:spacing w:after="0" w:line="240" w:lineRule="auto"/>
              <w:rPr>
                <w:rFonts w:ascii="Times New Roman" w:hAnsi="Times New Roman" w:cs="Times New Roman"/>
                <w:sz w:val="16"/>
                <w:szCs w:val="16"/>
              </w:rPr>
            </w:pPr>
            <w:r>
              <w:rPr>
                <w:rFonts w:ascii="Times New Roman" w:hAnsi="Times New Roman" w:cs="Times New Roman"/>
                <w:sz w:val="16"/>
                <w:szCs w:val="16"/>
              </w:rPr>
              <w:t>Αξιοποίηση του διαφορικού</w:t>
            </w:r>
          </w:p>
          <w:p>
            <w:pPr>
              <w:spacing w:after="0" w:line="240" w:lineRule="auto"/>
              <w:rPr>
                <w:rFonts w:ascii="Times New Roman" w:hAnsi="Times New Roman" w:cs="Times New Roman"/>
                <w:sz w:val="16"/>
                <w:szCs w:val="16"/>
              </w:rPr>
            </w:pPr>
            <w:r>
              <w:rPr>
                <w:rFonts w:ascii="Times New Roman" w:hAnsi="Times New Roman" w:cs="Times New Roman"/>
                <w:sz w:val="16"/>
                <w:szCs w:val="16"/>
              </w:rPr>
              <w:t>Λογισμού στη μελέτη</w:t>
            </w:r>
          </w:p>
          <w:p>
            <w:pPr>
              <w:spacing w:after="0" w:line="240" w:lineRule="auto"/>
              <w:rPr>
                <w:rFonts w:ascii="Times New Roman" w:hAnsi="Times New Roman" w:cs="Times New Roman"/>
                <w:sz w:val="16"/>
                <w:szCs w:val="16"/>
              </w:rPr>
            </w:pPr>
            <w:r>
              <w:rPr>
                <w:rFonts w:ascii="Times New Roman" w:hAnsi="Times New Roman" w:cs="Times New Roman"/>
                <w:sz w:val="16"/>
                <w:szCs w:val="16"/>
              </w:rPr>
              <w:t>συνάρτησης και στην επίλυση</w:t>
            </w:r>
          </w:p>
          <w:p>
            <w:pPr>
              <w:spacing w:after="0" w:line="240" w:lineRule="auto"/>
              <w:rPr>
                <w:rFonts w:ascii="Times New Roman" w:hAnsi="Times New Roman" w:cs="Times New Roman"/>
                <w:sz w:val="16"/>
                <w:szCs w:val="16"/>
              </w:rPr>
            </w:pPr>
            <w:r>
              <w:rPr>
                <w:rFonts w:ascii="Times New Roman" w:hAnsi="Times New Roman" w:cs="Times New Roman"/>
                <w:sz w:val="16"/>
                <w:szCs w:val="16"/>
              </w:rPr>
              <w:t>προβλημάτων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 w:hRule="atLeast"/>
        </w:trPr>
        <w:tc>
          <w:tcPr>
            <w:tcW w:w="993" w:type="dxa"/>
            <w:vMerge w:val="continue"/>
          </w:tcPr>
          <w:p>
            <w:pPr>
              <w:spacing w:after="0" w:line="240" w:lineRule="auto"/>
              <w:rPr>
                <w:rFonts w:ascii="Times New Roman" w:hAnsi="Times New Roman" w:cs="Times New Roman"/>
                <w:sz w:val="16"/>
                <w:szCs w:val="16"/>
              </w:rPr>
            </w:pPr>
          </w:p>
        </w:tc>
        <w:tc>
          <w:tcPr>
            <w:tcW w:w="1134" w:type="dxa"/>
            <w:vMerge w:val="continue"/>
          </w:tcPr>
          <w:p>
            <w:pPr>
              <w:spacing w:after="0" w:line="240" w:lineRule="auto"/>
              <w:rPr>
                <w:rFonts w:ascii="Times New Roman" w:hAnsi="Times New Roman" w:cs="Times New Roman"/>
                <w:sz w:val="16"/>
                <w:szCs w:val="16"/>
              </w:rPr>
            </w:pPr>
          </w:p>
        </w:tc>
        <w:tc>
          <w:tcPr>
            <w:tcW w:w="1212" w:type="dxa"/>
            <w:vMerge w:val="continue"/>
          </w:tcPr>
          <w:p>
            <w:pPr>
              <w:spacing w:after="0" w:line="240" w:lineRule="auto"/>
              <w:rPr>
                <w:rFonts w:ascii="Times New Roman" w:hAnsi="Times New Roman" w:cs="Times New Roman"/>
                <w:sz w:val="16"/>
                <w:szCs w:val="16"/>
              </w:rPr>
            </w:pPr>
          </w:p>
        </w:tc>
        <w:tc>
          <w:tcPr>
            <w:tcW w:w="1198" w:type="dxa"/>
            <w:vMerge w:val="continue"/>
          </w:tcPr>
          <w:p>
            <w:pPr>
              <w:spacing w:after="0" w:line="240" w:lineRule="auto"/>
              <w:rPr>
                <w:rFonts w:ascii="Times New Roman" w:hAnsi="Times New Roman" w:cs="Times New Roman"/>
                <w:sz w:val="16"/>
                <w:szCs w:val="16"/>
              </w:rPr>
            </w:pPr>
          </w:p>
        </w:tc>
        <w:tc>
          <w:tcPr>
            <w:tcW w:w="1354" w:type="dxa"/>
            <w:vMerge w:val="continue"/>
          </w:tcPr>
          <w:p>
            <w:pPr>
              <w:spacing w:after="0" w:line="240" w:lineRule="auto"/>
              <w:rPr>
                <w:rFonts w:ascii="Times New Roman" w:hAnsi="Times New Roman" w:cs="Times New Roman"/>
                <w:sz w:val="16"/>
                <w:szCs w:val="16"/>
              </w:rPr>
            </w:pPr>
          </w:p>
        </w:tc>
        <w:tc>
          <w:tcPr>
            <w:tcW w:w="1275" w:type="dxa"/>
            <w:vMerge w:val="continue"/>
          </w:tcPr>
          <w:p>
            <w:pPr>
              <w:spacing w:after="0" w:line="240" w:lineRule="auto"/>
              <w:rPr>
                <w:rFonts w:ascii="Times New Roman" w:hAnsi="Times New Roman" w:cs="Times New Roman"/>
                <w:sz w:val="16"/>
                <w:szCs w:val="16"/>
              </w:rPr>
            </w:pPr>
          </w:p>
        </w:tc>
        <w:tc>
          <w:tcPr>
            <w:tcW w:w="1276" w:type="dxa"/>
          </w:tcPr>
          <w:p>
            <w:pPr>
              <w:spacing w:after="0" w:line="240" w:lineRule="auto"/>
              <w:rPr>
                <w:rFonts w:ascii="Times New Roman" w:hAnsi="Times New Roman" w:cs="Times New Roman"/>
                <w:sz w:val="16"/>
                <w:szCs w:val="16"/>
              </w:rPr>
            </w:pPr>
            <w:r>
              <w:rPr>
                <w:rFonts w:ascii="Times New Roman" w:hAnsi="Times New Roman" w:cs="Times New Roman"/>
                <w:sz w:val="16"/>
                <w:szCs w:val="16"/>
              </w:rPr>
              <w:t>Αναγνώριση του πεδίου ορισμού μιας συνάρτησης</w:t>
            </w:r>
          </w:p>
        </w:tc>
        <w:tc>
          <w:tcPr>
            <w:tcW w:w="1765" w:type="dxa"/>
          </w:tcPr>
          <w:p>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Διερεύνηση της συμπεριφοράς των σημείων μιας γραφικής παράστασης (εξέταση αν ένα σημείο ανήκει σε μια γραφική παράσταση, εύρεση της τιμής του </w:t>
            </w:r>
            <w:r>
              <w:rPr>
                <w:rFonts w:ascii="Times New Roman" w:hAnsi="Times New Roman" w:cs="Times New Roman"/>
                <w:sz w:val="16"/>
                <w:szCs w:val="16"/>
                <w:lang w:val="en-US"/>
              </w:rPr>
              <w:t>y</w:t>
            </w:r>
            <w:r>
              <w:rPr>
                <w:rFonts w:ascii="Times New Roman" w:hAnsi="Times New Roman" w:cs="Times New Roman"/>
                <w:sz w:val="16"/>
                <w:szCs w:val="16"/>
              </w:rPr>
              <w:t xml:space="preserve"> για δεδομένη τιμή του χ και αντιστρόφως)</w:t>
            </w:r>
          </w:p>
        </w:tc>
        <w:tc>
          <w:tcPr>
            <w:tcW w:w="1495" w:type="dxa"/>
            <w:vMerge w:val="continue"/>
          </w:tcPr>
          <w:p>
            <w:pPr>
              <w:spacing w:after="0" w:line="240" w:lineRule="auto"/>
              <w:rPr>
                <w:rFonts w:ascii="Times New Roman" w:hAnsi="Times New Roman" w:cs="Times New Roman"/>
                <w:sz w:val="16"/>
                <w:szCs w:val="16"/>
              </w:rPr>
            </w:pPr>
          </w:p>
        </w:tc>
        <w:tc>
          <w:tcPr>
            <w:tcW w:w="1340" w:type="dxa"/>
            <w:vMerge w:val="continue"/>
          </w:tcPr>
          <w:p>
            <w:pPr>
              <w:spacing w:after="0" w:line="240" w:lineRule="auto"/>
              <w:rPr>
                <w:rFonts w:ascii="Times New Roman" w:hAnsi="Times New Roman" w:cs="Times New Roman"/>
                <w:sz w:val="16"/>
                <w:szCs w:val="16"/>
              </w:rPr>
            </w:pPr>
          </w:p>
        </w:tc>
        <w:tc>
          <w:tcPr>
            <w:tcW w:w="1276" w:type="dxa"/>
            <w:vMerge w:val="continue"/>
          </w:tcPr>
          <w:p>
            <w:pPr>
              <w:spacing w:after="0" w:line="240" w:lineRule="auto"/>
              <w:rPr>
                <w:rFonts w:ascii="Times New Roman" w:hAnsi="Times New Roman" w:cs="Times New Roman"/>
                <w:sz w:val="16"/>
                <w:szCs w:val="16"/>
              </w:rPr>
            </w:pPr>
          </w:p>
        </w:tc>
        <w:tc>
          <w:tcPr>
            <w:tcW w:w="1497" w:type="dxa"/>
            <w:vMerge w:val="continue"/>
          </w:tcPr>
          <w:p>
            <w:pPr>
              <w:spacing w:after="0" w:line="240" w:lineRule="auto"/>
              <w:rPr>
                <w:rFonts w:ascii="Times New Roman" w:hAnsi="Times New Roman" w:cs="Times New Roman"/>
                <w:sz w:val="16"/>
                <w:szCs w:val="16"/>
              </w:rPr>
            </w:pPr>
          </w:p>
        </w:tc>
      </w:tr>
    </w:tbl>
    <w:p>
      <w:pPr>
        <w:rPr>
          <w:rFonts w:ascii="Times New Roman" w:hAnsi="Times New Roman" w:cs="Times New Roman"/>
          <w:sz w:val="24"/>
          <w:szCs w:val="24"/>
        </w:rPr>
      </w:pPr>
      <w:r>
        <w:rPr>
          <w:rFonts w:ascii="Times New Roman" w:hAnsi="Times New Roman" w:cs="Times New Roman"/>
          <w:sz w:val="24"/>
          <w:szCs w:val="24"/>
        </w:rPr>
        <w:t xml:space="preserve">Πίνακας 5 Η ανάπτυξη της </w:t>
      </w:r>
      <w:r>
        <w:rPr>
          <w:rFonts w:ascii="Times New Roman" w:hAnsi="Times New Roman" w:cs="Times New Roman" w:eastAsiaTheme="minorEastAsia"/>
          <w:sz w:val="24"/>
          <w:szCs w:val="24"/>
        </w:rPr>
        <w:t>τροχιάς για την έννοια της συνάρτησης στην υποχρεωτική και λυκειακή εκπαίδευση</w:t>
      </w:r>
    </w:p>
    <w:p>
      <w:pPr>
        <w:jc w:val="both"/>
        <w:rPr>
          <w:rFonts w:ascii="Times New Roman" w:hAnsi="Times New Roman" w:cs="Times New Roman"/>
        </w:rPr>
        <w:sectPr>
          <w:pgSz w:w="16838" w:h="11906" w:orient="landscape"/>
          <w:pgMar w:top="1797" w:right="1440" w:bottom="1797" w:left="1440" w:header="709" w:footer="709" w:gutter="0"/>
          <w:cols w:space="708" w:num="1"/>
          <w:docGrid w:linePitch="360" w:charSpace="0"/>
        </w:sectPr>
      </w:pPr>
    </w:p>
    <w:p>
      <w:pPr>
        <w:pStyle w:val="16"/>
        <w:spacing w:after="0"/>
        <w:jc w:val="both"/>
        <w:rPr>
          <w:rFonts w:ascii="Times New Roman" w:hAnsi="Times New Roman" w:eastAsia="Times New Roman" w:cs="Times New Roman"/>
          <w:b/>
          <w:sz w:val="24"/>
        </w:rPr>
      </w:pPr>
      <w:r>
        <w:rPr>
          <w:rFonts w:ascii="Times New Roman" w:hAnsi="Times New Roman" w:eastAsia="Times New Roman" w:cs="Times New Roman"/>
          <w:b/>
          <w:sz w:val="24"/>
        </w:rPr>
        <w:t xml:space="preserve">3.2. Εργαλεία αξιολόγησης που συνδέονται με ποσοτικά και ποιοτικά δεδομένα  </w:t>
      </w:r>
    </w:p>
    <w:p>
      <w:pPr>
        <w:spacing w:after="0" w:line="340" w:lineRule="exact"/>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Α. Ο  πρώτος άξονας αφορά την </w:t>
      </w:r>
      <w:r>
        <w:rPr>
          <w:rFonts w:ascii="Times New Roman" w:hAnsi="Times New Roman" w:eastAsia="Times New Roman" w:cs="Times New Roman"/>
          <w:b/>
          <w:iCs/>
          <w:sz w:val="24"/>
          <w:szCs w:val="24"/>
        </w:rPr>
        <w:t xml:space="preserve">παρατήρηση </w:t>
      </w:r>
      <w:r>
        <w:rPr>
          <w:rFonts w:ascii="Times New Roman" w:hAnsi="Times New Roman" w:eastAsia="Times New Roman" w:cs="Times New Roman"/>
          <w:iCs/>
          <w:sz w:val="24"/>
          <w:szCs w:val="24"/>
        </w:rPr>
        <w:t xml:space="preserve">και </w:t>
      </w:r>
      <w:r>
        <w:rPr>
          <w:rFonts w:ascii="Times New Roman" w:hAnsi="Times New Roman" w:eastAsia="Times New Roman" w:cs="Times New Roman"/>
          <w:sz w:val="24"/>
          <w:szCs w:val="24"/>
        </w:rPr>
        <w:t xml:space="preserve">περιλαμβάνει συνοπτικές σημειώσεις (ή </w:t>
      </w:r>
      <w:r>
        <w:rPr>
          <w:rFonts w:ascii="Times New Roman" w:hAnsi="Times New Roman" w:eastAsia="Times New Roman" w:cs="Times New Roman"/>
          <w:sz w:val="24"/>
          <w:szCs w:val="24"/>
          <w:lang w:val="en-US"/>
        </w:rPr>
        <w:t>e</w:t>
      </w:r>
      <w:r>
        <w:rPr>
          <w:rFonts w:ascii="Times New Roman" w:hAnsi="Times New Roman" w:eastAsia="Times New Roman" w:cs="Times New Roman"/>
          <w:sz w:val="24"/>
          <w:szCs w:val="24"/>
        </w:rPr>
        <w:t xml:space="preserve">-σημειώσεις) σε μορφή σύντομης αφήγησης (είτε κατά τη διάρκεια του μαθήματος είτε μετά), ημερολόγιο (diary), ρουμπρίκες αξιολόγησης (rubric assessment), </w:t>
      </w:r>
      <w:r>
        <w:rPr>
          <w:rFonts w:ascii="Times New Roman" w:hAnsi="Times New Roman" w:cs="Times New Roman" w:eastAsiaTheme="minorEastAsia"/>
          <w:sz w:val="24"/>
          <w:szCs w:val="24"/>
        </w:rPr>
        <w:t>εννοιολογικούς χάρτες (concept map)</w:t>
      </w:r>
      <w:r>
        <w:rPr>
          <w:rFonts w:ascii="Times New Roman" w:hAnsi="Times New Roman" w:eastAsia="Times New Roman" w:cs="Times New Roman"/>
          <w:sz w:val="24"/>
          <w:szCs w:val="24"/>
        </w:rPr>
        <w:t xml:space="preserve">, λίστες ελέγχου (για κάθε παιδί και για ολόκληρη την τάξη), καθώς και ερωτήσεις. </w:t>
      </w:r>
    </w:p>
    <w:p>
      <w:pPr>
        <w:spacing w:after="0" w:line="340" w:lineRule="exact"/>
        <w:jc w:val="both"/>
        <w:rPr>
          <w:rFonts w:ascii="Times New Roman" w:hAnsi="Times New Roman" w:eastAsia="Times New Roman" w:cs="Times New Roman"/>
          <w:sz w:val="24"/>
          <w:szCs w:val="24"/>
        </w:rPr>
      </w:pPr>
    </w:p>
    <w:p>
      <w:pPr>
        <w:pStyle w:val="16"/>
        <w:jc w:val="both"/>
        <w:rPr>
          <w:rFonts w:ascii="Times New Roman" w:hAnsi="Times New Roman" w:eastAsia="Times New Roman" w:cs="Times New Roman"/>
          <w:b/>
          <w:sz w:val="24"/>
        </w:rPr>
      </w:pPr>
      <w:r>
        <w:rPr>
          <w:rFonts w:ascii="Times New Roman" w:hAnsi="Times New Roman" w:eastAsia="Times New Roman" w:cs="Times New Roman"/>
          <w:b/>
          <w:sz w:val="24"/>
        </w:rPr>
        <w:t>Ημερολόγιο</w:t>
      </w:r>
    </w:p>
    <w:p>
      <w:pPr>
        <w:spacing w:after="120" w:line="340" w:lineRule="exact"/>
        <w:jc w:val="both"/>
        <w:rPr>
          <w:rFonts w:ascii="Times New Roman" w:hAnsi="Times New Roman" w:eastAsia="Calibri" w:cs="Times New Roman"/>
          <w:sz w:val="24"/>
          <w:szCs w:val="24"/>
        </w:rPr>
      </w:pPr>
      <w:r>
        <w:rPr>
          <w:rFonts w:ascii="Times New Roman" w:hAnsi="Times New Roman" w:eastAsia="Calibri" w:cs="Times New Roman"/>
          <w:sz w:val="24"/>
          <w:szCs w:val="24"/>
        </w:rPr>
        <w:t>Τα ημερολόγια είναι ένα σημαντικό εργαλείο για να αξιολογήσει ο εκπαιδευτικός ή και ο ίδιος ο μαθητής δεξιότητες επικοινωνίας. Επιπλέον, αποτελούν μία ακόμη οδό για την αξιολόγηση των σκέψεων μέσα από τα γραπτά κείμενα των μαθητών σχετικά με τις ικανότητές τους να επικοινωνούν μαθηματικά, καθώς και τις συμπεριφορές και τις διαθέσεις τους απέναντι στα μαθηματικά. Για να μπορεί αυτό το εργαλείο να χρησιμοποιηθεί ουσιαστικά από την πλευρά των μαθητών, ο εκπαιδευτικός χρειάζεται:</w:t>
      </w:r>
    </w:p>
    <w:p>
      <w:pPr>
        <w:numPr>
          <w:ilvl w:val="0"/>
          <w:numId w:val="5"/>
        </w:numPr>
        <w:spacing w:after="120" w:line="340" w:lineRule="exact"/>
        <w:ind w:left="567" w:hanging="340"/>
        <w:jc w:val="both"/>
        <w:rPr>
          <w:rFonts w:ascii="Times New Roman" w:hAnsi="Times New Roman" w:eastAsia="Calibri" w:cs="Times New Roman"/>
          <w:sz w:val="24"/>
          <w:szCs w:val="24"/>
        </w:rPr>
      </w:pPr>
      <w:r>
        <w:rPr>
          <w:rFonts w:ascii="Times New Roman" w:hAnsi="Times New Roman" w:eastAsia="Calibri" w:cs="Times New Roman"/>
          <w:sz w:val="24"/>
          <w:szCs w:val="24"/>
        </w:rPr>
        <w:t>να συζητήσει με τους μαθητές του και να μοιραστεί μαζί τους σκοπούς και τα πλεονεκτήματα της τήρησης ημερολογίου,</w:t>
      </w:r>
    </w:p>
    <w:p>
      <w:pPr>
        <w:numPr>
          <w:ilvl w:val="0"/>
          <w:numId w:val="5"/>
        </w:numPr>
        <w:spacing w:after="120" w:line="340" w:lineRule="exact"/>
        <w:ind w:left="567" w:hanging="340"/>
        <w:jc w:val="both"/>
        <w:rPr>
          <w:rFonts w:ascii="Times New Roman" w:hAnsi="Times New Roman" w:eastAsia="Calibri" w:cs="Times New Roman"/>
          <w:sz w:val="24"/>
          <w:szCs w:val="24"/>
        </w:rPr>
      </w:pPr>
      <w:r>
        <w:rPr>
          <w:rFonts w:ascii="Times New Roman" w:hAnsi="Times New Roman" w:eastAsia="Calibri" w:cs="Times New Roman"/>
          <w:sz w:val="24"/>
          <w:szCs w:val="24"/>
        </w:rPr>
        <w:t>να φροντίζει ώστε οι μαθητές να τηρούν συμβατικό ή ηλεκτρονικό ημερολόγιο με τακτικές ημερολογιακά καταχωρημένες σημειώσεις ώστε να μπορεί να ανατρέχει σε προγενέστερες σημειώσεις με άνεση,</w:t>
      </w:r>
    </w:p>
    <w:p>
      <w:pPr>
        <w:numPr>
          <w:ilvl w:val="0"/>
          <w:numId w:val="5"/>
        </w:numPr>
        <w:spacing w:after="120" w:line="340" w:lineRule="exact"/>
        <w:ind w:left="567" w:hanging="340"/>
        <w:jc w:val="both"/>
        <w:rPr>
          <w:rFonts w:ascii="Times New Roman" w:hAnsi="Times New Roman" w:eastAsia="Calibri" w:cs="Times New Roman"/>
          <w:sz w:val="24"/>
          <w:szCs w:val="24"/>
        </w:rPr>
      </w:pPr>
      <w:r>
        <w:rPr>
          <w:rFonts w:ascii="Times New Roman" w:hAnsi="Times New Roman" w:eastAsia="Calibri" w:cs="Times New Roman"/>
          <w:sz w:val="24"/>
          <w:szCs w:val="24"/>
        </w:rPr>
        <w:t>να δημιουργεί ευκαιρίες συζήτησης μεταξύ των μαθητών βασισμένες στις σημειώσεις τους και να ενθαρρύνει την ανταλλαγή ιδεών που έχουν αναπτύξει,</w:t>
      </w:r>
    </w:p>
    <w:p>
      <w:pPr>
        <w:numPr>
          <w:ilvl w:val="0"/>
          <w:numId w:val="5"/>
        </w:numPr>
        <w:spacing w:after="120" w:line="340" w:lineRule="exact"/>
        <w:ind w:left="567" w:hanging="340"/>
        <w:jc w:val="both"/>
        <w:rPr>
          <w:rFonts w:ascii="Times New Roman" w:hAnsi="Times New Roman" w:eastAsia="Calibri" w:cs="Times New Roman"/>
          <w:sz w:val="24"/>
          <w:szCs w:val="24"/>
        </w:rPr>
      </w:pPr>
      <w:r>
        <w:rPr>
          <w:rFonts w:ascii="Times New Roman" w:hAnsi="Times New Roman" w:eastAsia="Calibri" w:cs="Times New Roman"/>
          <w:sz w:val="24"/>
          <w:szCs w:val="24"/>
        </w:rPr>
        <w:t>να ανατροφοδοτεί τα ημερολόγια των μαθητών του με δικές του σκέψεις.</w:t>
      </w:r>
    </w:p>
    <w:p>
      <w:pPr>
        <w:spacing w:after="120" w:line="340" w:lineRule="exact"/>
        <w:jc w:val="both"/>
        <w:rPr>
          <w:rFonts w:ascii="Times New Roman" w:hAnsi="Times New Roman" w:eastAsia="Calibri" w:cs="Times New Roman"/>
          <w:b/>
          <w:bCs/>
          <w:i/>
          <w:iCs/>
          <w:sz w:val="24"/>
          <w:szCs w:val="24"/>
        </w:rPr>
      </w:pPr>
    </w:p>
    <w:p>
      <w:pPr>
        <w:pStyle w:val="16"/>
        <w:jc w:val="both"/>
        <w:rPr>
          <w:rFonts w:ascii="Times New Roman" w:hAnsi="Times New Roman" w:eastAsia="Calibri" w:cs="Times New Roman"/>
          <w:b/>
          <w:color w:val="4F81BD"/>
          <w:sz w:val="24"/>
        </w:rPr>
      </w:pPr>
      <w:r>
        <w:rPr>
          <w:rFonts w:ascii="Times New Roman" w:hAnsi="Times New Roman" w:eastAsia="Calibri" w:cs="Times New Roman"/>
          <w:b/>
          <w:sz w:val="24"/>
        </w:rPr>
        <w:t xml:space="preserve">Περιγραφή τήρησης ημερολογίου </w:t>
      </w:r>
    </w:p>
    <w:p>
      <w:pPr>
        <w:spacing w:after="120" w:line="340" w:lineRule="exact"/>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 xml:space="preserve">Οι μαθητές επιλέγουν να τηρήσουν ένα ημερολόγιο των ενεργειών και των σκέψεών τους για ένα μαθηματικό έργο. Διαθέτουν ένα έντυπο ή ηλεκτρονικό ημερολόγιο στο οποίο κρατούν σημειώσεις που αφορούν συμβατικό και ψηφιακό περιβάλλον. </w:t>
      </w:r>
    </w:p>
    <w:p>
      <w:pPr>
        <w:spacing w:after="120" w:line="340" w:lineRule="exact"/>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Οι σημειώσεις μπορούν να αναφέρονται στα παρακάτω:</w:t>
      </w:r>
    </w:p>
    <w:p>
      <w:pPr>
        <w:numPr>
          <w:ilvl w:val="0"/>
          <w:numId w:val="6"/>
        </w:numPr>
        <w:spacing w:after="120" w:line="340" w:lineRule="exact"/>
        <w:ind w:left="567" w:hanging="340"/>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Τοποθετούν το πρόβλημα που πρόκειται να λύσουν στην αντίστοιχη θεματική ενότητα, προσδιορίζουν τη διερευνητική διαδικασία (διερεύνηση της προβληματικής κατάστασης με στόχο την παραγωγή μιας εικασίας, έλεγχος, τεκμηρίωση, συμπεράσματα), προσδιορίζουν τι πρόκειται να διερευνήσουν (</w:t>
      </w:r>
      <w:r>
        <w:rPr>
          <w:rFonts w:ascii="Times New Roman" w:hAnsi="Times New Roman" w:eastAsia="Calibri" w:cs="Times New Roman"/>
          <w:bCs/>
          <w:iCs/>
          <w:sz w:val="24"/>
          <w:szCs w:val="24"/>
          <w:lang w:val="en-US"/>
        </w:rPr>
        <w:t>Boero</w:t>
      </w:r>
      <w:r>
        <w:rPr>
          <w:rFonts w:ascii="Times New Roman" w:hAnsi="Times New Roman" w:eastAsia="Calibri" w:cs="Times New Roman"/>
          <w:bCs/>
          <w:iCs/>
          <w:sz w:val="24"/>
          <w:szCs w:val="24"/>
        </w:rPr>
        <w:t>, 1999).</w:t>
      </w:r>
    </w:p>
    <w:p>
      <w:pPr>
        <w:numPr>
          <w:ilvl w:val="0"/>
          <w:numId w:val="6"/>
        </w:numPr>
        <w:spacing w:after="120" w:line="340" w:lineRule="exact"/>
        <w:ind w:left="567" w:hanging="340"/>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Εκφράζουν γραπτά τα συναισθήματά τους για το πρόβλημα (αισθάνονται ότι μπορούν να το λύσουν, φαίνεται ενδιαφέρον γιατί..., πιθανόν να συναντήσουν δυσκολίες γιατί...)</w:t>
      </w:r>
    </w:p>
    <w:p>
      <w:pPr>
        <w:numPr>
          <w:ilvl w:val="0"/>
          <w:numId w:val="6"/>
        </w:numPr>
        <w:spacing w:after="120" w:line="340" w:lineRule="exact"/>
        <w:ind w:left="567" w:hanging="340"/>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Εκπονούν ένα διάγραμμα των ενεργειών που θα ακολουθήσουν για να απαντήσουν στο πρώτο ερώτημα (1ο βήμα:... 2</w:t>
      </w:r>
      <w:r>
        <w:rPr>
          <w:rFonts w:ascii="Times New Roman" w:hAnsi="Times New Roman" w:eastAsia="Calibri" w:cs="Times New Roman"/>
          <w:bCs/>
          <w:iCs/>
          <w:sz w:val="24"/>
          <w:szCs w:val="24"/>
          <w:vertAlign w:val="superscript"/>
        </w:rPr>
        <w:t>ο</w:t>
      </w:r>
      <w:r>
        <w:rPr>
          <w:rFonts w:ascii="Times New Roman" w:hAnsi="Times New Roman" w:eastAsia="Calibri" w:cs="Times New Roman"/>
          <w:bCs/>
          <w:iCs/>
          <w:sz w:val="24"/>
          <w:szCs w:val="24"/>
        </w:rPr>
        <w:t xml:space="preserve"> βήμα:... κ.λπ.). Αργότερα, επανέρχονται στο ημερολόγιο για το διάγραμμα των ενεργειών προκειμένου να απαντηθεί ένα δεύτερο ερώτημα κοκ.</w:t>
      </w:r>
    </w:p>
    <w:p>
      <w:pPr>
        <w:numPr>
          <w:ilvl w:val="0"/>
          <w:numId w:val="6"/>
        </w:numPr>
        <w:spacing w:after="120" w:line="340" w:lineRule="exact"/>
        <w:ind w:left="567" w:hanging="340"/>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Καταγράφουν εικασίες και τις ελέγχουν με βάση προηγούμενες εμπειρίες.</w:t>
      </w:r>
    </w:p>
    <w:p>
      <w:pPr>
        <w:spacing w:after="120" w:line="340" w:lineRule="exact"/>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Μετά από την εκτέλεση του προγράμματος επιστρέφουν και συμπληρώνουν στο ημερολόγιό τους:</w:t>
      </w:r>
    </w:p>
    <w:p>
      <w:pPr>
        <w:numPr>
          <w:ilvl w:val="0"/>
          <w:numId w:val="7"/>
        </w:numPr>
        <w:spacing w:after="120" w:line="340" w:lineRule="exact"/>
        <w:ind w:left="567" w:hanging="340"/>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 xml:space="preserve">ποιες από τις εικασίες τους επιβεβαιώθηκαν και ποιες όχι, αιτιολογώντας και αναπτύσσοντας επιχειρήματα για τα ευρήματά τους, </w:t>
      </w:r>
    </w:p>
    <w:p>
      <w:pPr>
        <w:numPr>
          <w:ilvl w:val="0"/>
          <w:numId w:val="7"/>
        </w:numPr>
        <w:spacing w:after="120" w:line="340" w:lineRule="exact"/>
        <w:ind w:left="567" w:hanging="340"/>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σχετικά με ποιες συγκεκριμένες έννοιες και ιδιότητες διευρύνθηκαν οι γνώσεις και οι δεξιότητές τους,</w:t>
      </w:r>
    </w:p>
    <w:p>
      <w:pPr>
        <w:numPr>
          <w:ilvl w:val="0"/>
          <w:numId w:val="7"/>
        </w:numPr>
        <w:spacing w:after="120" w:line="340" w:lineRule="exact"/>
        <w:ind w:left="567" w:hanging="340"/>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σκέψεις που έκαναν σχετικά με το μαθηματικό έργο.</w:t>
      </w:r>
    </w:p>
    <w:p>
      <w:pPr>
        <w:spacing w:after="120" w:line="340" w:lineRule="exact"/>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 xml:space="preserve">Οι συζητήσεις που λαμβάνουν χώρα μεταξύ των μαθητών και του εκπαιδευτικού εστιάζονται: </w:t>
      </w:r>
    </w:p>
    <w:p>
      <w:pPr>
        <w:spacing w:after="120" w:line="340" w:lineRule="exact"/>
        <w:ind w:left="227"/>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α)  στους διαφορετικούς τρόπους σχεδιασμού των ενεργειών από τους μαθητές,</w:t>
      </w:r>
    </w:p>
    <w:p>
      <w:pPr>
        <w:spacing w:after="120" w:line="340" w:lineRule="exact"/>
        <w:ind w:left="567" w:hanging="340"/>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rPr>
        <w:t xml:space="preserve">β)  στις διαφορετικές λύσεις που προέκυψαν από τους μαθητές, </w:t>
      </w:r>
    </w:p>
    <w:p>
      <w:pPr>
        <w:spacing w:after="120" w:line="340" w:lineRule="exact"/>
        <w:ind w:left="567" w:hanging="340"/>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γ) σε επιπλέον λύσεις που πιθανόν δεν προβλέφτηκαν από τους μαθητές και προτείνει ο εκπαιδευτικός,</w:t>
      </w:r>
    </w:p>
    <w:p>
      <w:pPr>
        <w:spacing w:after="120" w:line="340" w:lineRule="exact"/>
        <w:ind w:left="567" w:hanging="340"/>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rPr>
        <w:t xml:space="preserve">δ) στην εγκυρότητα των προσεγγίσεων/ συλλογισμών εφόσον τίθεται τέτοιο θέμα, </w:t>
      </w:r>
    </w:p>
    <w:p>
      <w:pPr>
        <w:spacing w:after="120" w:line="340" w:lineRule="exact"/>
        <w:ind w:left="567" w:hanging="340"/>
        <w:jc w:val="both"/>
        <w:rPr>
          <w:rFonts w:ascii="Times New Roman" w:hAnsi="Times New Roman" w:eastAsia="Calibri" w:cs="Times New Roman"/>
          <w:b/>
          <w:bCs/>
          <w:i/>
          <w:iCs/>
          <w:color w:val="4F81BD"/>
          <w:sz w:val="24"/>
          <w:szCs w:val="24"/>
        </w:rPr>
      </w:pPr>
      <w:r>
        <w:rPr>
          <w:rFonts w:ascii="Times New Roman" w:hAnsi="Times New Roman" w:eastAsia="Calibri" w:cs="Times New Roman"/>
          <w:bCs/>
          <w:iCs/>
          <w:sz w:val="24"/>
          <w:szCs w:val="24"/>
        </w:rPr>
        <w:t>ε) στη δημιουργία μιας λίστας διδακτικών εργαλείων και στρατηγικών που χρησιμοποιήθηκαν.</w:t>
      </w:r>
    </w:p>
    <w:p>
      <w:pPr>
        <w:spacing w:after="120" w:line="340" w:lineRule="exact"/>
        <w:jc w:val="both"/>
        <w:rPr>
          <w:rFonts w:ascii="Times New Roman" w:hAnsi="Times New Roman" w:eastAsia="Calibri" w:cs="Times New Roman"/>
          <w:sz w:val="24"/>
          <w:szCs w:val="24"/>
        </w:rPr>
      </w:pPr>
      <w:r>
        <w:rPr>
          <w:rFonts w:ascii="Times New Roman" w:hAnsi="Times New Roman" w:eastAsia="Calibri" w:cs="Times New Roman"/>
          <w:sz w:val="24"/>
          <w:szCs w:val="24"/>
        </w:rPr>
        <w:t>Η ανατροφοδότηση του εκπαιδευτικού μπορεί να αναφέρεται σε ζητήματα, όπως:</w:t>
      </w:r>
    </w:p>
    <w:p>
      <w:pPr>
        <w:numPr>
          <w:ilvl w:val="0"/>
          <w:numId w:val="8"/>
        </w:numPr>
        <w:spacing w:after="120" w:line="340" w:lineRule="exact"/>
        <w:ind w:left="567" w:hanging="340"/>
        <w:jc w:val="both"/>
        <w:rPr>
          <w:rFonts w:ascii="Times New Roman" w:hAnsi="Times New Roman" w:eastAsia="Calibri" w:cs="Times New Roman"/>
          <w:sz w:val="24"/>
          <w:szCs w:val="24"/>
        </w:rPr>
      </w:pPr>
      <w:r>
        <w:rPr>
          <w:rFonts w:ascii="Times New Roman" w:hAnsi="Times New Roman" w:eastAsia="Calibri" w:cs="Times New Roman"/>
          <w:sz w:val="24"/>
          <w:szCs w:val="24"/>
        </w:rPr>
        <w:t>χρήση από τον μαθητή της κατάλληλης μαθηματικής γλώσσας και ορολογίας</w:t>
      </w:r>
    </w:p>
    <w:p>
      <w:pPr>
        <w:numPr>
          <w:ilvl w:val="0"/>
          <w:numId w:val="8"/>
        </w:numPr>
        <w:spacing w:after="120" w:line="340" w:lineRule="exact"/>
        <w:ind w:left="567" w:hanging="34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κατανόηση των δεδομένων και των ζητούμενων του προβλήματος από τον μαθητή, </w:t>
      </w:r>
    </w:p>
    <w:p>
      <w:pPr>
        <w:numPr>
          <w:ilvl w:val="0"/>
          <w:numId w:val="8"/>
        </w:numPr>
        <w:spacing w:after="120" w:line="340" w:lineRule="exact"/>
        <w:ind w:left="567" w:hanging="340"/>
        <w:jc w:val="both"/>
        <w:rPr>
          <w:rFonts w:ascii="Times New Roman" w:hAnsi="Times New Roman" w:eastAsia="Calibri" w:cs="Times New Roman"/>
          <w:sz w:val="24"/>
          <w:szCs w:val="24"/>
        </w:rPr>
      </w:pPr>
      <w:r>
        <w:rPr>
          <w:rFonts w:ascii="Times New Roman" w:hAnsi="Times New Roman" w:eastAsia="Calibri" w:cs="Times New Roman"/>
          <w:sz w:val="24"/>
          <w:szCs w:val="24"/>
        </w:rPr>
        <w:t>βαθμός συνειδητοποίησης των ενεργειών από τον μαθητή μέσα από την εκπόνηση του διαγράμματος ενεργειών,</w:t>
      </w:r>
    </w:p>
    <w:p>
      <w:pPr>
        <w:numPr>
          <w:ilvl w:val="0"/>
          <w:numId w:val="8"/>
        </w:numPr>
        <w:spacing w:after="120" w:line="340" w:lineRule="exact"/>
        <w:ind w:left="567" w:hanging="340"/>
        <w:jc w:val="both"/>
        <w:rPr>
          <w:rFonts w:ascii="Times New Roman" w:hAnsi="Times New Roman" w:eastAsia="Calibri" w:cs="Times New Roman"/>
          <w:sz w:val="24"/>
          <w:szCs w:val="24"/>
        </w:rPr>
      </w:pPr>
      <w:r>
        <w:rPr>
          <w:rFonts w:ascii="Times New Roman" w:hAnsi="Times New Roman" w:eastAsia="Calibri" w:cs="Times New Roman"/>
          <w:sz w:val="24"/>
          <w:szCs w:val="24"/>
        </w:rPr>
        <w:t>αιτιολογήσεις-ανάπτυξη επιχειρηματολογίας από τον μαθητή.</w:t>
      </w:r>
    </w:p>
    <w:p>
      <w:pPr>
        <w:spacing w:after="120" w:line="340" w:lineRule="exact"/>
        <w:jc w:val="both"/>
        <w:rPr>
          <w:rFonts w:ascii="Times New Roman" w:hAnsi="Times New Roman" w:eastAsia="Times New Roman" w:cs="Times New Roman"/>
          <w:sz w:val="24"/>
          <w:szCs w:val="24"/>
        </w:rPr>
      </w:pPr>
    </w:p>
    <w:p>
      <w:pPr>
        <w:pStyle w:val="16"/>
        <w:jc w:val="both"/>
        <w:rPr>
          <w:rFonts w:ascii="Times New Roman" w:hAnsi="Times New Roman" w:eastAsia="Times New Roman" w:cs="Times New Roman"/>
          <w:b/>
          <w:sz w:val="24"/>
        </w:rPr>
      </w:pPr>
      <w:r>
        <w:rPr>
          <w:rFonts w:ascii="Times New Roman" w:hAnsi="Times New Roman" w:eastAsia="Times New Roman" w:cs="Times New Roman"/>
          <w:b/>
          <w:sz w:val="24"/>
        </w:rPr>
        <w:t>Ρουμπρίκες</w:t>
      </w:r>
    </w:p>
    <w:p>
      <w:pPr>
        <w:spacing w:after="120" w:line="340" w:lineRule="exact"/>
        <w:jc w:val="both"/>
        <w:rPr>
          <w:rFonts w:ascii="Times New Roman" w:hAnsi="Times New Roman" w:eastAsia="Calibri" w:cs="Times New Roman"/>
          <w:sz w:val="24"/>
          <w:szCs w:val="24"/>
        </w:rPr>
      </w:pPr>
      <w:r>
        <w:rPr>
          <w:rFonts w:ascii="Times New Roman" w:hAnsi="Times New Roman" w:eastAsia="Calibri" w:cs="Times New Roman"/>
          <w:sz w:val="24"/>
          <w:szCs w:val="24"/>
        </w:rPr>
        <w:t>Η ανάλυση και η ερμηνεία των απαντήσεων των μαθητών σε κάποια κατάσταση- πρόβλημα, είτε αυτό αντιμετωπίζεται στη συζήτηση στην τάξη είτε σε κάποιο γραπτό τεστ, είναι χρήσιμα στοιχεία για τον εκπαιδευτικό της τάξης προκειμένου να αντιληφθεί τις συγκεκριμένες δυσκολίες που αντιμετωπίζει ο κάθε μαθητής και να αποφασίσει για το είδος της διδακτικής παρέμβασης που κρίνεται απαραίτητη. Είναι αναγκαίος, λοιπόν, ο εντοπισμός της κύριας μαθηματικής ιδέας/έννοιας του προβλήματος και η ταξινόμηση των απαντήσεων των μαθητών με βάση τον βαθμό επίτευξης του στόχου της δραστηριότητας, της πληρότητας στην αντίληψη της βασικής μαθηματικής ιδέας/ έννοιας και, τέλος, της πληρότητας της αιτιολόγησης που αναπτύσσει ο μαθητής.</w:t>
      </w:r>
    </w:p>
    <w:p>
      <w:pPr>
        <w:spacing w:after="120" w:line="340" w:lineRule="exact"/>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Στην κατεύθυνση αυτή μπορεί να βοηθήσει το επόμενο εργαλείο αξιολόγησης. Το προτεινόμενο εργαλείο αναπτύσσεται σε κλίμακα 4 επιπέδων αξιολόγησης των στρατηγικών-προσεγγίσεων που αναπτύσσουν οι μαθητές σε δραστηριότητες  αξιολόγησης και στηρίζεται στο μοντέλο ποιοτικής ανάλυσης των απαντήσεων  των μαθητών σε «ανοικτού» τύπου δραστηριότητες του Προγράμματος Σπουδών  </w:t>
      </w:r>
      <w:r>
        <w:rPr>
          <w:rFonts w:ascii="Times New Roman" w:hAnsi="Times New Roman" w:eastAsia="Calibri" w:cs="Times New Roman"/>
          <w:i/>
          <w:sz w:val="24"/>
          <w:szCs w:val="24"/>
        </w:rPr>
        <w:t>Mathematics in Context</w:t>
      </w:r>
      <w:r>
        <w:rPr>
          <w:rFonts w:ascii="Times New Roman" w:hAnsi="Times New Roman" w:eastAsia="Calibri" w:cs="Times New Roman"/>
          <w:sz w:val="24"/>
          <w:szCs w:val="24"/>
        </w:rPr>
        <w:t xml:space="preserve"> (Smith, 2004, σελ. 75).</w:t>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pPr>
        <w:spacing w:after="120" w:line="340" w:lineRule="exact"/>
        <w:jc w:val="both"/>
        <w:rPr>
          <w:rFonts w:ascii="Times New Roman" w:hAnsi="Times New Roman" w:eastAsia="Calibri" w:cs="Times New Roman"/>
          <w:sz w:val="24"/>
          <w:szCs w:val="24"/>
        </w:rPr>
      </w:pPr>
    </w:p>
    <w:tbl>
      <w:tblPr>
        <w:tblStyle w:val="4"/>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000"/>
        <w:tblLayout w:type="autofit"/>
        <w:tblCellMar>
          <w:top w:w="0" w:type="dxa"/>
          <w:left w:w="108" w:type="dxa"/>
          <w:bottom w:w="0" w:type="dxa"/>
          <w:right w:w="108" w:type="dxa"/>
        </w:tblCellMar>
      </w:tblPr>
      <w:tblGrid>
        <w:gridCol w:w="8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000"/>
          <w:tblCellMar>
            <w:top w:w="0" w:type="dxa"/>
            <w:left w:w="108" w:type="dxa"/>
            <w:bottom w:w="0" w:type="dxa"/>
            <w:right w:w="108" w:type="dxa"/>
          </w:tblCellMar>
        </w:tblPrEx>
        <w:tc>
          <w:tcPr>
            <w:tcW w:w="8508" w:type="dxa"/>
            <w:tcBorders>
              <w:top w:val="nil"/>
              <w:left w:val="nil"/>
              <w:bottom w:val="single" w:color="808080" w:sz="4" w:space="0"/>
              <w:right w:val="nil"/>
            </w:tcBorders>
            <w:shd w:val="clear" w:color="auto" w:fill="FFC000"/>
            <w:vAlign w:val="center"/>
          </w:tcPr>
          <w:p>
            <w:pPr>
              <w:spacing w:after="120" w:line="340" w:lineRule="exact"/>
              <w:jc w:val="center"/>
              <w:rPr>
                <w:rFonts w:ascii="Times New Roman" w:hAnsi="Times New Roman" w:eastAsia="Calibri" w:cs="Times New Roman"/>
                <w:b/>
                <w:sz w:val="24"/>
                <w:szCs w:val="24"/>
              </w:rPr>
            </w:pPr>
            <w:r>
              <w:rPr>
                <w:rFonts w:ascii="Times New Roman" w:hAnsi="Times New Roman" w:eastAsia="Calibri" w:cs="Times New Roman"/>
                <w:b/>
                <w:sz w:val="24"/>
                <w:szCs w:val="24"/>
              </w:rPr>
              <w:t>Αξιολογική κλίμακα τελικής αξιολόγησης</w:t>
            </w:r>
          </w:p>
        </w:tc>
      </w:tr>
    </w:tbl>
    <w:p>
      <w:pPr>
        <w:spacing w:after="120" w:line="340" w:lineRule="exact"/>
        <w:rPr>
          <w:rFonts w:ascii="Times New Roman" w:hAnsi="Times New Roman" w:eastAsia="Calibri" w:cs="Times New Roman"/>
          <w:sz w:val="24"/>
          <w:szCs w:val="24"/>
        </w:rPr>
      </w:pPr>
    </w:p>
    <w:tbl>
      <w:tblPr>
        <w:tblStyle w:val="4"/>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Borders>
              <w:top w:val="single" w:color="808080" w:sz="4" w:space="0"/>
              <w:bottom w:val="single" w:color="808080" w:sz="4" w:space="0"/>
              <w:right w:val="single" w:color="808080" w:sz="4" w:space="0"/>
            </w:tcBorders>
          </w:tcPr>
          <w:p>
            <w:pPr>
              <w:spacing w:after="120" w:line="340" w:lineRule="exact"/>
              <w:jc w:val="both"/>
              <w:rPr>
                <w:rFonts w:ascii="Times New Roman" w:hAnsi="Times New Roman" w:eastAsia="Calibri" w:cs="Times New Roman"/>
                <w:b/>
                <w:sz w:val="24"/>
                <w:szCs w:val="24"/>
              </w:rPr>
            </w:pPr>
            <w:r>
              <w:rPr>
                <w:rFonts w:ascii="Times New Roman" w:hAnsi="Times New Roman" w:eastAsia="Calibri" w:cs="Times New Roman"/>
                <w:b/>
                <w:sz w:val="24"/>
                <w:szCs w:val="24"/>
              </w:rPr>
              <w:t>4.</w:t>
            </w:r>
          </w:p>
        </w:tc>
        <w:tc>
          <w:tcPr>
            <w:tcW w:w="8054" w:type="dxa"/>
            <w:tcBorders>
              <w:top w:val="single" w:color="808080" w:sz="4" w:space="0"/>
              <w:left w:val="single" w:color="808080" w:sz="4" w:space="0"/>
              <w:bottom w:val="single" w:color="808080" w:sz="4" w:space="0"/>
            </w:tcBorders>
            <w:vAlign w:val="center"/>
          </w:tcPr>
          <w:p>
            <w:pPr>
              <w:spacing w:after="120" w:line="340" w:lineRule="exact"/>
              <w:jc w:val="both"/>
              <w:rPr>
                <w:rFonts w:ascii="Times New Roman" w:hAnsi="Times New Roman" w:eastAsia="Calibri" w:cs="Times New Roman"/>
                <w:sz w:val="24"/>
                <w:szCs w:val="24"/>
              </w:rPr>
            </w:pPr>
            <w:r>
              <w:rPr>
                <w:rFonts w:ascii="Times New Roman" w:hAnsi="Times New Roman" w:eastAsia="Calibri" w:cs="Times New Roman"/>
                <w:b/>
                <w:sz w:val="24"/>
                <w:szCs w:val="24"/>
              </w:rPr>
              <w:t>Πλήρης επίτευξη</w:t>
            </w:r>
            <w:r>
              <w:rPr>
                <w:rFonts w:ascii="Times New Roman" w:hAnsi="Times New Roman" w:eastAsia="Calibri" w:cs="Times New Roman"/>
                <w:sz w:val="24"/>
                <w:szCs w:val="24"/>
              </w:rPr>
              <w:t xml:space="preserve"> του στόχου του έργου. Οι ενέργειες και οι απαντήσεις των μαθητών φανερώνουν πλήρη αντίληψη της κεντρικής μαθηματικής ιδέας του έργου. Η αιτιολόγησή τους είναι σαφής, ολοκληρωμένη και περιλαμβάνει τη χρήση γραπτής, συμβολικής και εικονικής αναπαράστασης.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Borders>
              <w:top w:val="single" w:color="808080" w:sz="4" w:space="0"/>
              <w:bottom w:val="single" w:color="808080" w:sz="4" w:space="0"/>
              <w:right w:val="single" w:color="808080" w:sz="4" w:space="0"/>
            </w:tcBorders>
          </w:tcPr>
          <w:p>
            <w:pPr>
              <w:spacing w:after="120" w:line="340" w:lineRule="exact"/>
              <w:jc w:val="both"/>
              <w:rPr>
                <w:rFonts w:ascii="Times New Roman" w:hAnsi="Times New Roman" w:eastAsia="Calibri" w:cs="Times New Roman"/>
                <w:b/>
                <w:sz w:val="24"/>
                <w:szCs w:val="24"/>
              </w:rPr>
            </w:pPr>
            <w:r>
              <w:rPr>
                <w:rFonts w:ascii="Times New Roman" w:hAnsi="Times New Roman" w:eastAsia="Calibri" w:cs="Times New Roman"/>
                <w:b/>
                <w:sz w:val="24"/>
                <w:szCs w:val="24"/>
              </w:rPr>
              <w:t>3.</w:t>
            </w:r>
          </w:p>
        </w:tc>
        <w:tc>
          <w:tcPr>
            <w:tcW w:w="8054" w:type="dxa"/>
            <w:tcBorders>
              <w:top w:val="single" w:color="808080" w:sz="4" w:space="0"/>
              <w:left w:val="single" w:color="808080" w:sz="4" w:space="0"/>
              <w:bottom w:val="single" w:color="808080" w:sz="4" w:space="0"/>
            </w:tcBorders>
            <w:vAlign w:val="center"/>
          </w:tcPr>
          <w:p>
            <w:pPr>
              <w:spacing w:after="120" w:line="340" w:lineRule="exact"/>
              <w:jc w:val="both"/>
              <w:rPr>
                <w:rFonts w:ascii="Times New Roman" w:hAnsi="Times New Roman" w:eastAsia="Calibri" w:cs="Times New Roman"/>
                <w:sz w:val="24"/>
                <w:szCs w:val="24"/>
              </w:rPr>
            </w:pPr>
            <w:r>
              <w:rPr>
                <w:rFonts w:ascii="Times New Roman" w:hAnsi="Times New Roman" w:eastAsia="Calibri" w:cs="Times New Roman"/>
                <w:b/>
                <w:sz w:val="24"/>
                <w:szCs w:val="24"/>
              </w:rPr>
              <w:t>Μερική επίτευξη</w:t>
            </w:r>
            <w:r>
              <w:rPr>
                <w:rFonts w:ascii="Times New Roman" w:hAnsi="Times New Roman" w:eastAsia="Calibri" w:cs="Times New Roman"/>
                <w:sz w:val="24"/>
                <w:szCs w:val="24"/>
              </w:rPr>
              <w:t xml:space="preserve"> του στόχου του έργου. Οι ενέργειες και οι απαντήσεις των μαθητών φανερώνουν μερική αντίληψη της κεντρικής μαθηματικής ιδέας του έργου. Η αιτιολόγησή τους κρίνεται ελλιπής μολονότι καταφέρνουν να ‘επικοινωνούν’ την προσέγγιση που ακολουθείται.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Borders>
              <w:top w:val="single" w:color="808080" w:sz="4" w:space="0"/>
              <w:bottom w:val="single" w:color="808080" w:sz="4" w:space="0"/>
              <w:right w:val="single" w:color="808080" w:sz="4" w:space="0"/>
            </w:tcBorders>
          </w:tcPr>
          <w:p>
            <w:pPr>
              <w:spacing w:after="120" w:line="340" w:lineRule="exact"/>
              <w:jc w:val="both"/>
              <w:rPr>
                <w:rFonts w:ascii="Times New Roman" w:hAnsi="Times New Roman" w:eastAsia="Calibri" w:cs="Times New Roman"/>
                <w:b/>
                <w:sz w:val="24"/>
                <w:szCs w:val="24"/>
              </w:rPr>
            </w:pPr>
            <w:r>
              <w:rPr>
                <w:rFonts w:ascii="Times New Roman" w:hAnsi="Times New Roman" w:eastAsia="Calibri" w:cs="Times New Roman"/>
                <w:b/>
                <w:sz w:val="24"/>
                <w:szCs w:val="24"/>
              </w:rPr>
              <w:t>2.</w:t>
            </w:r>
          </w:p>
        </w:tc>
        <w:tc>
          <w:tcPr>
            <w:tcW w:w="8054" w:type="dxa"/>
            <w:tcBorders>
              <w:top w:val="single" w:color="808080" w:sz="4" w:space="0"/>
              <w:left w:val="single" w:color="808080" w:sz="4" w:space="0"/>
              <w:bottom w:val="single" w:color="808080" w:sz="4" w:space="0"/>
            </w:tcBorders>
            <w:vAlign w:val="center"/>
          </w:tcPr>
          <w:p>
            <w:pPr>
              <w:spacing w:after="120" w:line="340" w:lineRule="exact"/>
              <w:jc w:val="both"/>
              <w:rPr>
                <w:rFonts w:ascii="Times New Roman" w:hAnsi="Times New Roman" w:eastAsia="Calibri" w:cs="Times New Roman"/>
                <w:sz w:val="24"/>
                <w:szCs w:val="24"/>
              </w:rPr>
            </w:pPr>
            <w:r>
              <w:rPr>
                <w:rFonts w:ascii="Times New Roman" w:hAnsi="Times New Roman" w:eastAsia="Calibri" w:cs="Times New Roman"/>
                <w:b/>
                <w:sz w:val="24"/>
                <w:szCs w:val="24"/>
              </w:rPr>
              <w:t>Περιορισμένη πρόοδος/επίτευξη</w:t>
            </w:r>
            <w:r>
              <w:rPr>
                <w:rFonts w:ascii="Times New Roman" w:hAnsi="Times New Roman" w:eastAsia="Calibri" w:cs="Times New Roman"/>
                <w:sz w:val="24"/>
                <w:szCs w:val="24"/>
              </w:rPr>
              <w:t xml:space="preserve"> του έργου. Οι ενέργειες και οι απαντήσεις των μαθητών φανερώνουν ελλιπή αντίληψη της κεντρικής μαθηματικής ιδέας του έργου. Η αιτιολόγηση κρίνεται ανεπαρκής, προβληματική και γεμάτη ασάφειες.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Borders>
              <w:top w:val="single" w:color="808080" w:sz="4" w:space="0"/>
              <w:bottom w:val="single" w:color="808080" w:sz="4" w:space="0"/>
              <w:right w:val="single" w:color="808080" w:sz="4" w:space="0"/>
            </w:tcBorders>
          </w:tcPr>
          <w:p>
            <w:pPr>
              <w:spacing w:after="120" w:line="340" w:lineRule="exact"/>
              <w:jc w:val="both"/>
              <w:rPr>
                <w:rFonts w:ascii="Times New Roman" w:hAnsi="Times New Roman" w:eastAsia="Calibri" w:cs="Times New Roman"/>
                <w:b/>
                <w:sz w:val="24"/>
                <w:szCs w:val="24"/>
              </w:rPr>
            </w:pPr>
            <w:r>
              <w:rPr>
                <w:rFonts w:ascii="Times New Roman" w:hAnsi="Times New Roman" w:eastAsia="Calibri" w:cs="Times New Roman"/>
                <w:b/>
                <w:sz w:val="24"/>
                <w:szCs w:val="24"/>
              </w:rPr>
              <w:t>1.</w:t>
            </w:r>
          </w:p>
        </w:tc>
        <w:tc>
          <w:tcPr>
            <w:tcW w:w="8054" w:type="dxa"/>
            <w:tcBorders>
              <w:top w:val="single" w:color="808080" w:sz="4" w:space="0"/>
              <w:left w:val="single" w:color="808080" w:sz="4" w:space="0"/>
              <w:bottom w:val="single" w:color="808080" w:sz="4" w:space="0"/>
            </w:tcBorders>
            <w:vAlign w:val="center"/>
          </w:tcPr>
          <w:p>
            <w:pPr>
              <w:spacing w:after="120" w:line="340" w:lineRule="exact"/>
              <w:jc w:val="both"/>
              <w:rPr>
                <w:rFonts w:ascii="Times New Roman" w:hAnsi="Times New Roman" w:eastAsia="Calibri" w:cs="Times New Roman"/>
                <w:sz w:val="24"/>
                <w:szCs w:val="24"/>
              </w:rPr>
            </w:pPr>
            <w:r>
              <w:rPr>
                <w:rFonts w:ascii="Times New Roman" w:hAnsi="Times New Roman" w:eastAsia="Calibri" w:cs="Times New Roman"/>
                <w:b/>
                <w:sz w:val="24"/>
                <w:szCs w:val="24"/>
              </w:rPr>
              <w:t>Ελάχιστη έως μηδενική πρόοδο</w:t>
            </w:r>
            <w:r>
              <w:rPr>
                <w:rFonts w:ascii="Times New Roman" w:hAnsi="Times New Roman" w:eastAsia="Calibri" w:cs="Times New Roman"/>
                <w:sz w:val="24"/>
                <w:szCs w:val="24"/>
              </w:rPr>
              <w:t xml:space="preserve"> στην επίτευξη του έργου. Οι μαθητές φαίνεται να αγνοούν την κεντρική μαθηματική ιδέα του έργου, ενώ αδυνατούν να αιτιολογήσουν τις επιλογές τους.</w:t>
            </w:r>
          </w:p>
        </w:tc>
      </w:tr>
    </w:tbl>
    <w:p>
      <w:pPr>
        <w:spacing w:after="120" w:line="340" w:lineRule="exact"/>
        <w:jc w:val="both"/>
        <w:rPr>
          <w:rFonts w:ascii="Times New Roman" w:hAnsi="Times New Roman" w:eastAsia="Calibri" w:cs="Times New Roman"/>
          <w:sz w:val="24"/>
          <w:szCs w:val="24"/>
        </w:rPr>
      </w:pP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pPr>
        <w:spacing w:after="0" w:line="340" w:lineRule="exact"/>
        <w:jc w:val="center"/>
        <w:rPr>
          <w:rFonts w:ascii="Times New Roman" w:hAnsi="Times New Roman" w:eastAsia="Times New Roman" w:cs="Times New Roman"/>
          <w:sz w:val="24"/>
          <w:szCs w:val="24"/>
        </w:rPr>
        <w:sectPr>
          <w:pgSz w:w="11906" w:h="16838"/>
          <w:pgMar w:top="1440" w:right="1797" w:bottom="1440" w:left="1797" w:header="709" w:footer="709" w:gutter="0"/>
          <w:cols w:space="708" w:num="1"/>
          <w:docGrid w:linePitch="360" w:charSpace="0"/>
        </w:sectPr>
      </w:pPr>
    </w:p>
    <w:p>
      <w:pPr>
        <w:spacing w:after="0" w:line="340" w:lineRule="exact"/>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Πίνακας 7 Εργαλείο αξιολόγησης εννοιολογικού χάρτη </w:t>
      </w:r>
    </w:p>
    <w:tbl>
      <w:tblPr>
        <w:tblStyle w:val="17"/>
        <w:tblW w:w="16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922"/>
        <w:gridCol w:w="3922"/>
        <w:gridCol w:w="392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2268" w:type="dxa"/>
            <w:tcBorders>
              <w:top w:val="nil"/>
              <w:left w:val="nil"/>
              <w:bottom w:val="nil"/>
              <w:right w:val="nil"/>
              <w:insideV w:val="nil"/>
            </w:tcBorders>
          </w:tcPr>
          <w:p>
            <w:pPr>
              <w:spacing w:before="0"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Κατηγορία</w:t>
            </w:r>
          </w:p>
        </w:tc>
        <w:tc>
          <w:tcPr>
            <w:tcW w:w="3922" w:type="dxa"/>
            <w:tcBorders>
              <w:top w:val="nil"/>
              <w:left w:val="nil"/>
              <w:bottom w:val="nil"/>
              <w:right w:val="nil"/>
              <w:insideV w:val="nil"/>
            </w:tcBorders>
          </w:tcPr>
          <w:p>
            <w:pPr>
              <w:spacing w:before="0"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Επίπεδο 1</w:t>
            </w:r>
          </w:p>
          <w:p>
            <w:pPr>
              <w:spacing w:before="0"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Χαμηλή επίδοση</w:t>
            </w:r>
          </w:p>
        </w:tc>
        <w:tc>
          <w:tcPr>
            <w:tcW w:w="3922" w:type="dxa"/>
            <w:tcBorders>
              <w:top w:val="nil"/>
              <w:left w:val="nil"/>
              <w:bottom w:val="nil"/>
              <w:right w:val="nil"/>
              <w:insideV w:val="nil"/>
            </w:tcBorders>
          </w:tcPr>
          <w:p>
            <w:pPr>
              <w:spacing w:before="0"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Επίπεδο 2</w:t>
            </w:r>
          </w:p>
          <w:p>
            <w:pPr>
              <w:spacing w:before="0"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 xml:space="preserve">Μέτρια επίδοση </w:t>
            </w:r>
          </w:p>
        </w:tc>
        <w:tc>
          <w:tcPr>
            <w:tcW w:w="3922" w:type="dxa"/>
            <w:tcBorders>
              <w:top w:val="nil"/>
              <w:left w:val="nil"/>
              <w:bottom w:val="nil"/>
              <w:right w:val="nil"/>
              <w:insideV w:val="nil"/>
            </w:tcBorders>
          </w:tcPr>
          <w:p>
            <w:pPr>
              <w:spacing w:before="0"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Επίπεδο 3</w:t>
            </w:r>
          </w:p>
          <w:p>
            <w:pPr>
              <w:spacing w:before="0"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Σχεδόν άριστη ή άριστη επίδοση</w:t>
            </w:r>
          </w:p>
        </w:tc>
        <w:tc>
          <w:tcPr>
            <w:tcW w:w="1984" w:type="dxa"/>
            <w:tcBorders>
              <w:top w:val="nil"/>
              <w:left w:val="nil"/>
              <w:bottom w:val="nil"/>
              <w:right w:val="nil"/>
              <w:insideV w:val="nil"/>
            </w:tcBorders>
          </w:tcPr>
          <w:p>
            <w:pPr>
              <w:spacing w:before="0"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Βαθμοί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Πληρότητα</w:t>
            </w:r>
          </w:p>
        </w:tc>
        <w:tc>
          <w:tcPr>
            <w:tcW w:w="3922"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Από τον εννοιολογικό χάρτη λείπουν οι περισσότερες έννοιες και περιγραφές του μαθητή</w:t>
            </w:r>
          </w:p>
        </w:tc>
        <w:tc>
          <w:tcPr>
            <w:tcW w:w="3922"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 εννοιολογικός  χάρτης είναι μερικώς συμπληρωμένος με τις ιδέες (έννοιες-περιγραφές) του μαθητή</w:t>
            </w:r>
          </w:p>
        </w:tc>
        <w:tc>
          <w:tcPr>
            <w:tcW w:w="3922"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 εννοιολογικός  χάρτης είναι πλήρως συμπληρωμένος με τις ιδέες (έννοιες-περιγραφές) του μαθητή</w:t>
            </w:r>
          </w:p>
        </w:tc>
        <w:tc>
          <w:tcPr>
            <w:tcW w:w="1984"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pPr>
              <w:spacing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Ακρίβεια</w:t>
            </w:r>
          </w:p>
        </w:tc>
        <w:tc>
          <w:tcPr>
            <w:tcW w:w="3922" w:type="dxa"/>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Οι ιδέες (έννοιες-περιγραφές) του μαθητή χαρακτηρίζονται από σαφήνεια και πληρότητα σε ποσοστό κάτω του 50%.</w:t>
            </w:r>
          </w:p>
        </w:tc>
        <w:tc>
          <w:tcPr>
            <w:tcW w:w="3922" w:type="dxa"/>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Οι ιδέες (έννοιες-περιγραφές) του μαθητή χαρακτηρίζονται από σαφήνεια και ορθότητα σε ποσοστό 50-80%.</w:t>
            </w:r>
          </w:p>
        </w:tc>
        <w:tc>
          <w:tcPr>
            <w:tcW w:w="3922" w:type="dxa"/>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Οι ιδέες (έννοιες-περιγραφές) του μαθητή χαρακτηρίζονται από σαφήνεια και ορθότητα σε ποσοστό  πάνω από 80%.</w:t>
            </w:r>
          </w:p>
        </w:tc>
        <w:tc>
          <w:tcPr>
            <w:tcW w:w="1984" w:type="dxa"/>
          </w:tcPr>
          <w:p>
            <w:pPr>
              <w:spacing w:after="0" w:line="240" w:lineRule="auto"/>
              <w:jc w:val="center"/>
              <w:rPr>
                <w:rFonts w:ascii="Times New Roman" w:hAnsi="Times New Roman" w:eastAsia="Times New Roman" w:cs="Times New Roman"/>
                <w:color w:val="auto"/>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Δομή- οργάνωση</w:t>
            </w:r>
          </w:p>
        </w:tc>
        <w:tc>
          <w:tcPr>
            <w:tcW w:w="3922"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Οι έννοιες που αναπαρίστανται με κόμβους, ομαδοποιούνται και ιεραρχούνται σε επίπεδα, σε ποσοστό κάτω του 50%.</w:t>
            </w:r>
          </w:p>
        </w:tc>
        <w:tc>
          <w:tcPr>
            <w:tcW w:w="3922"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Οι έννοιες που αναπαρίστανται με κόμβους, ομαδοποιούνται και ιεραρχούνται σε επίπεδα, σε ποσοστό 50-80%.</w:t>
            </w:r>
          </w:p>
        </w:tc>
        <w:tc>
          <w:tcPr>
            <w:tcW w:w="3922"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Οι έννοιες που αναπαρίστανται με κόμβους, ομαδοποιούνται και ιεραρχούνται σε επίπεδα, σε ποσοστό άνω του 80%.</w:t>
            </w:r>
          </w:p>
        </w:tc>
        <w:tc>
          <w:tcPr>
            <w:tcW w:w="1984"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pPr>
              <w:spacing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Σχέσεις</w:t>
            </w:r>
          </w:p>
        </w:tc>
        <w:tc>
          <w:tcPr>
            <w:tcW w:w="3922" w:type="dxa"/>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 μαθητής ορίζει σαφείς σχέσεις μεταξύ των ιδεών του (εννοιών) σε ποσοστό κάτω του 50% του χάρτη.</w:t>
            </w:r>
          </w:p>
        </w:tc>
        <w:tc>
          <w:tcPr>
            <w:tcW w:w="3922" w:type="dxa"/>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 μαθητής ορίζει σαφείς, απλές και σύνθετες σχέσεις μεταξύ των ιδεών- εννοιών, με τη βοήθεια συνδέσεων στο  50%-80% του χάρτη.</w:t>
            </w:r>
          </w:p>
        </w:tc>
        <w:tc>
          <w:tcPr>
            <w:tcW w:w="3922" w:type="dxa"/>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 μαθητής ορίζει σαφείς, απλές και σύνθετες σχέσεις μεταξύ των ιδεών- εννοιών, με τη βοήθεια συνδέσεων, σχεδόν στο σύνολο του χάρτη, σε ποσοστό άνω του 80%.</w:t>
            </w:r>
          </w:p>
        </w:tc>
        <w:tc>
          <w:tcPr>
            <w:tcW w:w="1984" w:type="dxa"/>
          </w:tcPr>
          <w:p>
            <w:pPr>
              <w:spacing w:after="0" w:line="240" w:lineRule="auto"/>
              <w:jc w:val="center"/>
              <w:rPr>
                <w:rFonts w:ascii="Times New Roman" w:hAnsi="Times New Roman" w:eastAsia="Times New Roman" w:cs="Times New Roman"/>
                <w:color w:val="auto"/>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Συνδέσεις</w:t>
            </w:r>
          </w:p>
        </w:tc>
        <w:tc>
          <w:tcPr>
            <w:tcW w:w="3922"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Οι έννοιες συνδέονται κατάλληλα μεταξύ τους με βέλη και καταγράφονται συνδετικές λέξεις ή φράσεις σε αυτά που δείχνουν τις σχέσεις, που τις συνδέουν σε ποσοστό κάτω του 50% του χάρτη.</w:t>
            </w:r>
          </w:p>
        </w:tc>
        <w:tc>
          <w:tcPr>
            <w:tcW w:w="3922"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Οι έννοιες συνδέονται κατάλληλα μεταξύ τους με βέλη και καταγράφονται σε αυτά συνδετικές λέξεις ή φράσεις που δείχνουν τις σχέσεις που τις συνδέουν στο 50%-80% του χάρτη.</w:t>
            </w:r>
          </w:p>
        </w:tc>
        <w:tc>
          <w:tcPr>
            <w:tcW w:w="3922"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Οι έννοιες συνδέονται κατάλληλα μεταξύ τους με βέλη και καταγράφονται σε αυτά συνδετικές λέξεις ή φράσεις που δείχνουν τις σχέσεις που τις συνδέουν, σχεδόν στο σύνολο του χάρτη και σε ποσοστό άνω του 80% του χάρτη.</w:t>
            </w:r>
          </w:p>
        </w:tc>
        <w:tc>
          <w:tcPr>
            <w:tcW w:w="1984"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pPr>
              <w:spacing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Παραδείγματα</w:t>
            </w:r>
          </w:p>
        </w:tc>
        <w:tc>
          <w:tcPr>
            <w:tcW w:w="3922" w:type="dxa"/>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 χάρτης πλαισιώνεται από παραδείγματα σε ποσοστό κάτω του 50%.</w:t>
            </w:r>
          </w:p>
        </w:tc>
        <w:tc>
          <w:tcPr>
            <w:tcW w:w="3922" w:type="dxa"/>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 χάρτης πλαισιώνεται από παραδείγματα σε ποσοστό 50-80%</w:t>
            </w:r>
          </w:p>
        </w:tc>
        <w:tc>
          <w:tcPr>
            <w:tcW w:w="3922" w:type="dxa"/>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 χάρτης πλαισιώνεται από παραδείγματα σε ποσοστό πάνω του 80%.</w:t>
            </w:r>
          </w:p>
        </w:tc>
        <w:tc>
          <w:tcPr>
            <w:tcW w:w="1984" w:type="dxa"/>
          </w:tcPr>
          <w:p>
            <w:pPr>
              <w:spacing w:after="0" w:line="240" w:lineRule="auto"/>
              <w:jc w:val="center"/>
              <w:rPr>
                <w:rFonts w:ascii="Times New Roman" w:hAnsi="Times New Roman" w:eastAsia="Times New Roman" w:cs="Times New Roman"/>
                <w:color w:val="auto"/>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Γλώσσα</w:t>
            </w:r>
          </w:p>
        </w:tc>
        <w:tc>
          <w:tcPr>
            <w:tcW w:w="3922"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Υπάρχει  σωστή χρήση των συμβόλων των εννοιών (και της μαθηματικής γλώσσας γενικότερα) σε ποσοστό κάτω του 50% του χάρτη.</w:t>
            </w:r>
          </w:p>
        </w:tc>
        <w:tc>
          <w:tcPr>
            <w:tcW w:w="3922"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Υπάρχει  σωστή χρήση των συμβόλων των εννοιών (και της μαθηματικής γλώσσας γενικότερα) σε ποσοστό 50-80% του χάρτη.</w:t>
            </w:r>
          </w:p>
        </w:tc>
        <w:tc>
          <w:tcPr>
            <w:tcW w:w="3922"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Υπάρχει  σωστή χρήση των συμβόλων των εννοιών (και της μαθηματικής γλώσσας γενικότερα) σε ποσοστό πάνω του 80% του χάρτη.</w:t>
            </w:r>
          </w:p>
        </w:tc>
        <w:tc>
          <w:tcPr>
            <w:tcW w:w="1984" w:type="dxa"/>
            <w:tcBorders>
              <w:left w:val="nil"/>
              <w:right w:val="nil"/>
              <w:insideV w:val="nil"/>
            </w:tcBorders>
            <w:shd w:val="clear" w:color="auto" w:fill="E8E8E8" w:themeFill="accent3" w:themeFillTint="3F"/>
          </w:tcPr>
          <w:p>
            <w:pPr>
              <w:spacing w:after="0" w:line="240" w:lineRule="auto"/>
              <w:jc w:val="center"/>
              <w:rPr>
                <w:rFonts w:ascii="Times New Roman" w:hAnsi="Times New Roman" w:eastAsia="Times New Roman" w:cs="Times New Roman"/>
                <w:color w:val="auto"/>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pPr>
              <w:spacing w:after="0" w:line="240" w:lineRule="auto"/>
              <w:jc w:val="center"/>
              <w:rPr>
                <w:rFonts w:ascii="Times New Roman" w:hAnsi="Times New Roman" w:eastAsia="Times New Roman" w:cs="Times New Roman"/>
                <w:b/>
                <w:bCs/>
                <w:color w:val="auto"/>
                <w:sz w:val="20"/>
                <w:szCs w:val="24"/>
              </w:rPr>
            </w:pPr>
            <w:r>
              <w:rPr>
                <w:rFonts w:ascii="Times New Roman" w:hAnsi="Times New Roman" w:eastAsia="Times New Roman" w:cs="Times New Roman"/>
                <w:b/>
                <w:bCs/>
                <w:color w:val="auto"/>
                <w:sz w:val="20"/>
                <w:szCs w:val="24"/>
              </w:rPr>
              <w:t>Γενική εικόνα</w:t>
            </w:r>
          </w:p>
        </w:tc>
        <w:tc>
          <w:tcPr>
            <w:tcW w:w="3922" w:type="dxa"/>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 εννοιολογικός χάρτης είναι ευανάγνωστος σε ποσοστό κάτω του 50%.</w:t>
            </w:r>
          </w:p>
        </w:tc>
        <w:tc>
          <w:tcPr>
            <w:tcW w:w="3922" w:type="dxa"/>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Ο εννοιολογικός χάρτης είναι ευανάγνωστος σε ποσοστό 50-80% του χάρτη.</w:t>
            </w:r>
          </w:p>
        </w:tc>
        <w:tc>
          <w:tcPr>
            <w:tcW w:w="3922" w:type="dxa"/>
          </w:tcPr>
          <w:p>
            <w:pPr>
              <w:spacing w:after="0" w:line="240" w:lineRule="auto"/>
              <w:jc w:val="center"/>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Σχεδόν ολόκληρος ο  εννοιολογικός χάρτης είναι ευανάγνωστος σε ποσοστό πάνω του 80%.</w:t>
            </w:r>
          </w:p>
        </w:tc>
        <w:tc>
          <w:tcPr>
            <w:tcW w:w="1984" w:type="dxa"/>
          </w:tcPr>
          <w:p>
            <w:pPr>
              <w:spacing w:after="0" w:line="240" w:lineRule="auto"/>
              <w:jc w:val="center"/>
              <w:rPr>
                <w:rFonts w:ascii="Times New Roman" w:hAnsi="Times New Roman" w:eastAsia="Times New Roman" w:cs="Times New Roman"/>
                <w:color w:val="auto"/>
                <w:sz w:val="20"/>
                <w:szCs w:val="24"/>
              </w:rPr>
            </w:pPr>
          </w:p>
        </w:tc>
      </w:tr>
    </w:tbl>
    <w:p>
      <w:pPr>
        <w:jc w:val="both"/>
        <w:rPr>
          <w:rFonts w:ascii="Times New Roman" w:hAnsi="Times New Roman" w:cs="Times New Roman"/>
          <w:sz w:val="24"/>
        </w:rPr>
        <w:sectPr>
          <w:pgSz w:w="16838" w:h="11906" w:orient="landscape"/>
          <w:pgMar w:top="1797" w:right="1440" w:bottom="1797" w:left="1440" w:header="709" w:footer="709" w:gutter="0"/>
          <w:cols w:space="708" w:num="1"/>
          <w:docGrid w:linePitch="360" w:charSpace="0"/>
        </w:sectPr>
      </w:pPr>
    </w:p>
    <w:p>
      <w:pPr>
        <w:spacing w:after="0" w:line="340" w:lineRule="exact"/>
        <w:jc w:val="both"/>
        <w:rPr>
          <w:rFonts w:ascii="Times New Roman" w:hAnsi="Times New Roman" w:cs="Times New Roman"/>
          <w:sz w:val="24"/>
          <w:szCs w:val="24"/>
        </w:rPr>
        <w:sectPr>
          <w:pgSz w:w="11906" w:h="16838"/>
          <w:pgMar w:top="1440" w:right="1797" w:bottom="1440" w:left="1797" w:header="709" w:footer="709" w:gutter="0"/>
          <w:cols w:space="708" w:num="1"/>
          <w:docGrid w:linePitch="360" w:charSpace="0"/>
        </w:sectPr>
      </w:pPr>
    </w:p>
    <w:p>
      <w:pPr>
        <w:spacing w:after="0" w:line="340" w:lineRule="exact"/>
        <w:jc w:val="both"/>
        <w:rPr>
          <w:rFonts w:ascii="Times New Roman" w:hAnsi="Times New Roman" w:cs="Times New Roman"/>
          <w:sz w:val="24"/>
          <w:szCs w:val="24"/>
        </w:rPr>
      </w:pPr>
    </w:p>
    <w:p>
      <w:pPr>
        <w:spacing w:after="0" w:line="340" w:lineRule="exact"/>
        <w:jc w:val="both"/>
        <w:rPr>
          <w:rFonts w:ascii="Times New Roman" w:hAnsi="Times New Roman" w:cs="Times New Roman"/>
          <w:sz w:val="24"/>
          <w:szCs w:val="24"/>
        </w:rPr>
      </w:pPr>
    </w:p>
    <w:p>
      <w:pPr>
        <w:rPr>
          <w:rFonts w:ascii="Times New Roman" w:hAnsi="Times New Roman" w:cs="Times New Roman" w:eastAsiaTheme="minorEastAsia"/>
          <w:b/>
          <w:bCs/>
        </w:rPr>
      </w:pPr>
      <w:r>
        <w:rPr>
          <w:rFonts w:ascii="Times New Roman" w:hAnsi="Times New Roman" w:cs="Times New Roman" w:eastAsiaTheme="minorEastAsia"/>
          <w:b/>
          <w:bCs/>
        </w:rPr>
        <w:t xml:space="preserve">Πίνακας 10 Εργαλείο αξιολόγησης μαθηματικών πρακτικών με εστίαση στον </w:t>
      </w:r>
      <w:r>
        <w:rPr>
          <w:rFonts w:ascii="Times New Roman" w:hAnsi="Times New Roman" w:cs="Times New Roman" w:eastAsiaTheme="minorEastAsia"/>
          <w:b/>
          <w:bCs/>
          <w:highlight w:val="yellow"/>
        </w:rPr>
        <w:t>μαθητή</w:t>
      </w:r>
    </w:p>
    <w:tbl>
      <w:tblPr>
        <w:tblStyle w:val="15"/>
        <w:tblW w:w="1531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323"/>
        <w:gridCol w:w="1701"/>
        <w:gridCol w:w="1559"/>
        <w:gridCol w:w="1560"/>
        <w:gridCol w:w="11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310" w:type="dxa"/>
            <w:gridSpan w:val="5"/>
            <w:shd w:val="clear" w:color="auto" w:fill="auto"/>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Μαθηματικές πρακτικές: </w:t>
            </w:r>
            <w:r>
              <w:rPr>
                <w:rStyle w:val="25"/>
                <w:rFonts w:ascii="Times New Roman" w:hAnsi="Times New Roman" w:cs="Times New Roman"/>
                <w:sz w:val="20"/>
                <w:szCs w:val="20"/>
              </w:rPr>
              <w:t>ανάπτυξη γνώσης και κατανόησης</w:t>
            </w:r>
            <w:r>
              <w:rPr>
                <w:rFonts w:ascii="Times New Roman" w:hAnsi="Times New Roman" w:cs="Times New Roman"/>
                <w:b/>
                <w:sz w:val="20"/>
                <w:szCs w:val="20"/>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23" w:type="dxa"/>
            <w:shd w:val="clear" w:color="auto" w:fill="auto"/>
          </w:tcPr>
          <w:p>
            <w:pPr>
              <w:spacing w:after="0" w:line="240" w:lineRule="auto"/>
              <w:rPr>
                <w:rFonts w:ascii="Times New Roman" w:hAnsi="Times New Roman" w:cs="Times New Roman"/>
                <w:b/>
                <w:sz w:val="20"/>
                <w:szCs w:val="20"/>
              </w:rPr>
            </w:pPr>
          </w:p>
        </w:tc>
        <w:tc>
          <w:tcPr>
            <w:tcW w:w="5987" w:type="dxa"/>
            <w:gridSpan w:val="4"/>
            <w:shd w:val="clear" w:color="auto" w:fill="auto"/>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t>Ο μαθητής: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23" w:type="dxa"/>
            <w:shd w:val="clear" w:color="auto" w:fill="auto"/>
          </w:tcPr>
          <w:p>
            <w:pPr>
              <w:pStyle w:val="19"/>
              <w:ind w:left="0"/>
              <w:rPr>
                <w:rStyle w:val="25"/>
                <w:b/>
                <w:bCs/>
                <w:sz w:val="20"/>
                <w:szCs w:val="20"/>
              </w:rPr>
            </w:pPr>
            <w:r>
              <w:rPr>
                <w:b/>
                <w:sz w:val="20"/>
                <w:szCs w:val="20"/>
              </w:rPr>
              <w:t>Κατηγορίες</w:t>
            </w:r>
          </w:p>
        </w:tc>
        <w:tc>
          <w:tcPr>
            <w:tcW w:w="1701" w:type="dxa"/>
            <w:shd w:val="clear" w:color="auto" w:fill="auto"/>
          </w:tcPr>
          <w:p>
            <w:pPr>
              <w:spacing w:after="0" w:line="240" w:lineRule="auto"/>
              <w:rPr>
                <w:rFonts w:ascii="Times New Roman" w:hAnsi="Times New Roman" w:eastAsia="Times New Roman" w:cs="Times New Roman"/>
                <w:sz w:val="20"/>
                <w:szCs w:val="20"/>
              </w:rPr>
            </w:pPr>
            <w:r>
              <w:rPr>
                <w:rFonts w:ascii="Times New Roman" w:hAnsi="Times New Roman" w:cs="Times New Roman"/>
                <w:b/>
                <w:sz w:val="20"/>
                <w:szCs w:val="20"/>
              </w:rPr>
              <w:t>Επίπεδο 1</w:t>
            </w:r>
          </w:p>
        </w:tc>
        <w:tc>
          <w:tcPr>
            <w:tcW w:w="1559" w:type="dxa"/>
            <w:shd w:val="clear" w:color="auto" w:fill="auto"/>
          </w:tcPr>
          <w:p>
            <w:pPr>
              <w:spacing w:after="0" w:line="240" w:lineRule="auto"/>
              <w:rPr>
                <w:rFonts w:ascii="Times New Roman" w:hAnsi="Times New Roman" w:eastAsia="Times New Roman" w:cs="Times New Roman"/>
                <w:sz w:val="20"/>
                <w:szCs w:val="20"/>
              </w:rPr>
            </w:pPr>
            <w:r>
              <w:rPr>
                <w:rFonts w:ascii="Times New Roman" w:hAnsi="Times New Roman" w:cs="Times New Roman"/>
                <w:b/>
                <w:sz w:val="20"/>
                <w:szCs w:val="20"/>
              </w:rPr>
              <w:t>Επίπεδο 2</w:t>
            </w:r>
          </w:p>
        </w:tc>
        <w:tc>
          <w:tcPr>
            <w:tcW w:w="1560" w:type="dxa"/>
            <w:shd w:val="clear" w:color="auto" w:fill="auto"/>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t>Επίπεδο 3</w:t>
            </w:r>
          </w:p>
        </w:tc>
        <w:tc>
          <w:tcPr>
            <w:tcW w:w="1167" w:type="dxa"/>
            <w:shd w:val="clear" w:color="auto" w:fill="auto"/>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t>Επίπεδο 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9" w:hRule="atLeast"/>
          <w:jc w:val="center"/>
        </w:trPr>
        <w:tc>
          <w:tcPr>
            <w:tcW w:w="9323" w:type="dxa"/>
            <w:shd w:val="clear" w:color="auto" w:fill="auto"/>
          </w:tcPr>
          <w:p>
            <w:pPr>
              <w:pStyle w:val="19"/>
              <w:ind w:left="0"/>
              <w:rPr>
                <w:rStyle w:val="25"/>
                <w:b/>
                <w:bCs/>
                <w:sz w:val="20"/>
                <w:szCs w:val="20"/>
              </w:rPr>
            </w:pPr>
            <w:r>
              <w:rPr>
                <w:rStyle w:val="25"/>
                <w:b/>
                <w:bCs/>
                <w:sz w:val="20"/>
                <w:szCs w:val="20"/>
              </w:rPr>
              <w:t>Συλλογισμός και επιχειρηματολογία</w:t>
            </w:r>
          </w:p>
          <w:p>
            <w:pPr>
              <w:pStyle w:val="24"/>
              <w:spacing w:before="0" w:beforeAutospacing="0" w:after="0" w:afterAutospacing="0"/>
              <w:textAlignment w:val="baseline"/>
              <w:rPr>
                <w:sz w:val="20"/>
                <w:szCs w:val="20"/>
              </w:rPr>
            </w:pPr>
            <w:r>
              <w:rPr>
                <w:rStyle w:val="25"/>
                <w:sz w:val="20"/>
                <w:szCs w:val="20"/>
              </w:rPr>
              <w:t xml:space="preserve">(π.χ. διερεύνηση φαινομένων, διατύπωση και έλεγχος υποθέσεων, συγκρότηση τεκμηριωμένων επιχειρημάτων, διαδικασίες εικασίας, γενίκευσης, δημιουργίας παραδειγμάτων, απόδειξης, επιχειρηματολογίας και πειθούς) </w:t>
            </w:r>
          </w:p>
        </w:tc>
        <w:tc>
          <w:tcPr>
            <w:tcW w:w="1701" w:type="dxa"/>
            <w:shd w:val="clear" w:color="auto" w:fill="auto"/>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Ελάχιστη έως μηδενική πρόοδος </w:t>
            </w:r>
          </w:p>
        </w:tc>
        <w:tc>
          <w:tcPr>
            <w:tcW w:w="1559" w:type="dxa"/>
            <w:shd w:val="clear" w:color="auto" w:fill="auto"/>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Περιορισμένη πρόοδος </w:t>
            </w:r>
          </w:p>
          <w:p>
            <w:pPr>
              <w:spacing w:after="0" w:line="240" w:lineRule="auto"/>
              <w:rPr>
                <w:rFonts w:ascii="Times New Roman" w:hAnsi="Times New Roman" w:eastAsia="Times New Roman" w:cs="Times New Roman"/>
                <w:sz w:val="20"/>
                <w:szCs w:val="20"/>
              </w:rPr>
            </w:pPr>
          </w:p>
          <w:p>
            <w:pPr>
              <w:spacing w:after="0" w:line="240" w:lineRule="auto"/>
              <w:rPr>
                <w:rFonts w:ascii="Times New Roman" w:hAnsi="Times New Roman" w:cs="Times New Roman"/>
                <w:sz w:val="20"/>
                <w:szCs w:val="20"/>
              </w:rPr>
            </w:pPr>
          </w:p>
        </w:tc>
        <w:tc>
          <w:tcPr>
            <w:tcW w:w="1560" w:type="dxa"/>
            <w:shd w:val="clear" w:color="auto" w:fill="auto"/>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Μερική πρόοδος </w:t>
            </w:r>
          </w:p>
          <w:p>
            <w:pPr>
              <w:spacing w:after="0" w:line="240" w:lineRule="auto"/>
              <w:rPr>
                <w:rFonts w:ascii="Times New Roman" w:hAnsi="Times New Roman" w:cs="Times New Roman"/>
                <w:sz w:val="20"/>
                <w:szCs w:val="20"/>
              </w:rPr>
            </w:pPr>
          </w:p>
        </w:tc>
        <w:tc>
          <w:tcPr>
            <w:tcW w:w="1167" w:type="dxa"/>
            <w:shd w:val="clear" w:color="auto" w:fill="auto"/>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Πλήρης επίτευξη </w:t>
            </w:r>
          </w:p>
          <w:p>
            <w:pPr>
              <w:spacing w:after="0" w:line="240" w:lineRule="auto"/>
              <w:rPr>
                <w:rFonts w:ascii="Times New Roman" w:hAnsi="Times New Roman" w:cs="Times New Roman"/>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23" w:type="dxa"/>
            <w:shd w:val="clear" w:color="auto" w:fill="auto"/>
          </w:tcPr>
          <w:p>
            <w:pPr>
              <w:pStyle w:val="24"/>
              <w:spacing w:before="0" w:beforeAutospacing="0" w:after="0" w:afterAutospacing="0"/>
              <w:textAlignment w:val="baseline"/>
              <w:rPr>
                <w:sz w:val="20"/>
                <w:szCs w:val="20"/>
              </w:rPr>
            </w:pPr>
            <w:r>
              <w:rPr>
                <w:rStyle w:val="25"/>
                <w:b/>
                <w:bCs/>
                <w:sz w:val="20"/>
                <w:szCs w:val="20"/>
              </w:rPr>
              <w:t xml:space="preserve">Δημιουργία συνδέσεων </w:t>
            </w:r>
            <w:r>
              <w:rPr>
                <w:rStyle w:val="25"/>
                <w:bCs/>
                <w:sz w:val="20"/>
                <w:szCs w:val="20"/>
              </w:rPr>
              <w:t xml:space="preserve">(π.χ. </w:t>
            </w:r>
            <w:r>
              <w:rPr>
                <w:rStyle w:val="25"/>
                <w:sz w:val="20"/>
                <w:szCs w:val="20"/>
              </w:rPr>
              <w:t>συνειδητοποίηση σχέσεων μεταξύ μαθηματικών εννοιών και διαδικασιών, συνειδητοποίηση λογικών σχέσεων και δομών που συγκροτούν τα μαθηματικά)</w:t>
            </w:r>
          </w:p>
        </w:tc>
        <w:tc>
          <w:tcPr>
            <w:tcW w:w="1701"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Ελάχιστη έως μηδενική </w:t>
            </w:r>
          </w:p>
        </w:tc>
        <w:tc>
          <w:tcPr>
            <w:tcW w:w="1559"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Περιορισμένη </w:t>
            </w:r>
          </w:p>
        </w:tc>
        <w:tc>
          <w:tcPr>
            <w:tcW w:w="1560"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Μερική </w:t>
            </w:r>
          </w:p>
        </w:tc>
        <w:tc>
          <w:tcPr>
            <w:tcW w:w="1167"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Πλήρης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23" w:type="dxa"/>
            <w:shd w:val="clear" w:color="auto" w:fill="auto"/>
          </w:tcPr>
          <w:p>
            <w:pPr>
              <w:pStyle w:val="24"/>
              <w:spacing w:before="0" w:beforeAutospacing="0" w:after="0" w:afterAutospacing="0"/>
              <w:jc w:val="both"/>
              <w:textAlignment w:val="baseline"/>
              <w:rPr>
                <w:sz w:val="20"/>
                <w:szCs w:val="20"/>
              </w:rPr>
            </w:pPr>
            <w:r>
              <w:rPr>
                <w:rStyle w:val="25"/>
                <w:b/>
                <w:bCs/>
                <w:sz w:val="20"/>
                <w:szCs w:val="20"/>
              </w:rPr>
              <w:t xml:space="preserve">Μαθηματική επικοινωνία </w:t>
            </w:r>
            <w:r>
              <w:rPr>
                <w:rStyle w:val="25"/>
                <w:bCs/>
                <w:sz w:val="20"/>
                <w:szCs w:val="20"/>
              </w:rPr>
              <w:t xml:space="preserve">(π.χ. προφορική, εικονική γραπτή επικοινωνία, </w:t>
            </w:r>
            <w:r>
              <w:rPr>
                <w:rStyle w:val="25"/>
                <w:sz w:val="20"/>
                <w:szCs w:val="20"/>
              </w:rPr>
              <w:t>συνεργασία, σε βάθος κατανόηση εννοιών και διαδικασιών, αποσαφήνιση ιδεών και ανάλυση επιχειρημάτων, σωστή χρήση της φυσικής και συμβολικής γλώσσας, σταδιακή απομάκρυνση από υποκειμενικές, άτυπες εκφράσεις για την περιγραφή μαθηματικών εννοιών, σχέσεων και διαδικασιών, αναστοχασμός).  </w:t>
            </w:r>
            <w:r>
              <w:rPr>
                <w:rStyle w:val="26"/>
                <w:sz w:val="20"/>
                <w:szCs w:val="20"/>
              </w:rPr>
              <w:t> </w:t>
            </w:r>
          </w:p>
        </w:tc>
        <w:tc>
          <w:tcPr>
            <w:tcW w:w="1701"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Ελάχιστη έως μηδενική</w:t>
            </w:r>
          </w:p>
        </w:tc>
        <w:tc>
          <w:tcPr>
            <w:tcW w:w="1559"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Περιορισμένη</w:t>
            </w:r>
          </w:p>
        </w:tc>
        <w:tc>
          <w:tcPr>
            <w:tcW w:w="1560"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Μερική</w:t>
            </w:r>
          </w:p>
        </w:tc>
        <w:tc>
          <w:tcPr>
            <w:tcW w:w="1167"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Πλήρης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23" w:type="dxa"/>
            <w:shd w:val="clear" w:color="auto" w:fill="auto"/>
          </w:tcPr>
          <w:p>
            <w:pPr>
              <w:pStyle w:val="24"/>
              <w:spacing w:before="0" w:beforeAutospacing="0" w:after="0" w:afterAutospacing="0"/>
              <w:textAlignment w:val="baseline"/>
              <w:rPr>
                <w:sz w:val="20"/>
                <w:szCs w:val="20"/>
              </w:rPr>
            </w:pPr>
            <w:r>
              <w:rPr>
                <w:rStyle w:val="25"/>
                <w:b/>
                <w:bCs/>
                <w:sz w:val="20"/>
                <w:szCs w:val="20"/>
              </w:rPr>
              <w:t xml:space="preserve">Επιλογή και χρήση εργαλείων </w:t>
            </w:r>
            <w:r>
              <w:rPr>
                <w:rStyle w:val="25"/>
                <w:bCs/>
                <w:sz w:val="20"/>
                <w:szCs w:val="20"/>
              </w:rPr>
              <w:t>(π.χ.</w:t>
            </w:r>
            <w:r>
              <w:rPr>
                <w:rStyle w:val="25"/>
                <w:b/>
                <w:bCs/>
                <w:sz w:val="20"/>
                <w:szCs w:val="20"/>
              </w:rPr>
              <w:t xml:space="preserve"> </w:t>
            </w:r>
            <w:r>
              <w:rPr>
                <w:rStyle w:val="25"/>
                <w:bCs/>
                <w:sz w:val="20"/>
                <w:szCs w:val="20"/>
              </w:rPr>
              <w:t>χρή</w:t>
            </w:r>
            <w:r>
              <w:rPr>
                <w:rStyle w:val="25"/>
                <w:sz w:val="20"/>
                <w:szCs w:val="20"/>
              </w:rPr>
              <w:t xml:space="preserve">ση εργαλείων, χρήση τεχνουργημάτων (artefacts), απτικών και ψηφιακών, στρατηγικές αυθεντικής μαθηματικής δράσης (αποτελεσματική διατύπωση/ διερεύνηση εικασιών/ προβλημάτων, κατάλληλη αναπαράσταση μιας μαθηματικής ιδέας ή/ και μοντελοποίηση μιας κατάστασης), αναγνώριση σχέσεων και συνδέσεων μεταξύ των διαφόρων συστημάτων αναπαράστασης (π.χ. εικονιστικών, γεωμετρικών, συμβολικών, κ.λπ.), επιλογή χειραπτικών και ψηφιακών εργαλείων </w:t>
            </w:r>
          </w:p>
        </w:tc>
        <w:tc>
          <w:tcPr>
            <w:tcW w:w="1701"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Ελάχιστη έως μηδενική</w:t>
            </w:r>
          </w:p>
        </w:tc>
        <w:tc>
          <w:tcPr>
            <w:tcW w:w="1559"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Περιορισμένη</w:t>
            </w:r>
          </w:p>
        </w:tc>
        <w:tc>
          <w:tcPr>
            <w:tcW w:w="1560"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Μερική</w:t>
            </w:r>
          </w:p>
        </w:tc>
        <w:tc>
          <w:tcPr>
            <w:tcW w:w="1167"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Πλήρης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23" w:type="dxa"/>
            <w:shd w:val="clear" w:color="auto" w:fill="auto"/>
          </w:tcPr>
          <w:p>
            <w:pPr>
              <w:pStyle w:val="24"/>
              <w:spacing w:before="0" w:beforeAutospacing="0" w:after="0" w:afterAutospacing="0"/>
              <w:textAlignment w:val="baseline"/>
              <w:rPr>
                <w:sz w:val="20"/>
                <w:szCs w:val="20"/>
              </w:rPr>
            </w:pPr>
            <w:r>
              <w:rPr>
                <w:rStyle w:val="25"/>
                <w:b/>
                <w:bCs/>
                <w:sz w:val="20"/>
                <w:szCs w:val="20"/>
              </w:rPr>
              <w:t xml:space="preserve">Επίλυση προβλήματος </w:t>
            </w:r>
            <w:r>
              <w:rPr>
                <w:rStyle w:val="25"/>
                <w:bCs/>
                <w:sz w:val="20"/>
                <w:szCs w:val="20"/>
              </w:rPr>
              <w:t>(π.χ. διερεύνηση μαθηματικών ιδεών</w:t>
            </w:r>
            <w:r>
              <w:rPr>
                <w:rStyle w:val="25"/>
                <w:b/>
                <w:bCs/>
                <w:sz w:val="20"/>
                <w:szCs w:val="20"/>
              </w:rPr>
              <w:t xml:space="preserve"> </w:t>
            </w:r>
            <w:r>
              <w:rPr>
                <w:rStyle w:val="25"/>
                <w:sz w:val="20"/>
                <w:szCs w:val="20"/>
              </w:rPr>
              <w:t xml:space="preserve">μέσω επίλυσης προβλημάτων, προοδευτική κατασκευή και εννοιολογική εμβάθυνση μαθηματικής γνώσης, συνειδητοποίηση λειτουργικής πτυχής μαθηματικής γνώσης και πολιτισμικής και ιστορικής της διάσταση, πρακτικές κατασκευής προβλήματος. </w:t>
            </w:r>
          </w:p>
        </w:tc>
        <w:tc>
          <w:tcPr>
            <w:tcW w:w="1701"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Ελάχιστη έως μηδενική</w:t>
            </w:r>
          </w:p>
        </w:tc>
        <w:tc>
          <w:tcPr>
            <w:tcW w:w="1559"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Περιορισμένη</w:t>
            </w:r>
          </w:p>
        </w:tc>
        <w:tc>
          <w:tcPr>
            <w:tcW w:w="1560"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Μερική</w:t>
            </w:r>
          </w:p>
        </w:tc>
        <w:tc>
          <w:tcPr>
            <w:tcW w:w="1167"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Πλήρης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23" w:type="dxa"/>
            <w:shd w:val="clear" w:color="auto" w:fill="auto"/>
          </w:tcPr>
          <w:p>
            <w:pPr>
              <w:pStyle w:val="24"/>
              <w:spacing w:before="0" w:beforeAutospacing="0" w:after="0" w:afterAutospacing="0"/>
              <w:ind w:firstLine="34"/>
              <w:textAlignment w:val="baseline"/>
              <w:rPr>
                <w:rStyle w:val="25"/>
                <w:sz w:val="20"/>
                <w:szCs w:val="20"/>
              </w:rPr>
            </w:pPr>
            <w:r>
              <w:rPr>
                <w:rStyle w:val="25"/>
                <w:b/>
                <w:bCs/>
                <w:sz w:val="20"/>
                <w:szCs w:val="20"/>
              </w:rPr>
              <w:t xml:space="preserve">Μοντελοποίηση </w:t>
            </w:r>
            <w:r>
              <w:rPr>
                <w:rStyle w:val="25"/>
                <w:bCs/>
                <w:sz w:val="20"/>
                <w:szCs w:val="20"/>
              </w:rPr>
              <w:t xml:space="preserve">(π.χ. </w:t>
            </w:r>
            <w:r>
              <w:rPr>
                <w:rStyle w:val="25"/>
                <w:sz w:val="20"/>
                <w:szCs w:val="20"/>
              </w:rPr>
              <w:t> επιλογή και χρήση κατάλληλων μαθηματικών για την ανάλυση εμπειρικών καταστάσεων, την καλύτερη κατανόησή τους και τη βελτίωση των λήψης αποφάσεων, χρήση ψηφιακών εργαλείων για δημιουργία υποθέσεων, διερεύνηση συνεπειών και έλεγχο των προβλέψεων με βάση τα δεδομένα)</w:t>
            </w:r>
          </w:p>
        </w:tc>
        <w:tc>
          <w:tcPr>
            <w:tcW w:w="1701"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Ελάχιστη έως μηδενική</w:t>
            </w:r>
          </w:p>
        </w:tc>
        <w:tc>
          <w:tcPr>
            <w:tcW w:w="1559"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Περιορισμένη</w:t>
            </w:r>
          </w:p>
        </w:tc>
        <w:tc>
          <w:tcPr>
            <w:tcW w:w="1560"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Μερική</w:t>
            </w:r>
          </w:p>
        </w:tc>
        <w:tc>
          <w:tcPr>
            <w:tcW w:w="1167"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Πλήρης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23" w:type="dxa"/>
            <w:shd w:val="clear" w:color="auto" w:fill="auto"/>
          </w:tcPr>
          <w:p>
            <w:pPr>
              <w:pStyle w:val="24"/>
              <w:spacing w:before="0" w:beforeAutospacing="0" w:after="0" w:afterAutospacing="0"/>
              <w:ind w:firstLine="34"/>
              <w:textAlignment w:val="baseline"/>
              <w:rPr>
                <w:rStyle w:val="25"/>
                <w:sz w:val="20"/>
                <w:szCs w:val="20"/>
              </w:rPr>
            </w:pPr>
            <w:r>
              <w:rPr>
                <w:rStyle w:val="25"/>
                <w:b/>
                <w:bCs/>
                <w:sz w:val="20"/>
                <w:szCs w:val="20"/>
              </w:rPr>
              <w:t xml:space="preserve">Μεταγνωστική ενημερότητα </w:t>
            </w:r>
            <w:r>
              <w:rPr>
                <w:rStyle w:val="25"/>
                <w:bCs/>
                <w:sz w:val="20"/>
                <w:szCs w:val="20"/>
              </w:rPr>
              <w:t>(π.χ. σ</w:t>
            </w:r>
            <w:r>
              <w:rPr>
                <w:rStyle w:val="25"/>
                <w:sz w:val="20"/>
                <w:szCs w:val="20"/>
              </w:rPr>
              <w:t>υνειδητός έλεγχος της μάθησης, σχεδιασμός και επιλογή στρατηγικών, παρακολούθηση της ανάπτυξης της γνώσης, διόρθωση των λαθών, ανάλυση της αποτελεσματικότητας των στρατηγικών και αλλαγή τους, συνείδηση της γνωστικής διαδικασίας, έλεγχος, ρύθμιση και αξιολόγηση του τρόπου σκέψης του, ευελιξία στη σκέψη και δυνατότητα προσαρμογής σε νέες μη οικείες καταστάσεις. </w:t>
            </w:r>
            <w:r>
              <w:rPr>
                <w:rStyle w:val="26"/>
                <w:sz w:val="20"/>
                <w:szCs w:val="20"/>
              </w:rPr>
              <w:t> </w:t>
            </w:r>
          </w:p>
        </w:tc>
        <w:tc>
          <w:tcPr>
            <w:tcW w:w="1701"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Ελάχιστη έως μηδενική</w:t>
            </w:r>
          </w:p>
        </w:tc>
        <w:tc>
          <w:tcPr>
            <w:tcW w:w="1559"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Περιορισμένη</w:t>
            </w:r>
          </w:p>
        </w:tc>
        <w:tc>
          <w:tcPr>
            <w:tcW w:w="1560"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Μερική</w:t>
            </w:r>
          </w:p>
        </w:tc>
        <w:tc>
          <w:tcPr>
            <w:tcW w:w="1167" w:type="dxa"/>
            <w:shd w:val="clear" w:color="auto" w:fill="auto"/>
          </w:tcPr>
          <w:p>
            <w:pP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rPr>
              <w:t>Πλήρης</w:t>
            </w:r>
          </w:p>
        </w:tc>
      </w:tr>
    </w:tbl>
    <w:p>
      <w:pPr>
        <w:jc w:val="both"/>
        <w:rPr>
          <w:rFonts w:ascii="Times New Roman" w:hAnsi="Times New Roman" w:cs="Times New Roman" w:eastAsiaTheme="minorEastAsia"/>
        </w:rPr>
      </w:pPr>
    </w:p>
    <w:p>
      <w:pPr>
        <w:jc w:val="both"/>
        <w:rPr>
          <w:rFonts w:ascii="Times New Roman" w:hAnsi="Times New Roman" w:eastAsia="Times New Roman" w:cs="Times New Roman"/>
          <w:b/>
          <w:sz w:val="24"/>
          <w:szCs w:val="24"/>
        </w:rPr>
        <w:sectPr>
          <w:pgSz w:w="16838" w:h="11906" w:orient="landscape"/>
          <w:pgMar w:top="1797" w:right="1440" w:bottom="1797" w:left="1440" w:header="709" w:footer="709" w:gutter="0"/>
          <w:cols w:space="708" w:num="1"/>
          <w:docGrid w:linePitch="360" w:charSpace="0"/>
        </w:sectPr>
      </w:pPr>
    </w:p>
    <w:p>
      <w:pPr>
        <w:jc w:val="both"/>
        <w:rPr>
          <w:rFonts w:ascii="Times New Roman" w:hAnsi="Times New Roman" w:cs="Times New Roman" w:eastAsiaTheme="minorEastAsia"/>
        </w:rPr>
        <w:sectPr>
          <w:pgSz w:w="16838" w:h="11906" w:orient="landscape"/>
          <w:pgMar w:top="1797" w:right="1440" w:bottom="1797" w:left="1440" w:header="709" w:footer="709" w:gutter="0"/>
          <w:cols w:space="708" w:num="1"/>
          <w:docGrid w:linePitch="360" w:charSpace="0"/>
        </w:sectPr>
      </w:pPr>
    </w:p>
    <w:p>
      <w:pPr>
        <w:jc w:val="both"/>
        <w:rPr>
          <w:rFonts w:ascii="Times New Roman" w:hAnsi="Times New Roman" w:cs="Times New Roman" w:eastAsiaTheme="minorEastAsia"/>
        </w:rPr>
      </w:pPr>
    </w:p>
    <w:p>
      <w:pPr>
        <w:rPr>
          <w:rFonts w:ascii="Times New Roman" w:hAnsi="Times New Roman" w:cs="Times New Roman" w:eastAsiaTheme="minorEastAsia"/>
          <w:b/>
        </w:rPr>
      </w:pPr>
      <w:r>
        <w:rPr>
          <w:rFonts w:ascii="Times New Roman" w:hAnsi="Times New Roman" w:cs="Times New Roman" w:eastAsiaTheme="minorEastAsia"/>
          <w:b/>
        </w:rPr>
        <w:t xml:space="preserve">Πίνακας 13 Εργαλείο αξιολόγησης κοινωνικοπολιτισμικών πρακτικών </w:t>
      </w:r>
      <w:r>
        <w:rPr>
          <w:rFonts w:ascii="Times New Roman" w:hAnsi="Times New Roman" w:cs="Times New Roman" w:eastAsiaTheme="minorEastAsia"/>
          <w:b/>
          <w:bCs/>
        </w:rPr>
        <w:t xml:space="preserve">με εστίαση στον </w:t>
      </w:r>
      <w:r>
        <w:rPr>
          <w:rFonts w:ascii="Times New Roman" w:hAnsi="Times New Roman" w:cs="Times New Roman" w:eastAsiaTheme="minorEastAsia"/>
          <w:b/>
          <w:bCs/>
          <w:highlight w:val="yellow"/>
        </w:rPr>
        <w:t>μαθητή</w:t>
      </w:r>
    </w:p>
    <w:p>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ο</w:t>
      </w:r>
      <w:r>
        <w:rPr>
          <w:rFonts w:ascii="Times New Roman" w:hAnsi="Times New Roman" w:cs="Times New Roman"/>
          <w:sz w:val="24"/>
          <w:szCs w:val="24"/>
        </w:rPr>
        <w:t xml:space="preserve"> παράδειγμα</w:t>
      </w:r>
    </w:p>
    <w:tbl>
      <w:tblPr>
        <w:tblStyle w:val="15"/>
        <w:tblW w:w="1400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96"/>
        <w:gridCol w:w="2655"/>
        <w:gridCol w:w="19"/>
        <w:gridCol w:w="2635"/>
        <w:gridCol w:w="2655"/>
        <w:gridCol w:w="30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4004" w:type="dxa"/>
            <w:gridSpan w:val="6"/>
            <w:shd w:val="clear" w:color="auto" w:fill="A5A5A5" w:themeFill="background1" w:themeFillShade="A6"/>
          </w:tcPr>
          <w:p>
            <w:pPr>
              <w:spacing w:after="0" w:line="240" w:lineRule="auto"/>
              <w:rPr>
                <w:rFonts w:ascii="Times New Roman" w:hAnsi="Times New Roman" w:cs="Times New Roman"/>
                <w:b/>
                <w:szCs w:val="20"/>
              </w:rPr>
            </w:pPr>
            <w:r>
              <w:rPr>
                <w:rFonts w:ascii="Times New Roman" w:hAnsi="Times New Roman" w:cs="Times New Roman"/>
                <w:b/>
                <w:szCs w:val="20"/>
              </w:rPr>
              <w:t xml:space="preserve">Κοινωνικοπολιτισμικές πρακτικές: </w:t>
            </w:r>
            <w:r>
              <w:rPr>
                <w:rStyle w:val="25"/>
                <w:rFonts w:ascii="Times New Roman" w:hAnsi="Times New Roman" w:cs="Times New Roman"/>
                <w:szCs w:val="20"/>
              </w:rPr>
              <w:t>γνωστικά και κοινωνικο-πολιτισμικά στοιχεία της ανθρώπινης (νοητικής και φυσικής) δράσης και δραστηριότητας</w:t>
            </w:r>
            <w:r>
              <w:rPr>
                <w:rFonts w:ascii="Times New Roman" w:hAnsi="Times New Roman" w:cs="Times New Roman"/>
                <w:b/>
                <w:szCs w:val="20"/>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96" w:type="dxa"/>
            <w:shd w:val="clear" w:color="auto" w:fill="000000" w:themeFill="text1"/>
          </w:tcPr>
          <w:p>
            <w:pPr>
              <w:spacing w:after="0" w:line="240" w:lineRule="auto"/>
              <w:rPr>
                <w:rFonts w:ascii="Times New Roman" w:hAnsi="Times New Roman" w:cs="Times New Roman"/>
                <w:b/>
                <w:szCs w:val="20"/>
              </w:rPr>
            </w:pPr>
            <w:r>
              <w:rPr>
                <w:rFonts w:ascii="Times New Roman" w:hAnsi="Times New Roman" w:cs="Times New Roman"/>
                <w:b/>
                <w:szCs w:val="20"/>
              </w:rPr>
              <w:t xml:space="preserve">Κατηγορίες </w:t>
            </w:r>
          </w:p>
        </w:tc>
        <w:tc>
          <w:tcPr>
            <w:tcW w:w="2655" w:type="dxa"/>
            <w:shd w:val="clear" w:color="auto" w:fill="000000" w:themeFill="text1"/>
          </w:tcPr>
          <w:p>
            <w:pPr>
              <w:spacing w:after="0" w:line="240" w:lineRule="auto"/>
              <w:rPr>
                <w:rFonts w:ascii="Times New Roman" w:hAnsi="Times New Roman" w:cs="Times New Roman"/>
                <w:b/>
                <w:szCs w:val="20"/>
              </w:rPr>
            </w:pPr>
            <w:r>
              <w:rPr>
                <w:rFonts w:ascii="Times New Roman" w:hAnsi="Times New Roman" w:cs="Times New Roman"/>
                <w:b/>
                <w:szCs w:val="20"/>
              </w:rPr>
              <w:t>Επίπεδο 1</w:t>
            </w:r>
          </w:p>
        </w:tc>
        <w:tc>
          <w:tcPr>
            <w:tcW w:w="2654" w:type="dxa"/>
            <w:gridSpan w:val="2"/>
            <w:shd w:val="clear" w:color="auto" w:fill="000000" w:themeFill="text1"/>
          </w:tcPr>
          <w:p>
            <w:pPr>
              <w:spacing w:after="0" w:line="240" w:lineRule="auto"/>
              <w:rPr>
                <w:rFonts w:ascii="Times New Roman" w:hAnsi="Times New Roman" w:cs="Times New Roman"/>
                <w:b/>
                <w:szCs w:val="20"/>
              </w:rPr>
            </w:pPr>
            <w:r>
              <w:rPr>
                <w:rFonts w:ascii="Times New Roman" w:hAnsi="Times New Roman" w:cs="Times New Roman"/>
                <w:b/>
                <w:szCs w:val="20"/>
              </w:rPr>
              <w:t>Επίπεδο 2</w:t>
            </w:r>
          </w:p>
        </w:tc>
        <w:tc>
          <w:tcPr>
            <w:tcW w:w="2655" w:type="dxa"/>
            <w:shd w:val="clear" w:color="auto" w:fill="000000" w:themeFill="text1"/>
          </w:tcPr>
          <w:p>
            <w:pPr>
              <w:spacing w:after="0" w:line="240" w:lineRule="auto"/>
              <w:rPr>
                <w:rFonts w:ascii="Times New Roman" w:hAnsi="Times New Roman" w:cs="Times New Roman"/>
                <w:b/>
                <w:szCs w:val="20"/>
              </w:rPr>
            </w:pPr>
            <w:r>
              <w:rPr>
                <w:rFonts w:ascii="Times New Roman" w:hAnsi="Times New Roman" w:cs="Times New Roman"/>
                <w:b/>
                <w:szCs w:val="20"/>
              </w:rPr>
              <w:t>Επίπεδο 3</w:t>
            </w:r>
          </w:p>
        </w:tc>
        <w:tc>
          <w:tcPr>
            <w:tcW w:w="3044" w:type="dxa"/>
            <w:shd w:val="clear" w:color="auto" w:fill="000000" w:themeFill="text1"/>
          </w:tcPr>
          <w:p>
            <w:pPr>
              <w:spacing w:after="0" w:line="240" w:lineRule="auto"/>
              <w:rPr>
                <w:rFonts w:ascii="Times New Roman" w:hAnsi="Times New Roman" w:cs="Times New Roman"/>
                <w:b/>
                <w:szCs w:val="20"/>
              </w:rPr>
            </w:pPr>
            <w:r>
              <w:rPr>
                <w:rFonts w:ascii="Times New Roman" w:hAnsi="Times New Roman" w:cs="Times New Roman"/>
                <w:b/>
                <w:szCs w:val="20"/>
              </w:rPr>
              <w:t>Επίπεδο 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670" w:type="dxa"/>
            <w:gridSpan w:val="3"/>
            <w:shd w:val="clear" w:color="auto" w:fill="D6DCE4" w:themeFill="text2" w:themeFillTint="33"/>
          </w:tcPr>
          <w:p>
            <w:pPr>
              <w:spacing w:after="0" w:line="240" w:lineRule="auto"/>
              <w:rPr>
                <w:rFonts w:ascii="Times New Roman" w:hAnsi="Times New Roman" w:cs="Times New Roman"/>
                <w:b/>
                <w:szCs w:val="20"/>
              </w:rPr>
            </w:pPr>
          </w:p>
        </w:tc>
        <w:tc>
          <w:tcPr>
            <w:tcW w:w="8334" w:type="dxa"/>
            <w:gridSpan w:val="3"/>
            <w:shd w:val="clear" w:color="auto" w:fill="auto"/>
          </w:tcPr>
          <w:p>
            <w:pPr>
              <w:spacing w:after="0" w:line="240" w:lineRule="auto"/>
              <w:rPr>
                <w:rFonts w:ascii="Times New Roman" w:hAnsi="Times New Roman" w:cs="Times New Roman"/>
                <w:b/>
                <w:szCs w:val="20"/>
              </w:rPr>
            </w:pPr>
            <w:r>
              <w:rPr>
                <w:rFonts w:ascii="Times New Roman" w:hAnsi="Times New Roman" w:cs="Times New Roman"/>
                <w:b/>
                <w:szCs w:val="20"/>
              </w:rPr>
              <w:t>Ο μαθητής: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1" w:hRule="atLeast"/>
          <w:jc w:val="center"/>
        </w:trPr>
        <w:tc>
          <w:tcPr>
            <w:tcW w:w="2996" w:type="dxa"/>
            <w:shd w:val="clear" w:color="auto" w:fill="D6DCE4" w:themeFill="text2" w:themeFillTint="33"/>
          </w:tcPr>
          <w:p>
            <w:pPr>
              <w:pStyle w:val="19"/>
              <w:ind w:left="0"/>
              <w:rPr>
                <w:sz w:val="22"/>
                <w:szCs w:val="20"/>
              </w:rPr>
            </w:pPr>
            <w:r>
              <w:rPr>
                <w:sz w:val="22"/>
                <w:szCs w:val="20"/>
              </w:rPr>
              <w:t>Ερμηνεία καταστάσεων του φυσικού και κοινωνικού περιβάλλοντος αξιοποιώντας τα μαθηματικά</w:t>
            </w:r>
          </w:p>
        </w:tc>
        <w:tc>
          <w:tcPr>
            <w:tcW w:w="2655" w:type="dxa"/>
          </w:tcPr>
          <w:p>
            <w:pPr>
              <w:spacing w:after="0" w:line="240" w:lineRule="auto"/>
              <w:rPr>
                <w:rFonts w:ascii="Times New Roman" w:hAnsi="Times New Roman" w:eastAsia="Times New Roman" w:cs="Times New Roman"/>
                <w:szCs w:val="20"/>
              </w:rPr>
            </w:pPr>
            <w:r>
              <w:rPr>
                <w:rFonts w:ascii="Times New Roman" w:hAnsi="Times New Roman" w:eastAsia="Times New Roman" w:cs="Times New Roman"/>
                <w:szCs w:val="20"/>
              </w:rPr>
              <w:t>Ελάχιστη έως μηδενική πρόοδος στην αξιοποίηση των μαθηματικών για την ερμηνεία καταστάσεων του φυσικού κόσμου</w:t>
            </w:r>
          </w:p>
          <w:p>
            <w:pPr>
              <w:spacing w:after="0" w:line="240" w:lineRule="auto"/>
              <w:rPr>
                <w:rFonts w:ascii="Times New Roman" w:hAnsi="Times New Roman" w:cs="Times New Roman"/>
                <w:szCs w:val="20"/>
              </w:rPr>
            </w:pPr>
          </w:p>
        </w:tc>
        <w:tc>
          <w:tcPr>
            <w:tcW w:w="2654" w:type="dxa"/>
            <w:gridSpan w:val="2"/>
          </w:tcPr>
          <w:p>
            <w:pPr>
              <w:spacing w:after="0" w:line="240" w:lineRule="auto"/>
              <w:rPr>
                <w:rFonts w:ascii="Times New Roman" w:hAnsi="Times New Roman" w:eastAsia="Times New Roman" w:cs="Times New Roman"/>
                <w:szCs w:val="20"/>
              </w:rPr>
            </w:pPr>
            <w:r>
              <w:rPr>
                <w:rFonts w:ascii="Times New Roman" w:hAnsi="Times New Roman" w:eastAsia="Times New Roman" w:cs="Times New Roman"/>
                <w:szCs w:val="20"/>
              </w:rPr>
              <w:t xml:space="preserve">Περιορισμένη πρόοδος στην αξιοποίηση των μαθηματικών για την ερμηνεία καταστάσεων του φυσικού κόσμου </w:t>
            </w:r>
          </w:p>
        </w:tc>
        <w:tc>
          <w:tcPr>
            <w:tcW w:w="2655" w:type="dxa"/>
          </w:tcPr>
          <w:p>
            <w:pPr>
              <w:spacing w:after="0" w:line="240" w:lineRule="auto"/>
              <w:rPr>
                <w:rFonts w:ascii="Times New Roman" w:hAnsi="Times New Roman" w:eastAsia="Times New Roman" w:cs="Times New Roman"/>
                <w:szCs w:val="20"/>
              </w:rPr>
            </w:pPr>
            <w:r>
              <w:rPr>
                <w:rFonts w:ascii="Times New Roman" w:hAnsi="Times New Roman" w:eastAsia="Times New Roman" w:cs="Times New Roman"/>
                <w:szCs w:val="20"/>
              </w:rPr>
              <w:t xml:space="preserve">Μερική πρόοδος στην αξιοποίηση των μαθηματικών για την ερμηνεία καταστάσεων του φυσικού κόσμου </w:t>
            </w:r>
          </w:p>
        </w:tc>
        <w:tc>
          <w:tcPr>
            <w:tcW w:w="3044" w:type="dxa"/>
          </w:tcPr>
          <w:p>
            <w:pPr>
              <w:spacing w:after="0" w:line="240" w:lineRule="auto"/>
              <w:rPr>
                <w:rFonts w:ascii="Times New Roman" w:hAnsi="Times New Roman" w:eastAsia="Times New Roman" w:cs="Times New Roman"/>
                <w:szCs w:val="20"/>
              </w:rPr>
            </w:pPr>
            <w:r>
              <w:rPr>
                <w:rFonts w:ascii="Times New Roman" w:hAnsi="Times New Roman" w:eastAsia="Times New Roman" w:cs="Times New Roman"/>
                <w:szCs w:val="20"/>
              </w:rPr>
              <w:t xml:space="preserve">Πλήρης επίτευξη στην αξιοποίηση των μαθηματικών για την ερμηνεία καταστάσεων του φυσικού κόσμου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96" w:type="dxa"/>
            <w:shd w:val="clear" w:color="auto" w:fill="D6DCE4" w:themeFill="text2" w:themeFillTint="33"/>
          </w:tcPr>
          <w:p>
            <w:pPr>
              <w:pStyle w:val="19"/>
              <w:ind w:left="33"/>
              <w:jc w:val="both"/>
              <w:rPr>
                <w:sz w:val="22"/>
                <w:szCs w:val="20"/>
              </w:rPr>
            </w:pPr>
            <w:r>
              <w:rPr>
                <w:sz w:val="22"/>
                <w:szCs w:val="20"/>
              </w:rPr>
              <w:t>Αυτοπεποίθηση και επιμονή στην επίλυση μαθηματικών προβλημάτων</w:t>
            </w:r>
          </w:p>
        </w:tc>
        <w:tc>
          <w:tcPr>
            <w:tcW w:w="2655" w:type="dxa"/>
          </w:tcPr>
          <w:p>
            <w:pPr>
              <w:spacing w:after="0" w:line="240" w:lineRule="auto"/>
              <w:rPr>
                <w:rFonts w:ascii="Times New Roman" w:hAnsi="Times New Roman" w:cs="Times New Roman"/>
                <w:szCs w:val="20"/>
              </w:rPr>
            </w:pPr>
            <w:r>
              <w:rPr>
                <w:rFonts w:ascii="Times New Roman" w:hAnsi="Times New Roman" w:eastAsia="Times New Roman" w:cs="Times New Roman"/>
                <w:szCs w:val="20"/>
              </w:rPr>
              <w:t>Ελάχιστη έως μηδενική α</w:t>
            </w:r>
            <w:r>
              <w:rPr>
                <w:rFonts w:ascii="Times New Roman" w:hAnsi="Times New Roman" w:cs="Times New Roman"/>
                <w:szCs w:val="20"/>
              </w:rPr>
              <w:t>υτοπεποίθηση και επιμονή στην επίλυση μαθηματικών προβλημάτων</w:t>
            </w:r>
          </w:p>
        </w:tc>
        <w:tc>
          <w:tcPr>
            <w:tcW w:w="2654" w:type="dxa"/>
            <w:gridSpan w:val="2"/>
          </w:tcPr>
          <w:p>
            <w:pPr>
              <w:spacing w:after="0" w:line="240" w:lineRule="auto"/>
              <w:rPr>
                <w:rFonts w:ascii="Times New Roman" w:hAnsi="Times New Roman" w:cs="Times New Roman"/>
                <w:szCs w:val="20"/>
              </w:rPr>
            </w:pPr>
            <w:r>
              <w:rPr>
                <w:rFonts w:ascii="Times New Roman" w:hAnsi="Times New Roman" w:eastAsia="Times New Roman" w:cs="Times New Roman"/>
                <w:szCs w:val="20"/>
              </w:rPr>
              <w:t>Περιορισμένη α</w:t>
            </w:r>
            <w:r>
              <w:rPr>
                <w:rFonts w:ascii="Times New Roman" w:hAnsi="Times New Roman" w:cs="Times New Roman"/>
                <w:szCs w:val="20"/>
              </w:rPr>
              <w:t>υτοπεποίθηση και επιμονή στην επίλυση μαθηματικών προβλημάτων</w:t>
            </w:r>
          </w:p>
        </w:tc>
        <w:tc>
          <w:tcPr>
            <w:tcW w:w="2655" w:type="dxa"/>
          </w:tcPr>
          <w:p>
            <w:pPr>
              <w:spacing w:after="0" w:line="240" w:lineRule="auto"/>
              <w:rPr>
                <w:rFonts w:ascii="Times New Roman" w:hAnsi="Times New Roman" w:cs="Times New Roman"/>
                <w:szCs w:val="20"/>
              </w:rPr>
            </w:pPr>
            <w:r>
              <w:rPr>
                <w:rFonts w:ascii="Times New Roman" w:hAnsi="Times New Roman" w:eastAsia="Times New Roman" w:cs="Times New Roman"/>
                <w:szCs w:val="20"/>
              </w:rPr>
              <w:t>Μερική α</w:t>
            </w:r>
            <w:r>
              <w:rPr>
                <w:rFonts w:ascii="Times New Roman" w:hAnsi="Times New Roman" w:cs="Times New Roman"/>
                <w:szCs w:val="20"/>
              </w:rPr>
              <w:t>υτοπεποίθηση και επιμονή στην επίλυση μαθηματικών προβλημάτων</w:t>
            </w:r>
          </w:p>
        </w:tc>
        <w:tc>
          <w:tcPr>
            <w:tcW w:w="3044" w:type="dxa"/>
          </w:tcPr>
          <w:p>
            <w:pPr>
              <w:spacing w:after="0" w:line="240" w:lineRule="auto"/>
              <w:rPr>
                <w:rFonts w:ascii="Times New Roman" w:hAnsi="Times New Roman" w:cs="Times New Roman"/>
                <w:szCs w:val="20"/>
              </w:rPr>
            </w:pPr>
            <w:r>
              <w:rPr>
                <w:rFonts w:ascii="Times New Roman" w:hAnsi="Times New Roman" w:eastAsia="Times New Roman" w:cs="Times New Roman"/>
                <w:szCs w:val="20"/>
              </w:rPr>
              <w:t>Πλήρης α</w:t>
            </w:r>
            <w:r>
              <w:rPr>
                <w:rFonts w:ascii="Times New Roman" w:hAnsi="Times New Roman" w:cs="Times New Roman"/>
                <w:szCs w:val="20"/>
              </w:rPr>
              <w:t>υτοπεποίθηση και επιμονή στην επίλυση μαθηματικών προβλημάτων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2996" w:type="dxa"/>
            <w:shd w:val="clear" w:color="auto" w:fill="D6DCE4" w:themeFill="text2" w:themeFillTint="33"/>
          </w:tcPr>
          <w:p>
            <w:pPr>
              <w:pStyle w:val="19"/>
              <w:ind w:left="33"/>
              <w:jc w:val="both"/>
              <w:rPr>
                <w:sz w:val="22"/>
                <w:szCs w:val="20"/>
              </w:rPr>
            </w:pPr>
            <w:r>
              <w:rPr>
                <w:sz w:val="22"/>
                <w:szCs w:val="20"/>
              </w:rPr>
              <w:t>Διερεύνηση προβλημάτων</w:t>
            </w:r>
          </w:p>
        </w:tc>
        <w:tc>
          <w:tcPr>
            <w:tcW w:w="2655" w:type="dxa"/>
          </w:tcPr>
          <w:p>
            <w:pPr>
              <w:spacing w:after="0" w:line="240" w:lineRule="auto"/>
              <w:rPr>
                <w:rFonts w:ascii="Times New Roman" w:hAnsi="Times New Roman" w:cs="Times New Roman"/>
                <w:szCs w:val="20"/>
              </w:rPr>
            </w:pPr>
            <w:r>
              <w:rPr>
                <w:rFonts w:ascii="Times New Roman" w:hAnsi="Times New Roman" w:eastAsia="Times New Roman" w:cs="Times New Roman"/>
                <w:szCs w:val="20"/>
              </w:rPr>
              <w:t>Ελάχιστη έως μηδενική διερεύνηση</w:t>
            </w:r>
          </w:p>
        </w:tc>
        <w:tc>
          <w:tcPr>
            <w:tcW w:w="2654" w:type="dxa"/>
            <w:gridSpan w:val="2"/>
          </w:tcPr>
          <w:p>
            <w:pPr>
              <w:spacing w:after="0" w:line="240" w:lineRule="auto"/>
              <w:rPr>
                <w:rFonts w:ascii="Times New Roman" w:hAnsi="Times New Roman" w:cs="Times New Roman"/>
                <w:szCs w:val="20"/>
              </w:rPr>
            </w:pPr>
            <w:r>
              <w:rPr>
                <w:rFonts w:ascii="Times New Roman" w:hAnsi="Times New Roman" w:eastAsia="Times New Roman" w:cs="Times New Roman"/>
                <w:szCs w:val="20"/>
              </w:rPr>
              <w:t xml:space="preserve">Περιορισμένη διερεύνηση </w:t>
            </w:r>
          </w:p>
        </w:tc>
        <w:tc>
          <w:tcPr>
            <w:tcW w:w="2655" w:type="dxa"/>
          </w:tcPr>
          <w:p>
            <w:pPr>
              <w:spacing w:after="0" w:line="240" w:lineRule="auto"/>
              <w:rPr>
                <w:rFonts w:ascii="Times New Roman" w:hAnsi="Times New Roman" w:cs="Times New Roman"/>
                <w:szCs w:val="20"/>
              </w:rPr>
            </w:pPr>
            <w:r>
              <w:rPr>
                <w:rFonts w:ascii="Times New Roman" w:hAnsi="Times New Roman" w:eastAsia="Times New Roman" w:cs="Times New Roman"/>
                <w:szCs w:val="20"/>
              </w:rPr>
              <w:t>Μερική διερεύνηση</w:t>
            </w:r>
          </w:p>
        </w:tc>
        <w:tc>
          <w:tcPr>
            <w:tcW w:w="3044" w:type="dxa"/>
          </w:tcPr>
          <w:p>
            <w:pPr>
              <w:spacing w:after="0" w:line="240" w:lineRule="auto"/>
              <w:rPr>
                <w:rFonts w:ascii="Times New Roman" w:hAnsi="Times New Roman" w:cs="Times New Roman"/>
                <w:szCs w:val="20"/>
              </w:rPr>
            </w:pPr>
            <w:r>
              <w:rPr>
                <w:rFonts w:ascii="Times New Roman" w:hAnsi="Times New Roman" w:eastAsia="Times New Roman" w:cs="Times New Roman"/>
                <w:szCs w:val="20"/>
              </w:rPr>
              <w:t xml:space="preserve">Πλήρης διερεύνηση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96" w:type="dxa"/>
            <w:shd w:val="clear" w:color="auto" w:fill="D6DCE4" w:themeFill="text2" w:themeFillTint="33"/>
          </w:tcPr>
          <w:p>
            <w:pPr>
              <w:pStyle w:val="19"/>
              <w:ind w:left="33"/>
              <w:jc w:val="both"/>
              <w:rPr>
                <w:sz w:val="22"/>
                <w:szCs w:val="20"/>
              </w:rPr>
            </w:pPr>
            <w:r>
              <w:rPr>
                <w:sz w:val="22"/>
                <w:szCs w:val="20"/>
              </w:rPr>
              <w:t>Συνεργασία και αλληλεπίδραση στην αντιμετώπιση μαθηματικών έργων</w:t>
            </w:r>
          </w:p>
        </w:tc>
        <w:tc>
          <w:tcPr>
            <w:tcW w:w="2655" w:type="dxa"/>
          </w:tcPr>
          <w:p>
            <w:pPr>
              <w:spacing w:after="0" w:line="240" w:lineRule="auto"/>
              <w:rPr>
                <w:rFonts w:ascii="Times New Roman" w:hAnsi="Times New Roman" w:cs="Times New Roman"/>
                <w:szCs w:val="20"/>
              </w:rPr>
            </w:pPr>
            <w:r>
              <w:rPr>
                <w:rFonts w:ascii="Times New Roman" w:hAnsi="Times New Roman" w:eastAsia="Times New Roman" w:cs="Times New Roman"/>
                <w:szCs w:val="20"/>
              </w:rPr>
              <w:t>Ελάχιστη έως μηδενική συνεργασία και αλληλεπίδραση</w:t>
            </w:r>
          </w:p>
        </w:tc>
        <w:tc>
          <w:tcPr>
            <w:tcW w:w="2654" w:type="dxa"/>
            <w:gridSpan w:val="2"/>
          </w:tcPr>
          <w:p>
            <w:pPr>
              <w:spacing w:after="0" w:line="240" w:lineRule="auto"/>
              <w:rPr>
                <w:rFonts w:ascii="Times New Roman" w:hAnsi="Times New Roman" w:cs="Times New Roman"/>
                <w:szCs w:val="20"/>
              </w:rPr>
            </w:pPr>
            <w:r>
              <w:rPr>
                <w:rFonts w:ascii="Times New Roman" w:hAnsi="Times New Roman" w:eastAsia="Times New Roman" w:cs="Times New Roman"/>
                <w:szCs w:val="20"/>
              </w:rPr>
              <w:t xml:space="preserve">Περιορισμένη συνεργασία και αλληλεπίδραση </w:t>
            </w:r>
          </w:p>
        </w:tc>
        <w:tc>
          <w:tcPr>
            <w:tcW w:w="2655" w:type="dxa"/>
          </w:tcPr>
          <w:p>
            <w:pPr>
              <w:spacing w:after="0" w:line="240" w:lineRule="auto"/>
              <w:rPr>
                <w:rFonts w:ascii="Times New Roman" w:hAnsi="Times New Roman" w:cs="Times New Roman"/>
                <w:szCs w:val="20"/>
              </w:rPr>
            </w:pPr>
            <w:r>
              <w:rPr>
                <w:rFonts w:ascii="Times New Roman" w:hAnsi="Times New Roman" w:eastAsia="Times New Roman" w:cs="Times New Roman"/>
                <w:szCs w:val="20"/>
              </w:rPr>
              <w:t>Μερική συνεργασία και αλληλεπίδραση</w:t>
            </w:r>
          </w:p>
        </w:tc>
        <w:tc>
          <w:tcPr>
            <w:tcW w:w="3044" w:type="dxa"/>
          </w:tcPr>
          <w:p>
            <w:pPr>
              <w:spacing w:after="0" w:line="240" w:lineRule="auto"/>
              <w:rPr>
                <w:rFonts w:ascii="Times New Roman" w:hAnsi="Times New Roman" w:cs="Times New Roman"/>
                <w:szCs w:val="20"/>
              </w:rPr>
            </w:pPr>
            <w:r>
              <w:rPr>
                <w:rFonts w:ascii="Times New Roman" w:hAnsi="Times New Roman" w:eastAsia="Times New Roman" w:cs="Times New Roman"/>
                <w:szCs w:val="20"/>
              </w:rPr>
              <w:t xml:space="preserve">Πλήρης συνεργασία και αλληλεπίδραση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96" w:type="dxa"/>
            <w:shd w:val="clear" w:color="auto" w:fill="D6DCE4" w:themeFill="text2" w:themeFillTint="33"/>
          </w:tcPr>
          <w:p>
            <w:pPr>
              <w:pStyle w:val="19"/>
              <w:ind w:left="33"/>
              <w:rPr>
                <w:sz w:val="22"/>
                <w:szCs w:val="20"/>
              </w:rPr>
            </w:pPr>
            <w:r>
              <w:rPr>
                <w:sz w:val="22"/>
                <w:szCs w:val="20"/>
              </w:rPr>
              <w:t>Αναγνώριση της αλληλεπίδρασης των μαθηματικών και της πολιτισμικής εξέλιξης</w:t>
            </w:r>
          </w:p>
        </w:tc>
        <w:tc>
          <w:tcPr>
            <w:tcW w:w="2655" w:type="dxa"/>
          </w:tcPr>
          <w:p>
            <w:pPr>
              <w:spacing w:after="0" w:line="240" w:lineRule="auto"/>
              <w:rPr>
                <w:rFonts w:ascii="Times New Roman" w:hAnsi="Times New Roman" w:cs="Times New Roman"/>
                <w:szCs w:val="20"/>
              </w:rPr>
            </w:pPr>
            <w:r>
              <w:rPr>
                <w:rFonts w:ascii="Times New Roman" w:hAnsi="Times New Roman" w:eastAsia="Times New Roman" w:cs="Times New Roman"/>
                <w:szCs w:val="20"/>
              </w:rPr>
              <w:t>Ελάχιστη έως μηδενική αναγνώριση</w:t>
            </w:r>
          </w:p>
        </w:tc>
        <w:tc>
          <w:tcPr>
            <w:tcW w:w="2654" w:type="dxa"/>
            <w:gridSpan w:val="2"/>
          </w:tcPr>
          <w:p>
            <w:pPr>
              <w:spacing w:after="0" w:line="240" w:lineRule="auto"/>
              <w:rPr>
                <w:rFonts w:ascii="Times New Roman" w:hAnsi="Times New Roman" w:cs="Times New Roman"/>
                <w:szCs w:val="20"/>
              </w:rPr>
            </w:pPr>
            <w:r>
              <w:rPr>
                <w:rFonts w:ascii="Times New Roman" w:hAnsi="Times New Roman" w:eastAsia="Times New Roman" w:cs="Times New Roman"/>
                <w:szCs w:val="20"/>
              </w:rPr>
              <w:t>Περιορισμένη αναγνώριση</w:t>
            </w:r>
          </w:p>
        </w:tc>
        <w:tc>
          <w:tcPr>
            <w:tcW w:w="2655" w:type="dxa"/>
          </w:tcPr>
          <w:p>
            <w:pPr>
              <w:spacing w:after="0" w:line="240" w:lineRule="auto"/>
              <w:rPr>
                <w:rFonts w:ascii="Times New Roman" w:hAnsi="Times New Roman" w:cs="Times New Roman"/>
                <w:szCs w:val="20"/>
              </w:rPr>
            </w:pPr>
            <w:r>
              <w:rPr>
                <w:rFonts w:ascii="Times New Roman" w:hAnsi="Times New Roman" w:eastAsia="Times New Roman" w:cs="Times New Roman"/>
                <w:szCs w:val="20"/>
              </w:rPr>
              <w:t>Μερική αναγνώριση</w:t>
            </w:r>
          </w:p>
        </w:tc>
        <w:tc>
          <w:tcPr>
            <w:tcW w:w="3044" w:type="dxa"/>
          </w:tcPr>
          <w:p>
            <w:pPr>
              <w:spacing w:after="0" w:line="240" w:lineRule="auto"/>
              <w:rPr>
                <w:rFonts w:ascii="Times New Roman" w:hAnsi="Times New Roman" w:cs="Times New Roman"/>
                <w:szCs w:val="20"/>
              </w:rPr>
            </w:pPr>
            <w:r>
              <w:rPr>
                <w:rFonts w:ascii="Times New Roman" w:hAnsi="Times New Roman" w:eastAsia="Times New Roman" w:cs="Times New Roman"/>
                <w:szCs w:val="20"/>
              </w:rPr>
              <w:t>Πλήρης αναγνώριση</w:t>
            </w:r>
          </w:p>
        </w:tc>
      </w:tr>
    </w:tbl>
    <w:p>
      <w:pPr>
        <w:rPr>
          <w:rFonts w:ascii="Times New Roman" w:hAnsi="Times New Roman" w:cs="Times New Roman"/>
          <w:sz w:val="24"/>
          <w:szCs w:val="24"/>
        </w:rPr>
        <w:sectPr>
          <w:pgSz w:w="16838" w:h="11906" w:orient="landscape"/>
          <w:pgMar w:top="1797" w:right="1440" w:bottom="1797" w:left="1440" w:header="709" w:footer="709" w:gutter="0"/>
          <w:cols w:space="708" w:num="1"/>
          <w:docGrid w:linePitch="360" w:charSpace="0"/>
        </w:sectPr>
      </w:pPr>
    </w:p>
    <w:p>
      <w:pPr>
        <w:rPr>
          <w:rFonts w:ascii="Times New Roman" w:hAnsi="Times New Roman" w:cs="Times New Roman" w:eastAsiaTheme="minorEastAsia"/>
          <w:b/>
        </w:rPr>
      </w:pPr>
      <w:r>
        <w:rPr>
          <w:rFonts w:ascii="Times New Roman" w:hAnsi="Times New Roman" w:cs="Times New Roman" w:eastAsiaTheme="minorEastAsia"/>
          <w:b/>
        </w:rPr>
        <w:t xml:space="preserve">Πίνακας 14 Εργαλείο αξιολόγησης κοινωνικοπολιτισμικών πρακτικών </w:t>
      </w:r>
      <w:r>
        <w:rPr>
          <w:rFonts w:ascii="Times New Roman" w:hAnsi="Times New Roman" w:cs="Times New Roman" w:eastAsiaTheme="minorEastAsia"/>
          <w:b/>
          <w:bCs/>
        </w:rPr>
        <w:t xml:space="preserve">με εστίαση στον </w:t>
      </w:r>
      <w:r>
        <w:rPr>
          <w:rFonts w:ascii="Times New Roman" w:hAnsi="Times New Roman" w:cs="Times New Roman" w:eastAsiaTheme="minorEastAsia"/>
          <w:b/>
          <w:bCs/>
          <w:highlight w:val="yellow"/>
        </w:rPr>
        <w:t>μαθητή</w:t>
      </w:r>
    </w:p>
    <w:p>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ο</w:t>
      </w:r>
      <w:r>
        <w:rPr>
          <w:rFonts w:ascii="Times New Roman" w:hAnsi="Times New Roman" w:cs="Times New Roman"/>
          <w:sz w:val="24"/>
          <w:szCs w:val="24"/>
        </w:rPr>
        <w:t xml:space="preserve"> παράδειγμα </w:t>
      </w:r>
    </w:p>
    <w:tbl>
      <w:tblPr>
        <w:tblStyle w:val="15"/>
        <w:tblW w:w="1391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52"/>
        <w:gridCol w:w="2126"/>
        <w:gridCol w:w="1701"/>
        <w:gridCol w:w="2126"/>
        <w:gridCol w:w="21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919" w:type="dxa"/>
            <w:gridSpan w:val="5"/>
            <w:shd w:val="clear" w:color="auto" w:fill="A5A5A5" w:themeFill="background1" w:themeFillShade="A6"/>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Κοινωνικοπολιτισμικές πρακτικές: </w:t>
            </w:r>
            <w:r>
              <w:rPr>
                <w:rStyle w:val="25"/>
                <w:rFonts w:ascii="Times New Roman" w:hAnsi="Times New Roman" w:cs="Times New Roman"/>
              </w:rPr>
              <w:t>γνωστικά και κοινωνικο-πολιτισμικά στοιχεία της ανθρώπινης (νοητικής και φυσικής) δράσης και δραστηριότητας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852" w:type="dxa"/>
            <w:shd w:val="clear" w:color="auto" w:fill="000000" w:themeFill="text1"/>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Κατηγορίες </w:t>
            </w:r>
          </w:p>
        </w:tc>
        <w:tc>
          <w:tcPr>
            <w:tcW w:w="2126" w:type="dxa"/>
            <w:shd w:val="clear" w:color="auto" w:fill="000000" w:themeFill="text1"/>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Επίπεδο 1</w:t>
            </w:r>
          </w:p>
        </w:tc>
        <w:tc>
          <w:tcPr>
            <w:tcW w:w="1701" w:type="dxa"/>
            <w:shd w:val="clear" w:color="auto" w:fill="000000" w:themeFill="text1"/>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Επίπεδο 2</w:t>
            </w:r>
          </w:p>
        </w:tc>
        <w:tc>
          <w:tcPr>
            <w:tcW w:w="2126" w:type="dxa"/>
            <w:shd w:val="clear" w:color="auto" w:fill="000000" w:themeFill="text1"/>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Επίπεδο 3</w:t>
            </w:r>
          </w:p>
        </w:tc>
        <w:tc>
          <w:tcPr>
            <w:tcW w:w="2114" w:type="dxa"/>
            <w:shd w:val="clear" w:color="auto" w:fill="000000" w:themeFill="text1"/>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Επίπεδο 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852" w:type="dxa"/>
            <w:shd w:val="clear" w:color="auto" w:fill="D6DCE4" w:themeFill="text2" w:themeFillTint="33"/>
          </w:tcPr>
          <w:p>
            <w:pPr>
              <w:spacing w:after="0" w:line="240" w:lineRule="auto"/>
              <w:rPr>
                <w:rFonts w:ascii="Times New Roman" w:hAnsi="Times New Roman" w:cs="Times New Roman"/>
                <w:b/>
                <w:sz w:val="24"/>
                <w:szCs w:val="24"/>
              </w:rPr>
            </w:pPr>
          </w:p>
        </w:tc>
        <w:tc>
          <w:tcPr>
            <w:tcW w:w="8067" w:type="dxa"/>
            <w:gridSpan w:val="4"/>
            <w:shd w:val="clear" w:color="auto" w:fill="auto"/>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Ο μαθητής: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jc w:val="center"/>
        </w:trPr>
        <w:tc>
          <w:tcPr>
            <w:tcW w:w="5852" w:type="dxa"/>
            <w:shd w:val="clear" w:color="auto" w:fill="D6DCE4" w:themeFill="text2" w:themeFillTint="33"/>
          </w:tcPr>
          <w:p>
            <w:pPr>
              <w:pStyle w:val="24"/>
              <w:spacing w:before="0" w:beforeAutospacing="0" w:after="0" w:afterAutospacing="0"/>
              <w:ind w:left="33"/>
              <w:jc w:val="both"/>
              <w:textAlignment w:val="baseline"/>
              <w:rPr>
                <w:sz w:val="10"/>
                <w:szCs w:val="10"/>
              </w:rPr>
            </w:pPr>
            <w:r>
              <w:rPr>
                <w:rStyle w:val="25"/>
                <w:sz w:val="22"/>
                <w:szCs w:val="22"/>
              </w:rPr>
              <w:t>Ερμηνεία καταστάσεων  στον προσωπικό, εργασιακό και ευρύτερα κοινωνικό βίο, χρησιμοποιώντας τα μαθηματικά</w:t>
            </w:r>
          </w:p>
        </w:tc>
        <w:tc>
          <w:tcPr>
            <w:tcW w:w="2126"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Ελάχιστη έως μηδενική πρόοδος </w:t>
            </w:r>
          </w:p>
        </w:tc>
        <w:tc>
          <w:tcPr>
            <w:tcW w:w="1701"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Περιορισμένη πρόοδος </w:t>
            </w:r>
          </w:p>
        </w:tc>
        <w:tc>
          <w:tcPr>
            <w:tcW w:w="2126"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Μερική πρόοδος </w:t>
            </w:r>
          </w:p>
        </w:tc>
        <w:tc>
          <w:tcPr>
            <w:tcW w:w="2114"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Πλήρης επίτευξη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852" w:type="dxa"/>
            <w:shd w:val="clear" w:color="auto" w:fill="D6DCE4" w:themeFill="text2" w:themeFillTint="33"/>
          </w:tcPr>
          <w:p>
            <w:pPr>
              <w:pStyle w:val="24"/>
              <w:spacing w:before="0" w:beforeAutospacing="0" w:after="0" w:afterAutospacing="0"/>
              <w:ind w:left="33"/>
              <w:jc w:val="both"/>
              <w:textAlignment w:val="baseline"/>
              <w:rPr>
                <w:sz w:val="10"/>
                <w:szCs w:val="10"/>
              </w:rPr>
            </w:pPr>
            <w:r>
              <w:rPr>
                <w:rStyle w:val="25"/>
                <w:sz w:val="22"/>
                <w:szCs w:val="22"/>
              </w:rPr>
              <w:t>Κριτική επίγνωση του τρόπου με τον οποίο τα μαθηματικά χρησιμοποιούνται στις κοινωνικές, περιβαλλοντικές, πολιτισμικές και οικονομικές σχέσεις</w:t>
            </w:r>
            <w:r>
              <w:rPr>
                <w:rStyle w:val="26"/>
                <w:sz w:val="22"/>
                <w:szCs w:val="22"/>
              </w:rPr>
              <w:t> </w:t>
            </w:r>
          </w:p>
        </w:tc>
        <w:tc>
          <w:tcPr>
            <w:tcW w:w="2126"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Ελάχιστη έως μηδενική πρόοδος</w:t>
            </w:r>
          </w:p>
        </w:tc>
        <w:tc>
          <w:tcPr>
            <w:tcW w:w="1701"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Περιορισμένη πρόοδος</w:t>
            </w:r>
          </w:p>
        </w:tc>
        <w:tc>
          <w:tcPr>
            <w:tcW w:w="2126"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Μερική πρόοδος</w:t>
            </w:r>
          </w:p>
        </w:tc>
        <w:tc>
          <w:tcPr>
            <w:tcW w:w="2114"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Πλήρης πρόοδος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852" w:type="dxa"/>
            <w:shd w:val="clear" w:color="auto" w:fill="D6DCE4" w:themeFill="text2" w:themeFillTint="33"/>
          </w:tcPr>
          <w:p>
            <w:pPr>
              <w:pStyle w:val="24"/>
              <w:spacing w:before="0" w:beforeAutospacing="0" w:after="0" w:afterAutospacing="0"/>
              <w:ind w:left="33"/>
              <w:jc w:val="both"/>
              <w:textAlignment w:val="baseline"/>
              <w:rPr>
                <w:sz w:val="10"/>
                <w:szCs w:val="10"/>
              </w:rPr>
            </w:pPr>
            <w:r>
              <w:rPr>
                <w:rStyle w:val="25"/>
                <w:sz w:val="22"/>
                <w:szCs w:val="22"/>
              </w:rPr>
              <w:t>Απόδοση αξίας στις ιδέες των άλλων, επιχειρηματολογία και λήψη αποφάσεων που στηρίζονται στον διάλογο και τη διαπραγμάτευση</w:t>
            </w:r>
            <w:r>
              <w:rPr>
                <w:rStyle w:val="26"/>
                <w:sz w:val="22"/>
                <w:szCs w:val="22"/>
              </w:rPr>
              <w:t> </w:t>
            </w:r>
          </w:p>
        </w:tc>
        <w:tc>
          <w:tcPr>
            <w:tcW w:w="2126"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Ελάχιστη έως μηδενική πρόοδος</w:t>
            </w:r>
          </w:p>
        </w:tc>
        <w:tc>
          <w:tcPr>
            <w:tcW w:w="1701"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Περιορισμένη πρόοδος</w:t>
            </w:r>
          </w:p>
        </w:tc>
        <w:tc>
          <w:tcPr>
            <w:tcW w:w="2126"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Μερική πρόοδος</w:t>
            </w:r>
          </w:p>
        </w:tc>
        <w:tc>
          <w:tcPr>
            <w:tcW w:w="2114"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Πλήρης πρόοδος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852" w:type="dxa"/>
            <w:shd w:val="clear" w:color="auto" w:fill="D6DCE4" w:themeFill="text2" w:themeFillTint="33"/>
          </w:tcPr>
          <w:p>
            <w:pPr>
              <w:pStyle w:val="24"/>
              <w:spacing w:before="0" w:beforeAutospacing="0" w:after="0" w:afterAutospacing="0"/>
              <w:ind w:left="33"/>
              <w:jc w:val="both"/>
              <w:textAlignment w:val="baseline"/>
              <w:rPr>
                <w:sz w:val="10"/>
                <w:szCs w:val="10"/>
              </w:rPr>
            </w:pPr>
            <w:r>
              <w:rPr>
                <w:rStyle w:val="27"/>
                <w:sz w:val="22"/>
                <w:szCs w:val="22"/>
              </w:rPr>
              <w:t xml:space="preserve">Κατανόηση της </w:t>
            </w:r>
            <w:r>
              <w:rPr>
                <w:rStyle w:val="25"/>
                <w:sz w:val="22"/>
                <w:szCs w:val="22"/>
              </w:rPr>
              <w:t>διαλεκτικής σχέσης ανάμεσα στη ανάπτυξη της μαθηματικής σκέψης και του πολιτισμού, καθώς και την αξία της για  την ανθρώπινη δραστηριότητα διαχρονικά</w:t>
            </w:r>
          </w:p>
        </w:tc>
        <w:tc>
          <w:tcPr>
            <w:tcW w:w="2126"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Ελάχιστη έως μηδενική πρόοδος</w:t>
            </w:r>
          </w:p>
        </w:tc>
        <w:tc>
          <w:tcPr>
            <w:tcW w:w="1701"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Περιορισμένη πρόοδος</w:t>
            </w:r>
          </w:p>
        </w:tc>
        <w:tc>
          <w:tcPr>
            <w:tcW w:w="2126"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Μερική πρόοδος</w:t>
            </w:r>
          </w:p>
        </w:tc>
        <w:tc>
          <w:tcPr>
            <w:tcW w:w="2114"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Πλήρης πρόοδος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852" w:type="dxa"/>
            <w:shd w:val="clear" w:color="auto" w:fill="D6DCE4" w:themeFill="text2" w:themeFillTint="33"/>
          </w:tcPr>
          <w:p>
            <w:pPr>
              <w:pStyle w:val="19"/>
              <w:ind w:left="33"/>
              <w:jc w:val="both"/>
              <w:rPr>
                <w:sz w:val="22"/>
                <w:szCs w:val="22"/>
              </w:rPr>
            </w:pPr>
            <w:r>
              <w:rPr>
                <w:rStyle w:val="25"/>
                <w:sz w:val="22"/>
                <w:szCs w:val="22"/>
              </w:rPr>
              <w:t>Ανάλυση, ερμηνεία, χρήση των μαθηματικών σε μια ποικιλία ενδο- και εξω-μαθηματικών καταστάσεων</w:t>
            </w:r>
            <w:r>
              <w:rPr>
                <w:rStyle w:val="26"/>
                <w:sz w:val="22"/>
                <w:szCs w:val="22"/>
              </w:rPr>
              <w:t> </w:t>
            </w:r>
          </w:p>
        </w:tc>
        <w:tc>
          <w:tcPr>
            <w:tcW w:w="2126"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Ελάχιστη έως μηδενική πρόοδος</w:t>
            </w:r>
          </w:p>
        </w:tc>
        <w:tc>
          <w:tcPr>
            <w:tcW w:w="1701"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Περιορισμένη πρόοδος</w:t>
            </w:r>
          </w:p>
        </w:tc>
        <w:tc>
          <w:tcPr>
            <w:tcW w:w="2126"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Μερική πρόοδος</w:t>
            </w:r>
          </w:p>
        </w:tc>
        <w:tc>
          <w:tcPr>
            <w:tcW w:w="2114" w:type="dxa"/>
          </w:tcPr>
          <w:p>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Πλήρης πρόοδος</w:t>
            </w:r>
          </w:p>
        </w:tc>
      </w:tr>
    </w:tbl>
    <w:p>
      <w:pPr>
        <w:rPr>
          <w:rFonts w:ascii="Times New Roman" w:hAnsi="Times New Roman" w:cs="Times New Roman"/>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bCs/>
          <w:sz w:val="24"/>
          <w:szCs w:val="24"/>
        </w:rPr>
        <w:sectPr>
          <w:pgSz w:w="16838" w:h="11906" w:orient="landscape"/>
          <w:pgMar w:top="1797" w:right="1440" w:bottom="1797" w:left="1440" w:header="709" w:footer="709" w:gutter="0"/>
          <w:cols w:space="708" w:num="1"/>
          <w:docGrid w:linePitch="360" w:charSpace="0"/>
        </w:sectPr>
      </w:pPr>
    </w:p>
    <w:p>
      <w:pPr>
        <w:jc w:val="both"/>
        <w:rPr>
          <w:rFonts w:ascii="Times New Roman" w:hAnsi="Times New Roman" w:cs="Times New Roman"/>
          <w:sz w:val="24"/>
          <w:szCs w:val="24"/>
        </w:rPr>
      </w:pPr>
      <w:r>
        <w:rPr>
          <w:rFonts w:ascii="Times New Roman" w:hAnsi="Times New Roman" w:cs="Times New Roman"/>
          <w:sz w:val="24"/>
          <w:szCs w:val="24"/>
        </w:rPr>
        <w:t xml:space="preserve">Πίνακας 15 Εργαλείο αξιολόγησης της </w:t>
      </w:r>
      <w:r>
        <w:rPr>
          <w:rFonts w:ascii="Times New Roman" w:hAnsi="Times New Roman" w:cs="Times New Roman"/>
          <w:i/>
          <w:iCs/>
          <w:sz w:val="24"/>
          <w:szCs w:val="24"/>
        </w:rPr>
        <w:t xml:space="preserve">κριτικής ερμηνείας πραγματικών καταστάσεων </w:t>
      </w:r>
      <w:r>
        <w:rPr>
          <w:rFonts w:ascii="Times New Roman" w:hAnsi="Times New Roman" w:cs="Times New Roman"/>
          <w:i/>
          <w:iCs/>
          <w:sz w:val="24"/>
          <w:szCs w:val="24"/>
          <w:highlight w:val="yellow"/>
        </w:rPr>
        <w:t>από τον μαθητή</w:t>
      </w: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8"/>
        <w:gridCol w:w="2808"/>
        <w:gridCol w:w="2809"/>
        <w:gridCol w:w="2808"/>
        <w:gridCol w:w="28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08" w:type="dxa"/>
            <w:tcBorders>
              <w:bottom w:val="single" w:color="auto" w:sz="4" w:space="0"/>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Κατηγορία</w:t>
            </w:r>
          </w:p>
        </w:tc>
        <w:tc>
          <w:tcPr>
            <w:tcW w:w="2808" w:type="dxa"/>
            <w:tcBorders>
              <w:bottom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b/>
                <w:bCs/>
                <w:sz w:val="24"/>
                <w:szCs w:val="24"/>
              </w:rPr>
              <w:t>Επίπεδο 1</w:t>
            </w:r>
          </w:p>
        </w:tc>
        <w:tc>
          <w:tcPr>
            <w:tcW w:w="2809" w:type="dxa"/>
            <w:tcBorders>
              <w:bottom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b/>
                <w:bCs/>
                <w:sz w:val="24"/>
                <w:szCs w:val="24"/>
              </w:rPr>
              <w:t>Επίπεδο 2</w:t>
            </w:r>
          </w:p>
        </w:tc>
        <w:tc>
          <w:tcPr>
            <w:tcW w:w="2808" w:type="dxa"/>
            <w:tcBorders>
              <w:bottom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b/>
                <w:bCs/>
                <w:sz w:val="24"/>
                <w:szCs w:val="24"/>
              </w:rPr>
              <w:t>Επίπεδο 3</w:t>
            </w:r>
          </w:p>
        </w:tc>
        <w:tc>
          <w:tcPr>
            <w:tcW w:w="2809" w:type="dxa"/>
            <w:tcBorders>
              <w:bottom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b/>
                <w:bCs/>
                <w:sz w:val="24"/>
                <w:szCs w:val="24"/>
              </w:rPr>
              <w:t>Επίπεδο 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42" w:type="dxa"/>
            <w:gridSpan w:val="5"/>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Οι μαθητές: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08" w:type="dxa"/>
            <w:tcBorders>
              <w:top w:val="single" w:color="auto" w:sz="4" w:space="0"/>
            </w:tcBorders>
          </w:tcPr>
          <w:p>
            <w:pPr>
              <w:spacing w:after="0" w:line="240" w:lineRule="auto"/>
              <w:rPr>
                <w:rFonts w:ascii="Times New Roman" w:hAnsi="Times New Roman" w:cs="Times New Roman"/>
                <w:i/>
                <w:iCs/>
                <w:sz w:val="24"/>
                <w:szCs w:val="24"/>
              </w:rPr>
            </w:pPr>
            <w:r>
              <w:rPr>
                <w:rFonts w:ascii="Times New Roman" w:hAnsi="Times New Roman" w:eastAsia="Times New Roman" w:cs="Times New Roman"/>
                <w:i/>
                <w:iCs/>
                <w:sz w:val="24"/>
                <w:szCs w:val="24"/>
              </w:rPr>
              <w:t>Αξιοποίηση των μαθηματικών στην κριτική ερμηνεία πραγματικών καταστάσεων</w:t>
            </w:r>
          </w:p>
        </w:tc>
        <w:tc>
          <w:tcPr>
            <w:tcW w:w="2808" w:type="dxa"/>
            <w:tcBorders>
              <w:top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Αδυνατούν να συνδέσουν τα αποτελέσματα του υπολογιστικού μέρους του έργου με τις συνέπειές τους στον ρόλο και τη λειτουργία των χρηματοπιστωτικών πολιτικών στον κοινωνικό και οικονομικό βίο. </w:t>
            </w:r>
          </w:p>
        </w:tc>
        <w:tc>
          <w:tcPr>
            <w:tcW w:w="2809" w:type="dxa"/>
            <w:tcBorders>
              <w:top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Αποδίδουν στοιχειώδεις ερμηνείες για τη λειτουργία των χρηματοπιστωτικών πολιτικών στον κοινωνικό και οικονομικό βίο και αναγνωρίζουν κάποιες από τις συνέπειές τους με βάση τα δεδομένα και τη μαθηματική τους επεξεργασία.</w:t>
            </w:r>
          </w:p>
        </w:tc>
        <w:tc>
          <w:tcPr>
            <w:tcW w:w="2808" w:type="dxa"/>
            <w:tcBorders>
              <w:top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Εκτός από όσα κατοχυρώνονται στο προηγούμενο επίπεδο επιπλέον αξιοποιούν τη μαθηματική επεξεργασία των δεδομένων, καθώς και ευρύτερες γνώσεις τους για να ερμηνεύσουν τον ρόλο του χρηματοπιστωτικού συστήματος αναγνωρίζοντας ότι η λειτουργία του βασίζεται σε  ένα πλέγμα αλληλοσυγκρουόμενων συμφερόντων με καθοριστικό τον ρόλο της εξουσίας.</w:t>
            </w:r>
          </w:p>
          <w:p>
            <w:pPr>
              <w:spacing w:after="0" w:line="240" w:lineRule="auto"/>
              <w:rPr>
                <w:rFonts w:ascii="Times New Roman" w:hAnsi="Times New Roman" w:cs="Times New Roman"/>
                <w:sz w:val="24"/>
                <w:szCs w:val="24"/>
              </w:rPr>
            </w:pPr>
          </w:p>
        </w:tc>
        <w:tc>
          <w:tcPr>
            <w:tcW w:w="2809" w:type="dxa"/>
            <w:tcBorders>
              <w:top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Εκτός από όσα κατοχυρώνονται στο προηγούμενο επίπεδο ανταλλάσουν επιχειρήματα για τον ρόλο και την αναγκαιότητα των χρηματοπιστωτικών οργανισμών δίνοντας ερμηνείες για φαινόμενα της πολιτικής συγκυρίας.</w:t>
            </w:r>
          </w:p>
        </w:tc>
      </w:tr>
    </w:tbl>
    <w:p>
      <w:pPr>
        <w:jc w:val="both"/>
        <w:rPr>
          <w:rFonts w:ascii="Times New Roman" w:hAnsi="Times New Roman" w:cs="Times New Roman"/>
          <w:sz w:val="24"/>
          <w:szCs w:val="24"/>
        </w:rPr>
      </w:pPr>
    </w:p>
    <w:p>
      <w:pPr>
        <w:jc w:val="both"/>
        <w:rPr>
          <w:rFonts w:ascii="Times New Roman" w:hAnsi="Times New Roman" w:cs="Times New Roman"/>
          <w:b/>
          <w:bCs/>
          <w:sz w:val="24"/>
          <w:szCs w:val="24"/>
        </w:rPr>
        <w:sectPr>
          <w:pgSz w:w="16838" w:h="11906" w:orient="landscape"/>
          <w:pgMar w:top="1797" w:right="1440" w:bottom="1797" w:left="1440" w:header="709" w:footer="709" w:gutter="0"/>
          <w:cols w:space="708" w:num="1"/>
          <w:docGrid w:linePitch="360" w:charSpace="0"/>
        </w:sectPr>
      </w:pPr>
    </w:p>
    <w:p>
      <w:pPr>
        <w:spacing w:line="257" w:lineRule="auto"/>
        <w:jc w:val="both"/>
        <w:rPr>
          <w:rFonts w:ascii="Times New Roman" w:hAnsi="Times New Roman" w:eastAsia="Arial" w:cs="Times New Roman"/>
          <w:sz w:val="24"/>
          <w:szCs w:val="24"/>
        </w:rPr>
        <w:sectPr>
          <w:pgSz w:w="11906" w:h="16838"/>
          <w:pgMar w:top="1440" w:right="1797" w:bottom="1440" w:left="1797" w:header="709" w:footer="709" w:gutter="0"/>
          <w:cols w:space="708" w:num="1"/>
          <w:docGrid w:linePitch="360" w:charSpace="0"/>
        </w:sectPr>
      </w:pPr>
    </w:p>
    <w:p>
      <w:pPr>
        <w:rPr>
          <w:rFonts w:ascii="Times New Roman" w:hAnsi="Times New Roman" w:cs="Times New Roman"/>
        </w:rPr>
      </w:pPr>
    </w:p>
    <w:p>
      <w:pPr>
        <w:pStyle w:val="16"/>
        <w:jc w:val="both"/>
        <w:rPr>
          <w:rFonts w:ascii="Times New Roman" w:hAnsi="Times New Roman" w:eastAsia="Calibri" w:cs="Times New Roman"/>
          <w:b/>
          <w:sz w:val="22"/>
        </w:rPr>
      </w:pPr>
      <w:r>
        <w:rPr>
          <w:rFonts w:ascii="Times New Roman" w:hAnsi="Times New Roman" w:eastAsia="Calibri" w:cs="Times New Roman"/>
          <w:b/>
          <w:sz w:val="22"/>
        </w:rPr>
        <w:t>(β) Π</w:t>
      </w:r>
      <w:r>
        <w:rPr>
          <w:rFonts w:ascii="Times New Roman" w:hAnsi="Times New Roman" w:cs="Times New Roman"/>
          <w:b/>
          <w:bCs/>
          <w:sz w:val="22"/>
        </w:rPr>
        <w:t>αράδειγμα αξιολόγησης της κ</w:t>
      </w:r>
      <w:r>
        <w:rPr>
          <w:rFonts w:ascii="Times New Roman" w:hAnsi="Times New Roman" w:cs="Times New Roman"/>
          <w:b/>
          <w:sz w:val="22"/>
        </w:rPr>
        <w:t xml:space="preserve">αλλιέργειας και αξιοποίησης </w:t>
      </w:r>
      <w:r>
        <w:rPr>
          <w:rFonts w:ascii="Times New Roman" w:hAnsi="Times New Roman" w:eastAsia="Calibri" w:cs="Times New Roman"/>
          <w:b/>
          <w:sz w:val="22"/>
        </w:rPr>
        <w:t xml:space="preserve">δεξιοτήτων αλληλεπίδρασης στην τάξη των μαθηματικών </w:t>
      </w:r>
    </w:p>
    <w:p>
      <w:pPr>
        <w:spacing w:line="257" w:lineRule="auto"/>
        <w:jc w:val="both"/>
        <w:rPr>
          <w:rFonts w:ascii="Times New Roman" w:hAnsi="Times New Roman" w:cs="Times New Roman"/>
        </w:rPr>
      </w:pPr>
      <w:r>
        <w:rPr>
          <w:rFonts w:ascii="Times New Roman" w:hAnsi="Times New Roman" w:eastAsia="Calibri" w:cs="Times New Roman"/>
          <w:sz w:val="24"/>
          <w:szCs w:val="24"/>
        </w:rPr>
        <w:t xml:space="preserve">Πίνακας 16 </w:t>
      </w:r>
      <w:r>
        <w:rPr>
          <w:rFonts w:ascii="Times New Roman" w:hAnsi="Times New Roman" w:cs="Times New Roman"/>
          <w:bCs/>
          <w:sz w:val="24"/>
          <w:szCs w:val="24"/>
        </w:rPr>
        <w:t>Αξιολόγηση της κ</w:t>
      </w:r>
      <w:r>
        <w:rPr>
          <w:rFonts w:ascii="Times New Roman" w:hAnsi="Times New Roman" w:cs="Times New Roman"/>
          <w:sz w:val="24"/>
          <w:szCs w:val="24"/>
        </w:rPr>
        <w:t xml:space="preserve">αλλιέργειας και αξιοποίησης </w:t>
      </w:r>
      <w:r>
        <w:rPr>
          <w:rFonts w:ascii="Times New Roman" w:hAnsi="Times New Roman" w:eastAsia="Calibri" w:cs="Times New Roman"/>
          <w:sz w:val="24"/>
          <w:szCs w:val="24"/>
        </w:rPr>
        <w:t>δεξιοτήτων αλληλεπίδρασης στην τάξη των μαθηματικών</w:t>
      </w:r>
    </w:p>
    <w:tbl>
      <w:tblPr>
        <w:tblStyle w:val="15"/>
        <w:tblW w:w="1428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56"/>
        <w:gridCol w:w="2857"/>
        <w:gridCol w:w="1428"/>
        <w:gridCol w:w="1428"/>
        <w:gridCol w:w="2857"/>
        <w:gridCol w:w="28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Borders>
              <w:bottom w:val="single" w:color="auto" w:sz="4" w:space="0"/>
            </w:tcBorders>
          </w:tcPr>
          <w:p>
            <w:pPr>
              <w:spacing w:after="0" w:line="240" w:lineRule="auto"/>
              <w:rPr>
                <w:rFonts w:ascii="Times New Roman" w:hAnsi="Times New Roman" w:cs="Times New Roman"/>
                <w:b/>
                <w:bCs/>
              </w:rPr>
            </w:pPr>
            <w:r>
              <w:rPr>
                <w:rFonts w:ascii="Times New Roman" w:hAnsi="Times New Roman" w:cs="Times New Roman"/>
                <w:b/>
                <w:bCs/>
              </w:rPr>
              <w:t>Κατηγορία</w:t>
            </w:r>
          </w:p>
        </w:tc>
        <w:tc>
          <w:tcPr>
            <w:tcW w:w="2857" w:type="dxa"/>
            <w:tcBorders>
              <w:bottom w:val="single" w:color="auto" w:sz="4" w:space="0"/>
            </w:tcBorders>
          </w:tcPr>
          <w:p>
            <w:pPr>
              <w:spacing w:after="0" w:line="240" w:lineRule="auto"/>
              <w:rPr>
                <w:rFonts w:ascii="Times New Roman" w:hAnsi="Times New Roman" w:cs="Times New Roman"/>
              </w:rPr>
            </w:pPr>
            <w:r>
              <w:rPr>
                <w:rFonts w:ascii="Times New Roman" w:hAnsi="Times New Roman" w:cs="Times New Roman"/>
                <w:b/>
                <w:bCs/>
              </w:rPr>
              <w:t>Επίπεδο 1</w:t>
            </w:r>
          </w:p>
        </w:tc>
        <w:tc>
          <w:tcPr>
            <w:tcW w:w="2856" w:type="dxa"/>
            <w:gridSpan w:val="2"/>
            <w:tcBorders>
              <w:bottom w:val="single" w:color="auto" w:sz="4" w:space="0"/>
            </w:tcBorders>
          </w:tcPr>
          <w:p>
            <w:pPr>
              <w:spacing w:after="0" w:line="240" w:lineRule="auto"/>
              <w:rPr>
                <w:rFonts w:ascii="Times New Roman" w:hAnsi="Times New Roman" w:cs="Times New Roman"/>
              </w:rPr>
            </w:pPr>
            <w:r>
              <w:rPr>
                <w:rFonts w:ascii="Times New Roman" w:hAnsi="Times New Roman" w:cs="Times New Roman"/>
                <w:b/>
                <w:bCs/>
              </w:rPr>
              <w:t>Επίπεδο 2</w:t>
            </w:r>
          </w:p>
        </w:tc>
        <w:tc>
          <w:tcPr>
            <w:tcW w:w="2857" w:type="dxa"/>
            <w:tcBorders>
              <w:bottom w:val="single" w:color="auto" w:sz="4" w:space="0"/>
            </w:tcBorders>
          </w:tcPr>
          <w:p>
            <w:pPr>
              <w:spacing w:after="0" w:line="240" w:lineRule="auto"/>
              <w:rPr>
                <w:rFonts w:ascii="Times New Roman" w:hAnsi="Times New Roman" w:cs="Times New Roman"/>
              </w:rPr>
            </w:pPr>
            <w:r>
              <w:rPr>
                <w:rFonts w:ascii="Times New Roman" w:hAnsi="Times New Roman" w:cs="Times New Roman"/>
                <w:b/>
                <w:bCs/>
              </w:rPr>
              <w:t>Επίπεδο 3</w:t>
            </w:r>
          </w:p>
        </w:tc>
        <w:tc>
          <w:tcPr>
            <w:tcW w:w="2857" w:type="dxa"/>
            <w:tcBorders>
              <w:bottom w:val="single" w:color="auto" w:sz="4" w:space="0"/>
            </w:tcBorders>
          </w:tcPr>
          <w:p>
            <w:pPr>
              <w:spacing w:after="0" w:line="240" w:lineRule="auto"/>
              <w:rPr>
                <w:rFonts w:ascii="Times New Roman" w:hAnsi="Times New Roman" w:cs="Times New Roman"/>
              </w:rPr>
            </w:pPr>
            <w:r>
              <w:rPr>
                <w:rFonts w:ascii="Times New Roman" w:hAnsi="Times New Roman" w:cs="Times New Roman"/>
                <w:b/>
                <w:bCs/>
              </w:rPr>
              <w:t>Επίπεδο 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41" w:type="dxa"/>
            <w:gridSpan w:val="3"/>
            <w:tcBorders>
              <w:top w:val="single" w:color="auto" w:sz="4" w:space="0"/>
              <w:left w:val="single" w:color="auto" w:sz="4" w:space="0"/>
              <w:bottom w:val="single" w:color="auto" w:sz="4" w:space="0"/>
              <w:right w:val="nil"/>
            </w:tcBorders>
          </w:tcPr>
          <w:p>
            <w:pPr>
              <w:spacing w:after="0" w:line="240" w:lineRule="auto"/>
              <w:rPr>
                <w:rFonts w:ascii="Times New Roman" w:hAnsi="Times New Roman" w:cs="Times New Roman"/>
                <w:b/>
                <w:bCs/>
              </w:rPr>
            </w:pPr>
          </w:p>
        </w:tc>
        <w:tc>
          <w:tcPr>
            <w:tcW w:w="7142" w:type="dxa"/>
            <w:gridSpan w:val="3"/>
            <w:tcBorders>
              <w:top w:val="single" w:color="auto" w:sz="4" w:space="0"/>
              <w:left w:val="nil"/>
              <w:bottom w:val="single" w:color="auto" w:sz="4" w:space="0"/>
              <w:right w:val="single" w:color="auto" w:sz="4" w:space="0"/>
            </w:tcBorders>
          </w:tcPr>
          <w:p>
            <w:pPr>
              <w:spacing w:after="0" w:line="240" w:lineRule="auto"/>
              <w:rPr>
                <w:rFonts w:ascii="Times New Roman" w:hAnsi="Times New Roman" w:cs="Times New Roman"/>
              </w:rPr>
            </w:pPr>
            <w:r>
              <w:rPr>
                <w:rFonts w:ascii="Times New Roman" w:hAnsi="Times New Roman" w:cs="Times New Roman"/>
              </w:rPr>
              <w:t>Η τάξη: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Borders>
              <w:top w:val="single" w:color="auto" w:sz="4" w:space="0"/>
            </w:tcBorders>
          </w:tcPr>
          <w:p>
            <w:pPr>
              <w:spacing w:after="0" w:line="240" w:lineRule="auto"/>
              <w:rPr>
                <w:rFonts w:ascii="Times New Roman" w:hAnsi="Times New Roman" w:eastAsia="Calibri" w:cs="Times New Roman"/>
              </w:rPr>
            </w:pPr>
            <w:r>
              <w:rPr>
                <w:rFonts w:ascii="Times New Roman" w:hAnsi="Times New Roman" w:cs="Times New Roman"/>
                <w:highlight w:val="green"/>
              </w:rPr>
              <w:t xml:space="preserve">Καλλιέργεια και αξιοποίηση </w:t>
            </w:r>
            <w:r>
              <w:rPr>
                <w:rFonts w:ascii="Times New Roman" w:hAnsi="Times New Roman" w:eastAsia="Calibri" w:cs="Times New Roman"/>
                <w:highlight w:val="green"/>
              </w:rPr>
              <w:t>δεξιοτήτων που υποστηρίζουν τη θετική αλληλεπίδραση με άλλους για την αντιμετώπιση μαθηματικών έργων σεβόμενοι τη διαφορετικότητα στη σκέψη και την έκφρα</w:t>
            </w:r>
            <w:bookmarkStart w:id="0" w:name="_GoBack"/>
            <w:bookmarkEnd w:id="0"/>
            <w:r>
              <w:rPr>
                <w:rFonts w:ascii="Times New Roman" w:hAnsi="Times New Roman" w:eastAsia="Calibri" w:cs="Times New Roman"/>
                <w:highlight w:val="green"/>
              </w:rPr>
              <w:t>ση</w:t>
            </w:r>
          </w:p>
        </w:tc>
        <w:tc>
          <w:tcPr>
            <w:tcW w:w="2857" w:type="dxa"/>
            <w:tcBorders>
              <w:top w:val="single" w:color="auto" w:sz="4" w:space="0"/>
            </w:tcBorders>
          </w:tcPr>
          <w:p>
            <w:pPr>
              <w:spacing w:after="0" w:line="240" w:lineRule="auto"/>
              <w:rPr>
                <w:rFonts w:ascii="Times New Roman" w:hAnsi="Times New Roman" w:cs="Times New Roman"/>
              </w:rPr>
            </w:pPr>
            <w:r>
              <w:rPr>
                <w:rFonts w:ascii="Times New Roman" w:hAnsi="Times New Roman" w:cs="Times New Roman"/>
              </w:rPr>
              <w:t xml:space="preserve">Η Ειρήνη δεν υποστήριξε περισσότερο τον εαυτό της.   </w:t>
            </w:r>
          </w:p>
          <w:p>
            <w:pPr>
              <w:spacing w:after="0" w:line="240" w:lineRule="auto"/>
              <w:rPr>
                <w:rFonts w:ascii="Times New Roman" w:hAnsi="Times New Roman" w:cs="Times New Roman"/>
              </w:rPr>
            </w:pPr>
            <w:r>
              <w:rPr>
                <w:rFonts w:ascii="Times New Roman" w:hAnsi="Times New Roman" w:cs="Times New Roman"/>
              </w:rPr>
              <w:t>Κάποιοι μαθητές γέλασαν όταν μιλούσε ο Κωνσταντίνος και κανένας μαθητής δεν υπερασπίστηκε την Ειρήνη.</w:t>
            </w:r>
          </w:p>
          <w:p>
            <w:pPr>
              <w:spacing w:after="0" w:line="240" w:lineRule="auto"/>
              <w:rPr>
                <w:rFonts w:ascii="Times New Roman" w:hAnsi="Times New Roman" w:cs="Times New Roman"/>
              </w:rPr>
            </w:pPr>
            <w:r>
              <w:rPr>
                <w:rFonts w:ascii="Times New Roman" w:hAnsi="Times New Roman" w:cs="Times New Roman"/>
              </w:rPr>
              <w:t xml:space="preserve">Ο εκπαιδευτικός συμφώνησε με τον Κωνσταντίνο στη μαθηματική προσέγγιση του ζητήματος και δεν σχολίασε την επικριτική συμπεριφορά του. </w:t>
            </w:r>
          </w:p>
        </w:tc>
        <w:tc>
          <w:tcPr>
            <w:tcW w:w="2856" w:type="dxa"/>
            <w:gridSpan w:val="2"/>
            <w:tcBorders>
              <w:top w:val="single" w:color="auto" w:sz="4" w:space="0"/>
            </w:tcBorders>
          </w:tcPr>
          <w:p>
            <w:pPr>
              <w:spacing w:after="0" w:line="240" w:lineRule="auto"/>
              <w:rPr>
                <w:rFonts w:ascii="Times New Roman" w:hAnsi="Times New Roman" w:cs="Times New Roman"/>
              </w:rPr>
            </w:pPr>
            <w:r>
              <w:rPr>
                <w:rFonts w:ascii="Times New Roman" w:hAnsi="Times New Roman" w:cs="Times New Roman"/>
              </w:rPr>
              <w:t>Κανένας μαθητής δεν γέλασε/ δεν επικρότησε με τη στάση του τον Κωνσταντίνο και κάποιοι του είπαν να προσέχει πώς μιλάει. Η Ειρήνη θύμισε στον Κωνσταντίνο ότι δεν είναι σε όλα τα μαθήματα τόσο καλός όσο στα μαθηματικά και ότι δεν θα του άρεσε να του συμπεριφέρονται με τον ίδιο τρόπο.</w:t>
            </w:r>
          </w:p>
          <w:p>
            <w:pPr>
              <w:spacing w:after="0" w:line="240" w:lineRule="auto"/>
              <w:rPr>
                <w:rFonts w:ascii="Times New Roman" w:hAnsi="Times New Roman" w:cs="Times New Roman"/>
              </w:rPr>
            </w:pPr>
            <w:r>
              <w:rPr>
                <w:rFonts w:ascii="Times New Roman" w:hAnsi="Times New Roman" w:cs="Times New Roman"/>
              </w:rPr>
              <w:t>Ο εκπαιδευτικός συμφώνησε με την Ειρήνη για το θέμα της συμπεριφοράς και με τον Κωνσταντίνο για τη μαθηματική προσέγγιση του ζητήματος.</w:t>
            </w:r>
          </w:p>
        </w:tc>
        <w:tc>
          <w:tcPr>
            <w:tcW w:w="2857" w:type="dxa"/>
            <w:tcBorders>
              <w:top w:val="single" w:color="auto" w:sz="4" w:space="0"/>
            </w:tcBorders>
          </w:tcPr>
          <w:p>
            <w:pPr>
              <w:spacing w:after="0" w:line="240" w:lineRule="auto"/>
              <w:rPr>
                <w:rFonts w:ascii="Times New Roman" w:hAnsi="Times New Roman" w:cs="Times New Roman"/>
              </w:rPr>
            </w:pPr>
            <w:r>
              <w:rPr>
                <w:rFonts w:ascii="Times New Roman" w:hAnsi="Times New Roman" w:cs="Times New Roman"/>
              </w:rPr>
              <w:t>Η στάση της τάξης έκανε τον Κωνσταντίνο να αναγνωρίσει το λάθος στη συμπεριφορά του και την Ειρήνη να αναγνωρίσει τις δυνατότητες της μεθόδου που πρότεινε ο Κωνσταντίνος.</w:t>
            </w:r>
          </w:p>
        </w:tc>
        <w:tc>
          <w:tcPr>
            <w:tcW w:w="2857" w:type="dxa"/>
            <w:tcBorders>
              <w:top w:val="single" w:color="auto" w:sz="4" w:space="0"/>
            </w:tcBorders>
            <w:shd w:val="clear" w:color="auto" w:fill="auto"/>
          </w:tcPr>
          <w:p>
            <w:pPr>
              <w:spacing w:after="0" w:line="240" w:lineRule="auto"/>
              <w:rPr>
                <w:rFonts w:ascii="Times New Roman" w:hAnsi="Times New Roman" w:cs="Times New Roman"/>
              </w:rPr>
            </w:pPr>
            <w:r>
              <w:rPr>
                <w:rFonts w:ascii="Times New Roman" w:hAnsi="Times New Roman" w:cs="Times New Roman"/>
              </w:rPr>
              <w:t xml:space="preserve">Εκτός από όσα αναφέρονται στο προηγούμενο επίπεδο δόθηκε η ευκαιρία στον εκπαιδευτικό να επισημάνει την αποτελεσματικότητα στην ευελιξία χρήσης διαφορετικών μεθόδων. Έτσι ζήτησε από τους μαθητές να βρουν κάποια αντίστοιχη παράσταση και κατάλληλους αριθμούς x, y, σύμφωνα με την προσέγγιση της Ειρήνης που δίνει πιο γρήγορα αποτέλεσμα σε σχέση με την προσέγγιση του Κωνσταντίνου.  </w:t>
            </w:r>
          </w:p>
        </w:tc>
      </w:tr>
    </w:tbl>
    <w:p>
      <w:pPr>
        <w:jc w:val="both"/>
        <w:rPr>
          <w:rFonts w:ascii="Times New Roman" w:hAnsi="Times New Roman" w:cs="Times New Roman"/>
          <w:b/>
          <w:color w:val="000000"/>
          <w:spacing w:val="2"/>
          <w:sz w:val="24"/>
          <w:szCs w:val="24"/>
          <w:shd w:val="clear" w:color="auto" w:fill="FFFFFF"/>
        </w:rPr>
      </w:pPr>
      <w:r>
        <w:rPr>
          <w:rFonts w:ascii="Times New Roman" w:hAnsi="Times New Roman" w:cs="Times New Roman"/>
        </w:rPr>
        <w:commentReference w:id="0"/>
      </w:r>
    </w:p>
    <w:p>
      <w:pPr>
        <w:rPr>
          <w:rFonts w:ascii="Times New Roman" w:hAnsi="Times New Roman" w:cs="Times New Roman"/>
          <w:b/>
        </w:rPr>
      </w:pPr>
    </w:p>
    <w:p>
      <w:pPr>
        <w:tabs>
          <w:tab w:val="left" w:pos="2410"/>
        </w:tabs>
        <w:rPr>
          <w:rFonts w:ascii="Times New Roman" w:hAnsi="Times New Roman" w:cs="Times New Roman"/>
          <w:b/>
        </w:rPr>
      </w:pPr>
    </w:p>
    <w:p>
      <w:pPr>
        <w:tabs>
          <w:tab w:val="left" w:pos="2410"/>
        </w:tabs>
        <w:rPr>
          <w:rFonts w:ascii="Times New Roman" w:hAnsi="Times New Roman" w:cs="Times New Roman"/>
          <w:b/>
        </w:rPr>
      </w:pPr>
    </w:p>
    <w:p>
      <w:pPr>
        <w:tabs>
          <w:tab w:val="left" w:pos="2410"/>
        </w:tabs>
        <w:rPr>
          <w:rFonts w:ascii="Times New Roman" w:hAnsi="Times New Roman" w:cs="Times New Roman"/>
          <w:b/>
        </w:rPr>
      </w:pPr>
      <w:r>
        <w:rPr>
          <w:rFonts w:ascii="Times New Roman" w:hAnsi="Times New Roman" w:cs="Times New Roman"/>
          <w:b/>
        </w:rPr>
        <w:t xml:space="preserve">Πίνακας </w:t>
      </w:r>
      <w:r>
        <w:rPr>
          <w:rFonts w:ascii="Times New Roman" w:hAnsi="Times New Roman" w:cs="Times New Roman"/>
          <w:b/>
          <w:lang w:val="en-US"/>
        </w:rPr>
        <w:t>1</w:t>
      </w:r>
      <w:r>
        <w:rPr>
          <w:rFonts w:ascii="Times New Roman" w:hAnsi="Times New Roman" w:cs="Times New Roman"/>
          <w:b/>
        </w:rPr>
        <w:t>7</w:t>
      </w:r>
      <w:r>
        <w:rPr>
          <w:rFonts w:ascii="Times New Roman" w:hAnsi="Times New Roman" w:cs="Times New Roman"/>
          <w:b/>
          <w:lang w:val="en-US"/>
        </w:rPr>
        <w:t xml:space="preserve"> </w:t>
      </w:r>
    </w:p>
    <w:tbl>
      <w:tblPr>
        <w:tblStyle w:val="15"/>
        <w:tblW w:w="14743"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970"/>
        <w:gridCol w:w="2410"/>
        <w:gridCol w:w="2977"/>
        <w:gridCol w:w="2387"/>
        <w:gridCol w:w="29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70" w:type="dxa"/>
          </w:tcPr>
          <w:p>
            <w:pPr>
              <w:spacing w:after="0" w:line="240" w:lineRule="auto"/>
              <w:rPr>
                <w:rFonts w:ascii="Times New Roman" w:hAnsi="Times New Roman" w:cs="Times New Roman"/>
                <w:b/>
              </w:rPr>
            </w:pPr>
            <w:r>
              <w:rPr>
                <w:rFonts w:ascii="Times New Roman" w:hAnsi="Times New Roman" w:cs="Times New Roman"/>
                <w:b/>
              </w:rPr>
              <w:t>Kατηγορίες</w:t>
            </w:r>
          </w:p>
        </w:tc>
        <w:tc>
          <w:tcPr>
            <w:tcW w:w="2410" w:type="dxa"/>
          </w:tcPr>
          <w:p>
            <w:pPr>
              <w:spacing w:after="0" w:line="240" w:lineRule="auto"/>
              <w:rPr>
                <w:rFonts w:ascii="Times New Roman" w:hAnsi="Times New Roman" w:cs="Times New Roman"/>
                <w:b/>
              </w:rPr>
            </w:pPr>
            <w:r>
              <w:rPr>
                <w:rFonts w:ascii="Times New Roman" w:hAnsi="Times New Roman" w:cs="Times New Roman"/>
                <w:b/>
              </w:rPr>
              <w:t xml:space="preserve">Επίπεδο 1 </w:t>
            </w:r>
          </w:p>
        </w:tc>
        <w:tc>
          <w:tcPr>
            <w:tcW w:w="2977" w:type="dxa"/>
          </w:tcPr>
          <w:p>
            <w:pPr>
              <w:spacing w:after="0" w:line="240" w:lineRule="auto"/>
              <w:rPr>
                <w:rFonts w:ascii="Times New Roman" w:hAnsi="Times New Roman" w:cs="Times New Roman"/>
                <w:b/>
              </w:rPr>
            </w:pPr>
            <w:r>
              <w:rPr>
                <w:rFonts w:ascii="Times New Roman" w:hAnsi="Times New Roman" w:cs="Times New Roman"/>
                <w:b/>
              </w:rPr>
              <w:t>Επίπεδο 2</w:t>
            </w:r>
          </w:p>
        </w:tc>
        <w:tc>
          <w:tcPr>
            <w:tcW w:w="2387" w:type="dxa"/>
          </w:tcPr>
          <w:p>
            <w:pPr>
              <w:spacing w:after="0" w:line="240" w:lineRule="auto"/>
              <w:rPr>
                <w:rFonts w:ascii="Times New Roman" w:hAnsi="Times New Roman" w:cs="Times New Roman"/>
                <w:b/>
              </w:rPr>
            </w:pPr>
            <w:r>
              <w:rPr>
                <w:rFonts w:ascii="Times New Roman" w:hAnsi="Times New Roman" w:cs="Times New Roman"/>
                <w:b/>
              </w:rPr>
              <w:t>Επίπεδο 3</w:t>
            </w:r>
          </w:p>
        </w:tc>
        <w:tc>
          <w:tcPr>
            <w:tcW w:w="2999" w:type="dxa"/>
          </w:tcPr>
          <w:p>
            <w:pPr>
              <w:spacing w:after="0" w:line="240" w:lineRule="auto"/>
              <w:rPr>
                <w:rFonts w:ascii="Times New Roman" w:hAnsi="Times New Roman" w:cs="Times New Roman"/>
                <w:b/>
              </w:rPr>
            </w:pPr>
            <w:r>
              <w:rPr>
                <w:rFonts w:ascii="Times New Roman" w:hAnsi="Times New Roman" w:cs="Times New Roman"/>
                <w:b/>
              </w:rPr>
              <w:t>Επίπεδο 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743" w:type="dxa"/>
            <w:gridSpan w:val="5"/>
          </w:tcPr>
          <w:p>
            <w:pPr>
              <w:tabs>
                <w:tab w:val="left" w:pos="2410"/>
              </w:tabs>
              <w:spacing w:after="0" w:line="240" w:lineRule="auto"/>
              <w:rPr>
                <w:rFonts w:ascii="Times New Roman" w:hAnsi="Times New Roman" w:cs="Times New Roman"/>
              </w:rPr>
            </w:pPr>
            <w:r>
              <w:rPr>
                <w:rFonts w:ascii="Times New Roman" w:hAnsi="Times New Roman" w:cs="Times New Roman"/>
                <w:b/>
                <w:highlight w:val="lightGray"/>
              </w:rPr>
              <w:t>Γνώση και κατανόηση</w:t>
            </w:r>
            <w:r>
              <w:rPr>
                <w:rFonts w:ascii="Times New Roman" w:hAnsi="Times New Roman" w:cs="Times New Roman"/>
                <w:highlight w:val="lightGray"/>
              </w:rPr>
              <w:t>: Το περιεχόμενο που αποκτάται σε κάθε θεματική ενότητα (γνώση) και η αντίληψη του νοήματος και της σημασίας της (κατανόηση)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70" w:type="dxa"/>
          </w:tcPr>
          <w:p>
            <w:pPr>
              <w:spacing w:after="0" w:line="240" w:lineRule="auto"/>
              <w:rPr>
                <w:rFonts w:ascii="Times New Roman" w:hAnsi="Times New Roman" w:cs="Times New Roman"/>
              </w:rPr>
            </w:pPr>
          </w:p>
        </w:tc>
        <w:tc>
          <w:tcPr>
            <w:tcW w:w="10773" w:type="dxa"/>
            <w:gridSpan w:val="4"/>
          </w:tcPr>
          <w:p>
            <w:pPr>
              <w:spacing w:after="0" w:line="240" w:lineRule="auto"/>
              <w:rPr>
                <w:rFonts w:ascii="Times New Roman" w:hAnsi="Times New Roman" w:cs="Times New Roman"/>
              </w:rPr>
            </w:pPr>
            <w:r>
              <w:rPr>
                <w:rFonts w:ascii="Times New Roman" w:hAnsi="Times New Roman" w:cs="Times New Roman"/>
              </w:rPr>
              <w:t>Ο μαθητής: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70" w:type="dxa"/>
          </w:tcPr>
          <w:p>
            <w:pPr>
              <w:spacing w:after="0" w:line="240" w:lineRule="auto"/>
              <w:rPr>
                <w:rFonts w:ascii="Times New Roman" w:hAnsi="Times New Roman" w:cs="Times New Roman"/>
              </w:rPr>
            </w:pPr>
            <w:r>
              <w:rPr>
                <w:rFonts w:ascii="Times New Roman" w:hAnsi="Times New Roman" w:cs="Times New Roman"/>
                <w:b/>
              </w:rPr>
              <w:t>Γνώση του περιεχομένου</w:t>
            </w:r>
            <w:r>
              <w:rPr>
                <w:rFonts w:ascii="Times New Roman" w:hAnsi="Times New Roman" w:cs="Times New Roman"/>
              </w:rPr>
              <w:t xml:space="preserve"> (προτάσεις, όροι, διαδικασίες, δεξιότητες)</w:t>
            </w:r>
          </w:p>
        </w:tc>
        <w:tc>
          <w:tcPr>
            <w:tcW w:w="2410" w:type="dxa"/>
          </w:tcPr>
          <w:p>
            <w:pPr>
              <w:spacing w:after="0" w:line="240" w:lineRule="auto"/>
              <w:rPr>
                <w:rFonts w:ascii="Times New Roman" w:hAnsi="Times New Roman" w:cs="Times New Roman"/>
              </w:rPr>
            </w:pPr>
            <w:r>
              <w:rPr>
                <w:rFonts w:ascii="Times New Roman" w:hAnsi="Times New Roman" w:cs="Times New Roman"/>
              </w:rPr>
              <w:t xml:space="preserve">επιδεικνύει περιορισμένη γνώση του περιεχομένου </w:t>
            </w:r>
          </w:p>
        </w:tc>
        <w:tc>
          <w:tcPr>
            <w:tcW w:w="2977" w:type="dxa"/>
          </w:tcPr>
          <w:p>
            <w:pPr>
              <w:spacing w:after="0" w:line="240" w:lineRule="auto"/>
              <w:rPr>
                <w:rFonts w:ascii="Times New Roman" w:hAnsi="Times New Roman" w:cs="Times New Roman"/>
              </w:rPr>
            </w:pPr>
            <w:r>
              <w:rPr>
                <w:rFonts w:ascii="Times New Roman" w:hAnsi="Times New Roman" w:cs="Times New Roman"/>
              </w:rPr>
              <w:t xml:space="preserve">επιδεικνύει μερική γνώση του περιεχομένου </w:t>
            </w:r>
          </w:p>
        </w:tc>
        <w:tc>
          <w:tcPr>
            <w:tcW w:w="2387" w:type="dxa"/>
          </w:tcPr>
          <w:p>
            <w:pPr>
              <w:spacing w:after="0" w:line="240" w:lineRule="auto"/>
              <w:rPr>
                <w:rFonts w:ascii="Times New Roman" w:hAnsi="Times New Roman" w:cs="Times New Roman"/>
              </w:rPr>
            </w:pPr>
            <w:r>
              <w:rPr>
                <w:rFonts w:ascii="Times New Roman" w:hAnsi="Times New Roman" w:cs="Times New Roman"/>
              </w:rPr>
              <w:t xml:space="preserve">επιδεικνύει σημαντική γνώση του περιεχομένου </w:t>
            </w:r>
          </w:p>
        </w:tc>
        <w:tc>
          <w:tcPr>
            <w:tcW w:w="2999" w:type="dxa"/>
          </w:tcPr>
          <w:p>
            <w:pPr>
              <w:spacing w:after="0" w:line="240" w:lineRule="auto"/>
              <w:rPr>
                <w:rFonts w:ascii="Times New Roman" w:hAnsi="Times New Roman" w:cs="Times New Roman"/>
              </w:rPr>
            </w:pPr>
            <w:r>
              <w:rPr>
                <w:rFonts w:ascii="Times New Roman" w:hAnsi="Times New Roman" w:cs="Times New Roman"/>
              </w:rPr>
              <w:t xml:space="preserve">επιδεικνύει πλήρη γνώση του περιεχομένου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70" w:type="dxa"/>
          </w:tcPr>
          <w:p>
            <w:pPr>
              <w:spacing w:after="0" w:line="240" w:lineRule="auto"/>
              <w:rPr>
                <w:rFonts w:ascii="Times New Roman" w:hAnsi="Times New Roman" w:cs="Times New Roman"/>
                <w:b/>
              </w:rPr>
            </w:pPr>
            <w:r>
              <w:rPr>
                <w:rFonts w:ascii="Times New Roman" w:hAnsi="Times New Roman" w:cs="Times New Roman"/>
                <w:b/>
                <w:highlight w:val="yellow"/>
              </w:rPr>
              <w:t>Κατανόηση</w:t>
            </w:r>
            <w:r>
              <w:rPr>
                <w:rFonts w:ascii="Times New Roman" w:hAnsi="Times New Roman" w:cs="Times New Roman"/>
                <w:b/>
              </w:rPr>
              <w:t xml:space="preserve"> των μαθηματικών εννοιών</w:t>
            </w:r>
          </w:p>
        </w:tc>
        <w:tc>
          <w:tcPr>
            <w:tcW w:w="2410" w:type="dxa"/>
          </w:tcPr>
          <w:p>
            <w:pPr>
              <w:spacing w:after="0" w:line="240" w:lineRule="auto"/>
              <w:rPr>
                <w:rFonts w:ascii="Times New Roman" w:hAnsi="Times New Roman" w:cs="Times New Roman"/>
              </w:rPr>
            </w:pPr>
            <w:r>
              <w:rPr>
                <w:rFonts w:ascii="Times New Roman" w:hAnsi="Times New Roman" w:cs="Times New Roman"/>
              </w:rPr>
              <w:t xml:space="preserve">επιδεικνύει περιορισμένη </w:t>
            </w:r>
            <w:r>
              <w:rPr>
                <w:rFonts w:ascii="Times New Roman" w:hAnsi="Times New Roman" w:cs="Times New Roman"/>
                <w:highlight w:val="yellow"/>
              </w:rPr>
              <w:t>κατανόηση</w:t>
            </w:r>
            <w:r>
              <w:rPr>
                <w:rFonts w:ascii="Times New Roman" w:hAnsi="Times New Roman" w:cs="Times New Roman"/>
              </w:rPr>
              <w:t xml:space="preserve"> των εννοιών</w:t>
            </w:r>
          </w:p>
        </w:tc>
        <w:tc>
          <w:tcPr>
            <w:tcW w:w="2977" w:type="dxa"/>
          </w:tcPr>
          <w:p>
            <w:pPr>
              <w:spacing w:after="0" w:line="240" w:lineRule="auto"/>
              <w:rPr>
                <w:rFonts w:ascii="Times New Roman" w:hAnsi="Times New Roman" w:cs="Times New Roman"/>
              </w:rPr>
            </w:pPr>
            <w:r>
              <w:rPr>
                <w:rFonts w:ascii="Times New Roman" w:hAnsi="Times New Roman" w:cs="Times New Roman"/>
              </w:rPr>
              <w:t xml:space="preserve">επιδεικνύει μερική </w:t>
            </w:r>
            <w:r>
              <w:rPr>
                <w:rFonts w:ascii="Times New Roman" w:hAnsi="Times New Roman" w:cs="Times New Roman"/>
                <w:highlight w:val="yellow"/>
              </w:rPr>
              <w:t>κατανόηση</w:t>
            </w:r>
            <w:r>
              <w:rPr>
                <w:rFonts w:ascii="Times New Roman" w:hAnsi="Times New Roman" w:cs="Times New Roman"/>
              </w:rPr>
              <w:t xml:space="preserve"> των εννοιών</w:t>
            </w:r>
          </w:p>
        </w:tc>
        <w:tc>
          <w:tcPr>
            <w:tcW w:w="2387" w:type="dxa"/>
          </w:tcPr>
          <w:p>
            <w:pPr>
              <w:spacing w:after="0" w:line="240" w:lineRule="auto"/>
              <w:rPr>
                <w:rFonts w:ascii="Times New Roman" w:hAnsi="Times New Roman" w:cs="Times New Roman"/>
              </w:rPr>
            </w:pPr>
            <w:r>
              <w:rPr>
                <w:rFonts w:ascii="Times New Roman" w:hAnsi="Times New Roman" w:cs="Times New Roman"/>
              </w:rPr>
              <w:t xml:space="preserve">επιδεικνύει σημαντική </w:t>
            </w:r>
            <w:r>
              <w:rPr>
                <w:rFonts w:ascii="Times New Roman" w:hAnsi="Times New Roman" w:cs="Times New Roman"/>
                <w:highlight w:val="yellow"/>
              </w:rPr>
              <w:t>κατανόηση</w:t>
            </w:r>
            <w:r>
              <w:rPr>
                <w:rFonts w:ascii="Times New Roman" w:hAnsi="Times New Roman" w:cs="Times New Roman"/>
              </w:rPr>
              <w:t xml:space="preserve"> των εννοιών</w:t>
            </w:r>
          </w:p>
        </w:tc>
        <w:tc>
          <w:tcPr>
            <w:tcW w:w="2999" w:type="dxa"/>
          </w:tcPr>
          <w:p>
            <w:pPr>
              <w:spacing w:after="0" w:line="240" w:lineRule="auto"/>
              <w:rPr>
                <w:rFonts w:ascii="Times New Roman" w:hAnsi="Times New Roman" w:cs="Times New Roman"/>
              </w:rPr>
            </w:pPr>
            <w:r>
              <w:rPr>
                <w:rFonts w:ascii="Times New Roman" w:hAnsi="Times New Roman" w:cs="Times New Roman"/>
              </w:rPr>
              <w:t xml:space="preserve">επιδεικνύει πλήρη </w:t>
            </w:r>
            <w:r>
              <w:rPr>
                <w:rFonts w:ascii="Times New Roman" w:hAnsi="Times New Roman" w:cs="Times New Roman"/>
                <w:highlight w:val="yellow"/>
              </w:rPr>
              <w:t>κατανόηση</w:t>
            </w:r>
            <w:r>
              <w:rPr>
                <w:rFonts w:ascii="Times New Roman" w:hAnsi="Times New Roman" w:cs="Times New Roman"/>
              </w:rPr>
              <w:t xml:space="preserve"> των εννοιών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743" w:type="dxa"/>
            <w:gridSpan w:val="5"/>
          </w:tcPr>
          <w:p>
            <w:pPr>
              <w:spacing w:after="0" w:line="240" w:lineRule="auto"/>
              <w:rPr>
                <w:rFonts w:ascii="Times New Roman" w:hAnsi="Times New Roman" w:cs="Times New Roman"/>
                <w:highlight w:val="lightGray"/>
              </w:rPr>
            </w:pPr>
            <w:r>
              <w:rPr>
                <w:rFonts w:ascii="Times New Roman" w:hAnsi="Times New Roman" w:cs="Times New Roman"/>
                <w:b/>
                <w:highlight w:val="lightGray"/>
              </w:rPr>
              <w:t>Σκέψη</w:t>
            </w:r>
            <w:r>
              <w:rPr>
                <w:rFonts w:ascii="Times New Roman" w:hAnsi="Times New Roman" w:cs="Times New Roman"/>
                <w:highlight w:val="lightGray"/>
              </w:rPr>
              <w:t>: Η ανάπτυξη κριτικών και δημιουργικών δεξιοτήτων και διεργασιών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70" w:type="dxa"/>
          </w:tcPr>
          <w:p>
            <w:pPr>
              <w:spacing w:after="0" w:line="240" w:lineRule="auto"/>
              <w:rPr>
                <w:rFonts w:ascii="Times New Roman" w:hAnsi="Times New Roman" w:cs="Times New Roman"/>
              </w:rPr>
            </w:pPr>
          </w:p>
        </w:tc>
        <w:tc>
          <w:tcPr>
            <w:tcW w:w="10773" w:type="dxa"/>
            <w:gridSpan w:val="4"/>
          </w:tcPr>
          <w:p>
            <w:pPr>
              <w:spacing w:after="0" w:line="240" w:lineRule="auto"/>
              <w:rPr>
                <w:rFonts w:ascii="Times New Roman" w:hAnsi="Times New Roman" w:cs="Times New Roman"/>
              </w:rPr>
            </w:pPr>
            <w:r>
              <w:rPr>
                <w:rFonts w:ascii="Times New Roman" w:hAnsi="Times New Roman" w:cs="Times New Roman"/>
              </w:rPr>
              <w:t>Ο μαθητής: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70" w:type="dxa"/>
          </w:tcPr>
          <w:p>
            <w:pPr>
              <w:spacing w:after="0" w:line="240" w:lineRule="auto"/>
              <w:rPr>
                <w:rFonts w:ascii="Times New Roman" w:hAnsi="Times New Roman" w:cs="Times New Roman"/>
                <w:b/>
              </w:rPr>
            </w:pPr>
            <w:r>
              <w:rPr>
                <w:rFonts w:ascii="Times New Roman" w:hAnsi="Times New Roman" w:cs="Times New Roman"/>
                <w:b/>
              </w:rPr>
              <w:t>Ανάπτυξη δεξιοτήτων σχεδιασμού</w:t>
            </w:r>
          </w:p>
          <w:p>
            <w:pPr>
              <w:spacing w:after="0" w:line="240" w:lineRule="auto"/>
              <w:rPr>
                <w:rFonts w:ascii="Times New Roman" w:hAnsi="Times New Roman" w:cs="Times New Roman"/>
              </w:rPr>
            </w:pPr>
            <w:r>
              <w:rPr>
                <w:rFonts w:ascii="Times New Roman" w:hAnsi="Times New Roman" w:cs="Times New Roman"/>
              </w:rPr>
              <w:t xml:space="preserve">- κατανόησης προβλήματος </w:t>
            </w:r>
          </w:p>
          <w:p>
            <w:pPr>
              <w:spacing w:after="0" w:line="240" w:lineRule="auto"/>
              <w:rPr>
                <w:rFonts w:ascii="Times New Roman" w:hAnsi="Times New Roman" w:cs="Times New Roman"/>
              </w:rPr>
            </w:pPr>
            <w:r>
              <w:rPr>
                <w:rFonts w:ascii="Times New Roman" w:hAnsi="Times New Roman" w:cs="Times New Roman"/>
              </w:rPr>
              <w:t xml:space="preserve">-εκπόνησης σχεδίου επίλυσης προβλήματος </w:t>
            </w:r>
          </w:p>
        </w:tc>
        <w:tc>
          <w:tcPr>
            <w:tcW w:w="2410" w:type="dxa"/>
          </w:tcPr>
          <w:p>
            <w:pPr>
              <w:spacing w:after="0" w:line="240" w:lineRule="auto"/>
              <w:rPr>
                <w:rFonts w:ascii="Times New Roman" w:hAnsi="Times New Roman" w:cs="Times New Roman"/>
              </w:rPr>
            </w:pPr>
            <w:r>
              <w:rPr>
                <w:rFonts w:ascii="Times New Roman" w:hAnsi="Times New Roman" w:cs="Times New Roman"/>
              </w:rPr>
              <w:t>ενεργοποιεί δεξιότητες σχεδιασμού με περιορισμένη αποτελεσματικότητα</w:t>
            </w:r>
          </w:p>
        </w:tc>
        <w:tc>
          <w:tcPr>
            <w:tcW w:w="2977" w:type="dxa"/>
          </w:tcPr>
          <w:p>
            <w:pPr>
              <w:spacing w:after="0" w:line="240" w:lineRule="auto"/>
              <w:rPr>
                <w:rFonts w:ascii="Times New Roman" w:hAnsi="Times New Roman" w:cs="Times New Roman"/>
              </w:rPr>
            </w:pPr>
            <w:r>
              <w:rPr>
                <w:rFonts w:ascii="Times New Roman" w:hAnsi="Times New Roman" w:cs="Times New Roman"/>
              </w:rPr>
              <w:t>ενεργοποιεί δεξιότητες σχεδιασμού με μερική αποτελεσματικότητα</w:t>
            </w:r>
          </w:p>
        </w:tc>
        <w:tc>
          <w:tcPr>
            <w:tcW w:w="2387" w:type="dxa"/>
          </w:tcPr>
          <w:p>
            <w:pPr>
              <w:spacing w:after="0" w:line="240" w:lineRule="auto"/>
              <w:rPr>
                <w:rFonts w:ascii="Times New Roman" w:hAnsi="Times New Roman" w:cs="Times New Roman"/>
              </w:rPr>
            </w:pPr>
            <w:r>
              <w:rPr>
                <w:rFonts w:ascii="Times New Roman" w:hAnsi="Times New Roman" w:cs="Times New Roman"/>
              </w:rPr>
              <w:t>ενεργοποιεί δεξιότητες σχεδιασμού με σημαντική αποτελεσματικότητα</w:t>
            </w:r>
          </w:p>
        </w:tc>
        <w:tc>
          <w:tcPr>
            <w:tcW w:w="2999" w:type="dxa"/>
          </w:tcPr>
          <w:p>
            <w:pPr>
              <w:spacing w:after="0" w:line="240" w:lineRule="auto"/>
              <w:rPr>
                <w:rFonts w:ascii="Times New Roman" w:hAnsi="Times New Roman" w:cs="Times New Roman"/>
              </w:rPr>
            </w:pPr>
            <w:r>
              <w:rPr>
                <w:rFonts w:ascii="Times New Roman" w:hAnsi="Times New Roman" w:cs="Times New Roman"/>
              </w:rPr>
              <w:t>ενεργοποιεί δεξιότητες σχεδιασμού με υψηλού βαθμού  αποτελεσματικότητα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70" w:type="dxa"/>
          </w:tcPr>
          <w:p>
            <w:pPr>
              <w:spacing w:after="0" w:line="240" w:lineRule="auto"/>
              <w:rPr>
                <w:rFonts w:ascii="Times New Roman" w:hAnsi="Times New Roman" w:cs="Times New Roman"/>
                <w:b/>
              </w:rPr>
            </w:pPr>
            <w:r>
              <w:rPr>
                <w:rFonts w:ascii="Times New Roman" w:hAnsi="Times New Roman" w:cs="Times New Roman"/>
                <w:b/>
              </w:rPr>
              <w:t>Χρήση δεξιοτήτων επεξεργασίας</w:t>
            </w:r>
          </w:p>
          <w:p>
            <w:pPr>
              <w:spacing w:after="0" w:line="240" w:lineRule="auto"/>
              <w:rPr>
                <w:rFonts w:ascii="Times New Roman" w:hAnsi="Times New Roman" w:cs="Times New Roman"/>
              </w:rPr>
            </w:pPr>
            <w:r>
              <w:rPr>
                <w:rFonts w:ascii="Times New Roman" w:hAnsi="Times New Roman" w:cs="Times New Roman"/>
              </w:rPr>
              <w:t>-πραγματοποίηση ενός σχεδίου (συλλογή δεδομένων, διατύπωση ερωτήσεων, δοκιμές, αναθεώρηση, μοντελοποίηση, επίλυση, συμπεράσματα)</w:t>
            </w:r>
          </w:p>
          <w:p>
            <w:pPr>
              <w:spacing w:after="0" w:line="240" w:lineRule="auto"/>
              <w:rPr>
                <w:rFonts w:ascii="Times New Roman" w:hAnsi="Times New Roman" w:cs="Times New Roman"/>
              </w:rPr>
            </w:pPr>
            <w:r>
              <w:rPr>
                <w:rFonts w:ascii="Times New Roman" w:hAnsi="Times New Roman" w:cs="Times New Roman"/>
              </w:rPr>
              <w:t>- Αναδρομή στη λύση (αξιολόγηση του συλλογισμού, αξιοπιστία επιχειρημάτων, αναστοχασμός)</w:t>
            </w:r>
          </w:p>
        </w:tc>
        <w:tc>
          <w:tcPr>
            <w:tcW w:w="2410" w:type="dxa"/>
          </w:tcPr>
          <w:p>
            <w:pPr>
              <w:spacing w:after="0" w:line="240" w:lineRule="auto"/>
              <w:rPr>
                <w:rFonts w:ascii="Times New Roman" w:hAnsi="Times New Roman" w:cs="Times New Roman"/>
              </w:rPr>
            </w:pPr>
            <w:r>
              <w:rPr>
                <w:rFonts w:ascii="Times New Roman" w:hAnsi="Times New Roman" w:cs="Times New Roman"/>
              </w:rPr>
              <w:t>χρησιμοποιεί  δεξιότητες επεξεργασίας με περιορισμένη αποτελεσματικότητα</w:t>
            </w:r>
          </w:p>
        </w:tc>
        <w:tc>
          <w:tcPr>
            <w:tcW w:w="2977" w:type="dxa"/>
          </w:tcPr>
          <w:p>
            <w:pPr>
              <w:spacing w:after="0" w:line="240" w:lineRule="auto"/>
              <w:rPr>
                <w:rFonts w:ascii="Times New Roman" w:hAnsi="Times New Roman" w:cs="Times New Roman"/>
              </w:rPr>
            </w:pPr>
            <w:r>
              <w:rPr>
                <w:rFonts w:ascii="Times New Roman" w:hAnsi="Times New Roman" w:cs="Times New Roman"/>
              </w:rPr>
              <w:t>χρησιμοποιεί  δεξιότητες επεξεργασίας με μερική αποτελεσματικότητα</w:t>
            </w:r>
          </w:p>
        </w:tc>
        <w:tc>
          <w:tcPr>
            <w:tcW w:w="2387" w:type="dxa"/>
          </w:tcPr>
          <w:p>
            <w:pPr>
              <w:spacing w:after="0" w:line="240" w:lineRule="auto"/>
              <w:rPr>
                <w:rFonts w:ascii="Times New Roman" w:hAnsi="Times New Roman" w:cs="Times New Roman"/>
              </w:rPr>
            </w:pPr>
            <w:r>
              <w:rPr>
                <w:rFonts w:ascii="Times New Roman" w:hAnsi="Times New Roman" w:cs="Times New Roman"/>
              </w:rPr>
              <w:t>χρησιμοποιεί  δεξιότητες επεξεργασίας με σημαντική  αποτελεσματικότητα</w:t>
            </w:r>
          </w:p>
        </w:tc>
        <w:tc>
          <w:tcPr>
            <w:tcW w:w="2999" w:type="dxa"/>
          </w:tcPr>
          <w:p>
            <w:pPr>
              <w:spacing w:after="0" w:line="240" w:lineRule="auto"/>
              <w:rPr>
                <w:rFonts w:ascii="Times New Roman" w:hAnsi="Times New Roman" w:cs="Times New Roman"/>
              </w:rPr>
            </w:pPr>
            <w:r>
              <w:rPr>
                <w:rFonts w:ascii="Times New Roman" w:hAnsi="Times New Roman" w:cs="Times New Roman"/>
              </w:rPr>
              <w:t>χρησιμοποιεί  δεξιότητες επεξεργασίας με υψηλού βαθμού αποτελεσματικότητα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970" w:type="dxa"/>
          </w:tcPr>
          <w:p>
            <w:pPr>
              <w:spacing w:after="0" w:line="240" w:lineRule="auto"/>
              <w:rPr>
                <w:rFonts w:ascii="Times New Roman" w:hAnsi="Times New Roman" w:cs="Times New Roman"/>
              </w:rPr>
            </w:pPr>
            <w:r>
              <w:rPr>
                <w:rFonts w:ascii="Times New Roman" w:hAnsi="Times New Roman" w:cs="Times New Roman"/>
                <w:b/>
              </w:rPr>
              <w:t>Αξιοποίηση διεργασιών κριτικής/δημιουργικής σκέψης (</w:t>
            </w:r>
            <w:r>
              <w:rPr>
                <w:rFonts w:ascii="Times New Roman" w:hAnsi="Times New Roman" w:cs="Times New Roman"/>
              </w:rPr>
              <w:t>π.χ. επίλυση προβλήματος, διερεύνηση)</w:t>
            </w:r>
          </w:p>
        </w:tc>
        <w:tc>
          <w:tcPr>
            <w:tcW w:w="2410" w:type="dxa"/>
          </w:tcPr>
          <w:p>
            <w:pPr>
              <w:spacing w:after="0" w:line="240" w:lineRule="auto"/>
              <w:rPr>
                <w:rFonts w:ascii="Times New Roman" w:hAnsi="Times New Roman" w:cs="Times New Roman"/>
              </w:rPr>
            </w:pPr>
            <w:r>
              <w:rPr>
                <w:rFonts w:ascii="Times New Roman" w:hAnsi="Times New Roman" w:cs="Times New Roman"/>
              </w:rPr>
              <w:t>αξιοποιεί  κριτική/ δημιουργική σκέψη  με περιορισμένη αποτελεσματικότητα</w:t>
            </w:r>
          </w:p>
        </w:tc>
        <w:tc>
          <w:tcPr>
            <w:tcW w:w="2977" w:type="dxa"/>
          </w:tcPr>
          <w:p>
            <w:pPr>
              <w:spacing w:after="0" w:line="240" w:lineRule="auto"/>
              <w:rPr>
                <w:rFonts w:ascii="Times New Roman" w:hAnsi="Times New Roman" w:cs="Times New Roman"/>
              </w:rPr>
            </w:pPr>
            <w:r>
              <w:rPr>
                <w:rFonts w:ascii="Times New Roman" w:hAnsi="Times New Roman" w:cs="Times New Roman"/>
              </w:rPr>
              <w:t>αξιοποιεί  κριτική/ δημιουργική σκέψη  με μερική αποτελεσματικότητα</w:t>
            </w:r>
          </w:p>
        </w:tc>
        <w:tc>
          <w:tcPr>
            <w:tcW w:w="2387" w:type="dxa"/>
          </w:tcPr>
          <w:p>
            <w:pPr>
              <w:spacing w:after="0" w:line="240" w:lineRule="auto"/>
              <w:rPr>
                <w:rFonts w:ascii="Times New Roman" w:hAnsi="Times New Roman" w:cs="Times New Roman"/>
              </w:rPr>
            </w:pPr>
            <w:r>
              <w:rPr>
                <w:rFonts w:ascii="Times New Roman" w:hAnsi="Times New Roman" w:cs="Times New Roman"/>
              </w:rPr>
              <w:t>αξιοποιεί  κριτική/ δημιουργική σκέψη  με σημαντική αποτελεσματικότητα</w:t>
            </w:r>
          </w:p>
        </w:tc>
        <w:tc>
          <w:tcPr>
            <w:tcW w:w="2999" w:type="dxa"/>
          </w:tcPr>
          <w:p>
            <w:pPr>
              <w:spacing w:after="0" w:line="240" w:lineRule="auto"/>
              <w:rPr>
                <w:rFonts w:ascii="Times New Roman" w:hAnsi="Times New Roman" w:cs="Times New Roman"/>
              </w:rPr>
            </w:pPr>
            <w:r>
              <w:rPr>
                <w:rFonts w:ascii="Times New Roman" w:hAnsi="Times New Roman" w:cs="Times New Roman"/>
              </w:rPr>
              <w:t>αξιοποιεί  κριτική/ δημιουργική σκέψη  με υψηλού βαθμού  αποτελεσματικότητα</w:t>
            </w:r>
          </w:p>
        </w:tc>
      </w:tr>
    </w:tbl>
    <w:p>
      <w:pPr>
        <w:tabs>
          <w:tab w:val="left" w:pos="2410"/>
        </w:tabs>
        <w:rPr>
          <w:rFonts w:ascii="Times New Roman" w:hAnsi="Times New Roman" w:cs="Times New Roman"/>
          <w:b/>
        </w:rPr>
      </w:pPr>
    </w:p>
    <w:p>
      <w:pPr>
        <w:tabs>
          <w:tab w:val="left" w:pos="2410"/>
        </w:tabs>
        <w:rPr>
          <w:rFonts w:ascii="Times New Roman" w:hAnsi="Times New Roman" w:cs="Times New Roman"/>
          <w:b/>
        </w:rPr>
      </w:pPr>
    </w:p>
    <w:p>
      <w:pPr>
        <w:tabs>
          <w:tab w:val="left" w:pos="2410"/>
        </w:tabs>
        <w:rPr>
          <w:rFonts w:ascii="Times New Roman" w:hAnsi="Times New Roman" w:cs="Times New Roman"/>
          <w:b/>
        </w:rPr>
      </w:pPr>
      <w:r>
        <w:rPr>
          <w:rFonts w:ascii="Times New Roman" w:hAnsi="Times New Roman" w:cs="Times New Roman"/>
          <w:b/>
        </w:rPr>
        <w:t xml:space="preserve">Πίνακας </w:t>
      </w:r>
      <w:r>
        <w:rPr>
          <w:rFonts w:ascii="Times New Roman" w:hAnsi="Times New Roman" w:cs="Times New Roman"/>
          <w:b/>
          <w:lang w:val="en-US"/>
        </w:rPr>
        <w:t>1</w:t>
      </w:r>
      <w:r>
        <w:rPr>
          <w:rFonts w:ascii="Times New Roman" w:hAnsi="Times New Roman" w:cs="Times New Roman"/>
          <w:b/>
        </w:rPr>
        <w:t>8</w:t>
      </w:r>
      <w:r>
        <w:rPr>
          <w:rFonts w:ascii="Times New Roman" w:hAnsi="Times New Roman" w:cs="Times New Roman"/>
          <w:b/>
          <w:lang w:val="en-US"/>
        </w:rPr>
        <w:t xml:space="preserve"> </w:t>
      </w:r>
    </w:p>
    <w:tbl>
      <w:tblPr>
        <w:tblStyle w:val="15"/>
        <w:tblW w:w="14601"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20"/>
        <w:gridCol w:w="54"/>
        <w:gridCol w:w="2857"/>
        <w:gridCol w:w="1428"/>
        <w:gridCol w:w="1428"/>
        <w:gridCol w:w="2857"/>
        <w:gridCol w:w="28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74" w:type="dxa"/>
            <w:gridSpan w:val="2"/>
          </w:tcPr>
          <w:p>
            <w:pPr>
              <w:spacing w:after="0" w:line="240" w:lineRule="auto"/>
              <w:rPr>
                <w:rFonts w:ascii="Times New Roman" w:hAnsi="Times New Roman" w:cs="Times New Roman"/>
                <w:b/>
              </w:rPr>
            </w:pPr>
            <w:r>
              <w:rPr>
                <w:rFonts w:ascii="Times New Roman" w:hAnsi="Times New Roman" w:cs="Times New Roman"/>
                <w:b/>
              </w:rPr>
              <w:t>Kατηγορίες</w:t>
            </w:r>
          </w:p>
        </w:tc>
        <w:tc>
          <w:tcPr>
            <w:tcW w:w="2857" w:type="dxa"/>
          </w:tcPr>
          <w:p>
            <w:pPr>
              <w:spacing w:after="0" w:line="240" w:lineRule="auto"/>
              <w:rPr>
                <w:rFonts w:ascii="Times New Roman" w:hAnsi="Times New Roman" w:cs="Times New Roman"/>
                <w:b/>
              </w:rPr>
            </w:pPr>
            <w:r>
              <w:rPr>
                <w:rFonts w:ascii="Times New Roman" w:hAnsi="Times New Roman" w:cs="Times New Roman"/>
                <w:b/>
              </w:rPr>
              <w:t xml:space="preserve">Επίπεδο 1 </w:t>
            </w:r>
          </w:p>
        </w:tc>
        <w:tc>
          <w:tcPr>
            <w:tcW w:w="2856" w:type="dxa"/>
            <w:gridSpan w:val="2"/>
          </w:tcPr>
          <w:p>
            <w:pPr>
              <w:spacing w:after="0" w:line="240" w:lineRule="auto"/>
              <w:rPr>
                <w:rFonts w:ascii="Times New Roman" w:hAnsi="Times New Roman" w:cs="Times New Roman"/>
                <w:b/>
              </w:rPr>
            </w:pPr>
            <w:r>
              <w:rPr>
                <w:rFonts w:ascii="Times New Roman" w:hAnsi="Times New Roman" w:cs="Times New Roman"/>
                <w:b/>
              </w:rPr>
              <w:t>Επίπεδο 2</w:t>
            </w:r>
          </w:p>
        </w:tc>
        <w:tc>
          <w:tcPr>
            <w:tcW w:w="2857" w:type="dxa"/>
          </w:tcPr>
          <w:p>
            <w:pPr>
              <w:spacing w:after="0" w:line="240" w:lineRule="auto"/>
              <w:rPr>
                <w:rFonts w:ascii="Times New Roman" w:hAnsi="Times New Roman" w:cs="Times New Roman"/>
                <w:b/>
              </w:rPr>
            </w:pPr>
            <w:r>
              <w:rPr>
                <w:rFonts w:ascii="Times New Roman" w:hAnsi="Times New Roman" w:cs="Times New Roman"/>
                <w:b/>
              </w:rPr>
              <w:t>Επίπεδο 3</w:t>
            </w:r>
          </w:p>
        </w:tc>
        <w:tc>
          <w:tcPr>
            <w:tcW w:w="2857" w:type="dxa"/>
          </w:tcPr>
          <w:p>
            <w:pPr>
              <w:spacing w:after="0" w:line="240" w:lineRule="auto"/>
              <w:rPr>
                <w:rFonts w:ascii="Times New Roman" w:hAnsi="Times New Roman" w:cs="Times New Roman"/>
                <w:b/>
              </w:rPr>
            </w:pPr>
            <w:r>
              <w:rPr>
                <w:rFonts w:ascii="Times New Roman" w:hAnsi="Times New Roman" w:cs="Times New Roman"/>
                <w:b/>
              </w:rPr>
              <w:t>Επίπεδο 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01" w:type="dxa"/>
            <w:gridSpan w:val="7"/>
          </w:tcPr>
          <w:p>
            <w:pPr>
              <w:tabs>
                <w:tab w:val="left" w:pos="2410"/>
              </w:tabs>
              <w:spacing w:after="0" w:line="240" w:lineRule="auto"/>
              <w:rPr>
                <w:rFonts w:ascii="Times New Roman" w:hAnsi="Times New Roman" w:cs="Times New Roman"/>
                <w:highlight w:val="lightGray"/>
              </w:rPr>
            </w:pPr>
            <w:r>
              <w:rPr>
                <w:rFonts w:ascii="Times New Roman" w:hAnsi="Times New Roman" w:cs="Times New Roman"/>
                <w:b/>
                <w:highlight w:val="lightGray"/>
              </w:rPr>
              <w:t xml:space="preserve">Επικοινωνία: </w:t>
            </w:r>
            <w:r>
              <w:rPr>
                <w:rFonts w:ascii="Times New Roman" w:hAnsi="Times New Roman" w:cs="Times New Roman"/>
                <w:highlight w:val="lightGray"/>
              </w:rPr>
              <w:t>Η απόδοση του νοήματος με διάφορες μορφές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20" w:type="dxa"/>
          </w:tcPr>
          <w:p>
            <w:pPr>
              <w:spacing w:after="0" w:line="240" w:lineRule="auto"/>
              <w:rPr>
                <w:rFonts w:ascii="Times New Roman" w:hAnsi="Times New Roman" w:cs="Times New Roman"/>
              </w:rPr>
            </w:pPr>
          </w:p>
        </w:tc>
        <w:tc>
          <w:tcPr>
            <w:tcW w:w="11481" w:type="dxa"/>
            <w:gridSpan w:val="6"/>
          </w:tcPr>
          <w:p>
            <w:pPr>
              <w:spacing w:after="0" w:line="240" w:lineRule="auto"/>
              <w:rPr>
                <w:rFonts w:ascii="Times New Roman" w:hAnsi="Times New Roman" w:cs="Times New Roman"/>
              </w:rPr>
            </w:pPr>
            <w:r>
              <w:rPr>
                <w:rFonts w:ascii="Times New Roman" w:hAnsi="Times New Roman" w:cs="Times New Roman"/>
              </w:rPr>
              <w:t>Ο μαθητής: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74" w:type="dxa"/>
            <w:gridSpan w:val="2"/>
          </w:tcPr>
          <w:p>
            <w:pPr>
              <w:spacing w:after="0" w:line="240" w:lineRule="auto"/>
              <w:rPr>
                <w:rFonts w:ascii="Times New Roman" w:hAnsi="Times New Roman" w:cs="Times New Roman"/>
              </w:rPr>
            </w:pPr>
            <w:r>
              <w:rPr>
                <w:rFonts w:ascii="Times New Roman" w:hAnsi="Times New Roman" w:cs="Times New Roman"/>
                <w:b/>
              </w:rPr>
              <w:t>Έκφραση και οργάνωση των μαθηματικών ιδεών και της μαθηματικής σκέψης</w:t>
            </w:r>
            <w:r>
              <w:rPr>
                <w:rFonts w:ascii="Times New Roman" w:hAnsi="Times New Roman" w:cs="Times New Roman"/>
              </w:rPr>
              <w:t xml:space="preserve"> (σαφήνεια της έκφρασης, λογική οργάνωση) </w:t>
            </w:r>
            <w:r>
              <w:rPr>
                <w:rFonts w:ascii="Times New Roman" w:hAnsi="Times New Roman" w:cs="Times New Roman"/>
                <w:b/>
              </w:rPr>
              <w:t>χρήση προφορικών, οπτικών και γραπτών μορφών</w:t>
            </w:r>
            <w:r>
              <w:rPr>
                <w:rFonts w:ascii="Times New Roman" w:hAnsi="Times New Roman" w:cs="Times New Roman"/>
              </w:rPr>
              <w:t xml:space="preserve"> (γραφικές, δυναμικές, αριθμητικές, αλγεβρικές μορφές)</w:t>
            </w:r>
          </w:p>
        </w:tc>
        <w:tc>
          <w:tcPr>
            <w:tcW w:w="2857" w:type="dxa"/>
          </w:tcPr>
          <w:p>
            <w:pPr>
              <w:spacing w:after="0" w:line="240" w:lineRule="auto"/>
              <w:rPr>
                <w:rFonts w:ascii="Times New Roman" w:hAnsi="Times New Roman" w:cs="Times New Roman"/>
              </w:rPr>
            </w:pPr>
            <w:r>
              <w:rPr>
                <w:rFonts w:ascii="Times New Roman" w:hAnsi="Times New Roman" w:cs="Times New Roman"/>
              </w:rPr>
              <w:t>εκφράζει  και οργανώνει τη μαθηματική σκέψη με περιορισμένη αποτελεσματικότητα</w:t>
            </w:r>
          </w:p>
        </w:tc>
        <w:tc>
          <w:tcPr>
            <w:tcW w:w="2856" w:type="dxa"/>
            <w:gridSpan w:val="2"/>
          </w:tcPr>
          <w:p>
            <w:pPr>
              <w:spacing w:after="0" w:line="240" w:lineRule="auto"/>
              <w:rPr>
                <w:rFonts w:ascii="Times New Roman" w:hAnsi="Times New Roman" w:cs="Times New Roman"/>
              </w:rPr>
            </w:pPr>
            <w:r>
              <w:rPr>
                <w:rFonts w:ascii="Times New Roman" w:hAnsi="Times New Roman" w:cs="Times New Roman"/>
              </w:rPr>
              <w:t>εκφράζει  και οργανώνει τη μαθηματική σκέψη με μερική αποτελεσματικότητα</w:t>
            </w:r>
          </w:p>
        </w:tc>
        <w:tc>
          <w:tcPr>
            <w:tcW w:w="2857" w:type="dxa"/>
          </w:tcPr>
          <w:p>
            <w:pPr>
              <w:spacing w:after="0" w:line="240" w:lineRule="auto"/>
              <w:rPr>
                <w:rFonts w:ascii="Times New Roman" w:hAnsi="Times New Roman" w:cs="Times New Roman"/>
              </w:rPr>
            </w:pPr>
            <w:r>
              <w:rPr>
                <w:rFonts w:ascii="Times New Roman" w:hAnsi="Times New Roman" w:cs="Times New Roman"/>
              </w:rPr>
              <w:t>εκφράζει  και οργανώνει τη μαθηματική σκέψη με σημαντική αποτελεσματικότητα</w:t>
            </w:r>
          </w:p>
        </w:tc>
        <w:tc>
          <w:tcPr>
            <w:tcW w:w="2857" w:type="dxa"/>
          </w:tcPr>
          <w:p>
            <w:pPr>
              <w:spacing w:after="0" w:line="240" w:lineRule="auto"/>
              <w:rPr>
                <w:rFonts w:ascii="Times New Roman" w:hAnsi="Times New Roman" w:cs="Times New Roman"/>
              </w:rPr>
            </w:pPr>
            <w:r>
              <w:rPr>
                <w:rFonts w:ascii="Times New Roman" w:hAnsi="Times New Roman" w:cs="Times New Roman"/>
              </w:rPr>
              <w:t>εκφράζει  και οργανώνει τη μαθηματική σκέψη με υψηλού βαθμού αποτελεσματικότητα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74" w:type="dxa"/>
            <w:gridSpan w:val="2"/>
          </w:tcPr>
          <w:p>
            <w:pPr>
              <w:spacing w:after="0" w:line="240" w:lineRule="auto"/>
              <w:rPr>
                <w:rFonts w:ascii="Times New Roman" w:hAnsi="Times New Roman" w:cs="Times New Roman"/>
                <w:b/>
              </w:rPr>
            </w:pPr>
            <w:r>
              <w:rPr>
                <w:rFonts w:ascii="Times New Roman" w:hAnsi="Times New Roman" w:cs="Times New Roman"/>
                <w:b/>
              </w:rPr>
              <w:t xml:space="preserve">Επικοινωνία με διαφορετικούς αποδέκτες </w:t>
            </w:r>
            <w:r>
              <w:rPr>
                <w:rFonts w:ascii="Times New Roman" w:hAnsi="Times New Roman" w:cs="Times New Roman"/>
              </w:rPr>
              <w:t xml:space="preserve">(συμμαθητές, εκπαιδευτικούς) </w:t>
            </w:r>
            <w:r>
              <w:rPr>
                <w:rFonts w:ascii="Times New Roman" w:hAnsi="Times New Roman" w:cs="Times New Roman"/>
                <w:b/>
              </w:rPr>
              <w:t xml:space="preserve">και σκοπούς </w:t>
            </w:r>
            <w:r>
              <w:rPr>
                <w:rFonts w:ascii="Times New Roman" w:hAnsi="Times New Roman" w:cs="Times New Roman"/>
              </w:rPr>
              <w:t xml:space="preserve">(παρουσίαση δεδομένων, αιτιολόγηση μιας λύσης, έκφραση μαθηματικού επιχειρήματος) </w:t>
            </w:r>
            <w:r>
              <w:rPr>
                <w:rFonts w:ascii="Times New Roman" w:hAnsi="Times New Roman" w:cs="Times New Roman"/>
                <w:b/>
              </w:rPr>
              <w:t xml:space="preserve">σε προφορικές, οπτικές και γραπτές μορφές </w:t>
            </w:r>
          </w:p>
        </w:tc>
        <w:tc>
          <w:tcPr>
            <w:tcW w:w="2857" w:type="dxa"/>
          </w:tcPr>
          <w:p>
            <w:pPr>
              <w:spacing w:after="0" w:line="240" w:lineRule="auto"/>
              <w:rPr>
                <w:rFonts w:ascii="Times New Roman" w:hAnsi="Times New Roman" w:cs="Times New Roman"/>
              </w:rPr>
            </w:pPr>
            <w:r>
              <w:rPr>
                <w:rFonts w:ascii="Times New Roman" w:hAnsi="Times New Roman" w:cs="Times New Roman"/>
              </w:rPr>
              <w:t>επικοινωνεί για διαφορετικούς αποδέκτες και σκοπούς με περιορισμένη αποτελεσματικότητα</w:t>
            </w:r>
          </w:p>
        </w:tc>
        <w:tc>
          <w:tcPr>
            <w:tcW w:w="2856" w:type="dxa"/>
            <w:gridSpan w:val="2"/>
          </w:tcPr>
          <w:p>
            <w:pPr>
              <w:spacing w:after="0" w:line="240" w:lineRule="auto"/>
              <w:rPr>
                <w:rFonts w:ascii="Times New Roman" w:hAnsi="Times New Roman" w:cs="Times New Roman"/>
              </w:rPr>
            </w:pPr>
            <w:r>
              <w:rPr>
                <w:rFonts w:ascii="Times New Roman" w:hAnsi="Times New Roman" w:cs="Times New Roman"/>
              </w:rPr>
              <w:t>επικοινωνεί για διαφορετικούς αποδέκτες και σκοπούς με μερική αποτελεσματικότητα</w:t>
            </w:r>
          </w:p>
        </w:tc>
        <w:tc>
          <w:tcPr>
            <w:tcW w:w="2857" w:type="dxa"/>
          </w:tcPr>
          <w:p>
            <w:pPr>
              <w:spacing w:after="0" w:line="240" w:lineRule="auto"/>
              <w:rPr>
                <w:rFonts w:ascii="Times New Roman" w:hAnsi="Times New Roman" w:cs="Times New Roman"/>
              </w:rPr>
            </w:pPr>
            <w:r>
              <w:rPr>
                <w:rFonts w:ascii="Times New Roman" w:hAnsi="Times New Roman" w:cs="Times New Roman"/>
              </w:rPr>
              <w:t>επικοινωνεί για διαφορετικούς αποδέκτες και σκοπούς με αξιοσημείωτη αποτελεσματικότητα</w:t>
            </w:r>
          </w:p>
        </w:tc>
        <w:tc>
          <w:tcPr>
            <w:tcW w:w="2857" w:type="dxa"/>
          </w:tcPr>
          <w:p>
            <w:pPr>
              <w:spacing w:after="0" w:line="240" w:lineRule="auto"/>
              <w:rPr>
                <w:rFonts w:ascii="Times New Roman" w:hAnsi="Times New Roman" w:cs="Times New Roman"/>
              </w:rPr>
            </w:pPr>
            <w:r>
              <w:rPr>
                <w:rFonts w:ascii="Times New Roman" w:hAnsi="Times New Roman" w:cs="Times New Roman"/>
              </w:rPr>
              <w:t>επικοινωνεί για διαφορετικούς αποδέκτες και σκοπούς με υψηλού επιπέδου αποτελεσματικότητα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74" w:type="dxa"/>
            <w:gridSpan w:val="2"/>
          </w:tcPr>
          <w:p>
            <w:pPr>
              <w:spacing w:after="0" w:line="240" w:lineRule="auto"/>
              <w:rPr>
                <w:rFonts w:ascii="Times New Roman" w:hAnsi="Times New Roman" w:cs="Times New Roman"/>
                <w:b/>
              </w:rPr>
            </w:pPr>
            <w:r>
              <w:rPr>
                <w:rFonts w:ascii="Times New Roman" w:hAnsi="Times New Roman" w:cs="Times New Roman"/>
                <w:b/>
              </w:rPr>
              <w:t xml:space="preserve">Χρήση συμβάσεων, λεξιλογίου, ορολογίας των μαθηματικών </w:t>
            </w:r>
            <w:r>
              <w:rPr>
                <w:rFonts w:ascii="Times New Roman" w:hAnsi="Times New Roman" w:cs="Times New Roman"/>
              </w:rPr>
              <w:t>(π.χ. όρους, σύμβολα)</w:t>
            </w:r>
            <w:r>
              <w:rPr>
                <w:rFonts w:ascii="Times New Roman" w:hAnsi="Times New Roman" w:cs="Times New Roman"/>
                <w:b/>
              </w:rPr>
              <w:t xml:space="preserve"> σε προφορικές, οπτικές και γραπτές μορφές</w:t>
            </w:r>
          </w:p>
        </w:tc>
        <w:tc>
          <w:tcPr>
            <w:tcW w:w="2857" w:type="dxa"/>
          </w:tcPr>
          <w:p>
            <w:pPr>
              <w:spacing w:after="0" w:line="240" w:lineRule="auto"/>
              <w:rPr>
                <w:rFonts w:ascii="Times New Roman" w:hAnsi="Times New Roman" w:cs="Times New Roman"/>
              </w:rPr>
            </w:pPr>
            <w:r>
              <w:rPr>
                <w:rFonts w:ascii="Times New Roman" w:hAnsi="Times New Roman" w:cs="Times New Roman"/>
              </w:rPr>
              <w:t>χρησιμοποιεί συμβάσεις και ορολογία των μαθηματικών με περιορισμένη αποτελεσματικότητα</w:t>
            </w:r>
          </w:p>
        </w:tc>
        <w:tc>
          <w:tcPr>
            <w:tcW w:w="2856" w:type="dxa"/>
            <w:gridSpan w:val="2"/>
          </w:tcPr>
          <w:p>
            <w:pPr>
              <w:spacing w:after="0" w:line="240" w:lineRule="auto"/>
              <w:rPr>
                <w:rFonts w:ascii="Times New Roman" w:hAnsi="Times New Roman" w:cs="Times New Roman"/>
              </w:rPr>
            </w:pPr>
            <w:r>
              <w:rPr>
                <w:rFonts w:ascii="Times New Roman" w:hAnsi="Times New Roman" w:cs="Times New Roman"/>
              </w:rPr>
              <w:t>χρησιμοποιεί συμβάσεις και ορολογία των μαθηματικών με μερική αποτελεσματικότητα</w:t>
            </w:r>
          </w:p>
        </w:tc>
        <w:tc>
          <w:tcPr>
            <w:tcW w:w="2857" w:type="dxa"/>
          </w:tcPr>
          <w:p>
            <w:pPr>
              <w:spacing w:after="0" w:line="240" w:lineRule="auto"/>
              <w:rPr>
                <w:rFonts w:ascii="Times New Roman" w:hAnsi="Times New Roman" w:cs="Times New Roman"/>
              </w:rPr>
            </w:pPr>
            <w:r>
              <w:rPr>
                <w:rFonts w:ascii="Times New Roman" w:hAnsi="Times New Roman" w:cs="Times New Roman"/>
              </w:rPr>
              <w:t>χρησιμοποιεί συμβάσεις και ορολογία των μαθηματικών με σημαντική αποτελεσματικότητα</w:t>
            </w:r>
          </w:p>
        </w:tc>
        <w:tc>
          <w:tcPr>
            <w:tcW w:w="2857" w:type="dxa"/>
          </w:tcPr>
          <w:p>
            <w:pPr>
              <w:spacing w:after="0" w:line="240" w:lineRule="auto"/>
              <w:rPr>
                <w:rFonts w:ascii="Times New Roman" w:hAnsi="Times New Roman" w:cs="Times New Roman"/>
              </w:rPr>
            </w:pPr>
            <w:r>
              <w:rPr>
                <w:rFonts w:ascii="Times New Roman" w:hAnsi="Times New Roman" w:cs="Times New Roman"/>
              </w:rPr>
              <w:t>χρησιμοποιεί συμβάσεις και ορολογία των μαθηματικών με υψηλού επιπέδου αποτελεσματικότητα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01" w:type="dxa"/>
            <w:gridSpan w:val="7"/>
          </w:tcPr>
          <w:p>
            <w:pPr>
              <w:spacing w:after="0" w:line="240" w:lineRule="auto"/>
              <w:rPr>
                <w:rFonts w:ascii="Times New Roman" w:hAnsi="Times New Roman" w:cs="Times New Roman"/>
                <w:highlight w:val="lightGray"/>
              </w:rPr>
            </w:pPr>
            <w:r>
              <w:rPr>
                <w:rFonts w:ascii="Times New Roman" w:hAnsi="Times New Roman" w:cs="Times New Roman"/>
                <w:b/>
                <w:highlight w:val="lightGray"/>
              </w:rPr>
              <w:t>Αξιοποίηση</w:t>
            </w:r>
            <w:r>
              <w:rPr>
                <w:rFonts w:ascii="Times New Roman" w:hAnsi="Times New Roman" w:cs="Times New Roman"/>
                <w:highlight w:val="lightGray"/>
              </w:rPr>
              <w:t>: της γνώσης και των δεξιοτήτων στη δημιουργία συνδέσεων εντός ενός πλαισίου και μεταξύ διαφορετικών πλαισίων.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59" w:type="dxa"/>
            <w:gridSpan w:val="4"/>
          </w:tcPr>
          <w:p>
            <w:pPr>
              <w:spacing w:after="0" w:line="240" w:lineRule="auto"/>
              <w:rPr>
                <w:rFonts w:ascii="Times New Roman" w:hAnsi="Times New Roman" w:cs="Times New Roman"/>
                <w:b/>
              </w:rPr>
            </w:pPr>
          </w:p>
        </w:tc>
        <w:tc>
          <w:tcPr>
            <w:tcW w:w="7142" w:type="dxa"/>
            <w:gridSpan w:val="3"/>
          </w:tcPr>
          <w:p>
            <w:pPr>
              <w:spacing w:after="0" w:line="240" w:lineRule="auto"/>
              <w:rPr>
                <w:rFonts w:ascii="Times New Roman" w:hAnsi="Times New Roman" w:cs="Times New Roman"/>
              </w:rPr>
            </w:pPr>
            <w:r>
              <w:rPr>
                <w:rFonts w:ascii="Times New Roman" w:hAnsi="Times New Roman" w:cs="Times New Roman"/>
              </w:rPr>
              <w:t>Ο μαθητής: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74" w:type="dxa"/>
            <w:gridSpan w:val="2"/>
          </w:tcPr>
          <w:p>
            <w:pPr>
              <w:spacing w:after="0" w:line="240" w:lineRule="auto"/>
              <w:rPr>
                <w:rFonts w:ascii="Times New Roman" w:hAnsi="Times New Roman" w:cs="Times New Roman"/>
                <w:b/>
              </w:rPr>
            </w:pPr>
            <w:r>
              <w:rPr>
                <w:rFonts w:ascii="Times New Roman" w:hAnsi="Times New Roman" w:cs="Times New Roman"/>
                <w:b/>
              </w:rPr>
              <w:t>Αξιοποίηση γνώσεων και δεξιοτήτων σε οικεία πλαίσια</w:t>
            </w:r>
          </w:p>
        </w:tc>
        <w:tc>
          <w:tcPr>
            <w:tcW w:w="2857" w:type="dxa"/>
          </w:tcPr>
          <w:p>
            <w:pPr>
              <w:spacing w:after="0" w:line="240" w:lineRule="auto"/>
              <w:rPr>
                <w:rFonts w:ascii="Times New Roman" w:hAnsi="Times New Roman" w:cs="Times New Roman"/>
              </w:rPr>
            </w:pPr>
            <w:r>
              <w:rPr>
                <w:rFonts w:ascii="Times New Roman" w:hAnsi="Times New Roman" w:cs="Times New Roman"/>
              </w:rPr>
              <w:t xml:space="preserve">αξιοποιεί γνώσεις και δεξιότητες σε οικεία πλαίσια με περιορισμένη αποτελεσματικότητα </w:t>
            </w:r>
          </w:p>
        </w:tc>
        <w:tc>
          <w:tcPr>
            <w:tcW w:w="2856" w:type="dxa"/>
            <w:gridSpan w:val="2"/>
          </w:tcPr>
          <w:p>
            <w:pPr>
              <w:spacing w:after="0" w:line="240" w:lineRule="auto"/>
              <w:rPr>
                <w:rFonts w:ascii="Times New Roman" w:hAnsi="Times New Roman" w:cs="Times New Roman"/>
              </w:rPr>
            </w:pPr>
            <w:r>
              <w:rPr>
                <w:rFonts w:ascii="Times New Roman" w:hAnsi="Times New Roman" w:cs="Times New Roman"/>
              </w:rPr>
              <w:t xml:space="preserve">αξιοποιεί γνώσεις και δεξιότητες σε οικεία πλαίσια με μερική αποτελεσματικότητα </w:t>
            </w:r>
          </w:p>
        </w:tc>
        <w:tc>
          <w:tcPr>
            <w:tcW w:w="2857" w:type="dxa"/>
          </w:tcPr>
          <w:p>
            <w:pPr>
              <w:spacing w:after="0" w:line="240" w:lineRule="auto"/>
              <w:rPr>
                <w:rFonts w:ascii="Times New Roman" w:hAnsi="Times New Roman" w:cs="Times New Roman"/>
              </w:rPr>
            </w:pPr>
            <w:r>
              <w:rPr>
                <w:rFonts w:ascii="Times New Roman" w:hAnsi="Times New Roman" w:cs="Times New Roman"/>
              </w:rPr>
              <w:t xml:space="preserve">αξιοποιεί γνώσεις και δεξιότητες σε οικεία πλαίσια με σημαντική  αποτελεσματικότητα </w:t>
            </w:r>
          </w:p>
        </w:tc>
        <w:tc>
          <w:tcPr>
            <w:tcW w:w="2857" w:type="dxa"/>
          </w:tcPr>
          <w:p>
            <w:pPr>
              <w:spacing w:after="0" w:line="240" w:lineRule="auto"/>
              <w:rPr>
                <w:rFonts w:ascii="Times New Roman" w:hAnsi="Times New Roman" w:cs="Times New Roman"/>
              </w:rPr>
            </w:pPr>
            <w:r>
              <w:rPr>
                <w:rFonts w:ascii="Times New Roman" w:hAnsi="Times New Roman" w:cs="Times New Roman"/>
              </w:rPr>
              <w:t xml:space="preserve">αξιοποιεί γνώσεις και δεξιότητες σε οικεία πλαίσια με υψηλού βαθμού  αποτελεσματικότητα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74" w:type="dxa"/>
            <w:gridSpan w:val="2"/>
          </w:tcPr>
          <w:p>
            <w:pPr>
              <w:spacing w:after="0" w:line="240" w:lineRule="auto"/>
              <w:rPr>
                <w:rFonts w:ascii="Times New Roman" w:hAnsi="Times New Roman" w:cs="Times New Roman"/>
                <w:b/>
              </w:rPr>
            </w:pPr>
            <w:r>
              <w:rPr>
                <w:rFonts w:ascii="Times New Roman" w:hAnsi="Times New Roman" w:cs="Times New Roman"/>
                <w:b/>
              </w:rPr>
              <w:t>Αξιοποίηση γνώσεων και δεξιοτήτων σε νέα πλαίσια</w:t>
            </w:r>
          </w:p>
        </w:tc>
        <w:tc>
          <w:tcPr>
            <w:tcW w:w="2857" w:type="dxa"/>
          </w:tcPr>
          <w:p>
            <w:pPr>
              <w:spacing w:after="0" w:line="240" w:lineRule="auto"/>
              <w:rPr>
                <w:rFonts w:ascii="Times New Roman" w:hAnsi="Times New Roman" w:cs="Times New Roman"/>
              </w:rPr>
            </w:pPr>
            <w:r>
              <w:rPr>
                <w:rFonts w:ascii="Times New Roman" w:hAnsi="Times New Roman" w:cs="Times New Roman"/>
              </w:rPr>
              <w:t>αξιοποιεί   γνώσεις και δεξιότητες σε νέα πλαίσια με περιορισμένη αποτελεσματικότητα</w:t>
            </w:r>
          </w:p>
        </w:tc>
        <w:tc>
          <w:tcPr>
            <w:tcW w:w="2856" w:type="dxa"/>
            <w:gridSpan w:val="2"/>
          </w:tcPr>
          <w:p>
            <w:pPr>
              <w:spacing w:after="0" w:line="240" w:lineRule="auto"/>
              <w:rPr>
                <w:rFonts w:ascii="Times New Roman" w:hAnsi="Times New Roman" w:cs="Times New Roman"/>
              </w:rPr>
            </w:pPr>
            <w:r>
              <w:rPr>
                <w:rFonts w:ascii="Times New Roman" w:hAnsi="Times New Roman" w:cs="Times New Roman"/>
              </w:rPr>
              <w:t>αξιοποιεί γνώσεις και δεξιότητες σε νέα πλαίσια με μερική αποτελεσματικότητα</w:t>
            </w:r>
          </w:p>
        </w:tc>
        <w:tc>
          <w:tcPr>
            <w:tcW w:w="2857" w:type="dxa"/>
          </w:tcPr>
          <w:p>
            <w:pPr>
              <w:spacing w:after="0" w:line="240" w:lineRule="auto"/>
              <w:rPr>
                <w:rFonts w:ascii="Times New Roman" w:hAnsi="Times New Roman" w:cs="Times New Roman"/>
              </w:rPr>
            </w:pPr>
            <w:r>
              <w:rPr>
                <w:rFonts w:ascii="Times New Roman" w:hAnsi="Times New Roman" w:cs="Times New Roman"/>
              </w:rPr>
              <w:t>αξιοποιεί γνώσεις και δεξιότητες σε νέα πλαίσια με σημαντική  αποτελεσματικότητα</w:t>
            </w:r>
          </w:p>
        </w:tc>
        <w:tc>
          <w:tcPr>
            <w:tcW w:w="2857" w:type="dxa"/>
          </w:tcPr>
          <w:p>
            <w:pPr>
              <w:spacing w:after="0" w:line="240" w:lineRule="auto"/>
              <w:rPr>
                <w:rFonts w:ascii="Times New Roman" w:hAnsi="Times New Roman" w:cs="Times New Roman"/>
              </w:rPr>
            </w:pPr>
            <w:r>
              <w:rPr>
                <w:rFonts w:ascii="Times New Roman" w:hAnsi="Times New Roman" w:cs="Times New Roman"/>
              </w:rPr>
              <w:t>Αξιοποιεί γνώσεις και δεξιότητες σε νέα πλαίσια με υψηλού βαθμού αποτελεσματικότητα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74" w:type="dxa"/>
            <w:gridSpan w:val="2"/>
          </w:tcPr>
          <w:p>
            <w:pPr>
              <w:spacing w:after="0" w:line="240" w:lineRule="auto"/>
              <w:rPr>
                <w:rFonts w:ascii="Times New Roman" w:hAnsi="Times New Roman" w:cs="Times New Roman"/>
              </w:rPr>
            </w:pPr>
            <w:r>
              <w:rPr>
                <w:rFonts w:ascii="Times New Roman" w:hAnsi="Times New Roman" w:cs="Times New Roman"/>
                <w:b/>
              </w:rPr>
              <w:t xml:space="preserve">Δημιουργία συνδέσεων εντός ενός πλαισίου και μεταξύ διαφορετικών πλαισίων </w:t>
            </w:r>
            <w:r>
              <w:rPr>
                <w:rFonts w:ascii="Times New Roman" w:hAnsi="Times New Roman" w:cs="Times New Roman"/>
              </w:rPr>
              <w:t>(π.χ. συνδέσεις μεταξύ εννοιών, αναπαραστάσεων και μορφών εντός των μαθηματικών και συνδέσεις που περιλαμβάνουν την αξιοποίηση προηγούμενων γνώσεων και εμπειριών, συνδέσεις μεταξύ των μαθηματικών και άλλων γνωστικών περιοχών, όπως και του πραγματικού κόσμου)</w:t>
            </w:r>
          </w:p>
        </w:tc>
        <w:tc>
          <w:tcPr>
            <w:tcW w:w="2857" w:type="dxa"/>
          </w:tcPr>
          <w:p>
            <w:pPr>
              <w:spacing w:after="0" w:line="240" w:lineRule="auto"/>
              <w:rPr>
                <w:rFonts w:ascii="Times New Roman" w:hAnsi="Times New Roman" w:cs="Times New Roman"/>
              </w:rPr>
            </w:pPr>
            <w:r>
              <w:rPr>
                <w:rFonts w:ascii="Times New Roman" w:hAnsi="Times New Roman" w:cs="Times New Roman"/>
              </w:rPr>
              <w:t>δημιουργεί συνδέσεις εντός πλαισίου και μεταξύ διαφορετικών πλαισίων με περιορισμένη αποτελεσματικότητα</w:t>
            </w:r>
          </w:p>
        </w:tc>
        <w:tc>
          <w:tcPr>
            <w:tcW w:w="2856" w:type="dxa"/>
            <w:gridSpan w:val="2"/>
          </w:tcPr>
          <w:p>
            <w:pPr>
              <w:spacing w:after="0" w:line="240" w:lineRule="auto"/>
              <w:rPr>
                <w:rFonts w:ascii="Times New Roman" w:hAnsi="Times New Roman" w:cs="Times New Roman"/>
              </w:rPr>
            </w:pPr>
            <w:r>
              <w:rPr>
                <w:rFonts w:ascii="Times New Roman" w:hAnsi="Times New Roman" w:cs="Times New Roman"/>
              </w:rPr>
              <w:t>δημιουργεί συνδέσεις εντός πλαισίου και μεταξύ διαφορετικών πλαισίων με μερική αποτελεσματικότητα</w:t>
            </w:r>
          </w:p>
        </w:tc>
        <w:tc>
          <w:tcPr>
            <w:tcW w:w="2857" w:type="dxa"/>
          </w:tcPr>
          <w:p>
            <w:pPr>
              <w:spacing w:after="0" w:line="240" w:lineRule="auto"/>
              <w:rPr>
                <w:rFonts w:ascii="Times New Roman" w:hAnsi="Times New Roman" w:cs="Times New Roman"/>
              </w:rPr>
            </w:pPr>
            <w:r>
              <w:rPr>
                <w:rFonts w:ascii="Times New Roman" w:hAnsi="Times New Roman" w:cs="Times New Roman"/>
              </w:rPr>
              <w:t>δημιουργεί συνδέσεις εντός πλαισίου και μεταξύ διαφορετικών πλαισίων με σημαντική αποτελεσματικότητα</w:t>
            </w:r>
          </w:p>
        </w:tc>
        <w:tc>
          <w:tcPr>
            <w:tcW w:w="2857" w:type="dxa"/>
          </w:tcPr>
          <w:p>
            <w:pPr>
              <w:spacing w:after="0" w:line="240" w:lineRule="auto"/>
              <w:rPr>
                <w:rFonts w:ascii="Times New Roman" w:hAnsi="Times New Roman" w:cs="Times New Roman"/>
              </w:rPr>
            </w:pPr>
            <w:r>
              <w:rPr>
                <w:rFonts w:ascii="Times New Roman" w:hAnsi="Times New Roman" w:cs="Times New Roman"/>
              </w:rPr>
              <w:t>δημιουργεί συνδέσεις εντός πλαισίου και μεταξύ διαφορετικών πλαισίων με υψηλού βαθμού αποτελεσματικότητα</w:t>
            </w:r>
          </w:p>
        </w:tc>
      </w:tr>
    </w:tbl>
    <w:p>
      <w:pPr>
        <w:spacing w:line="257" w:lineRule="auto"/>
        <w:jc w:val="both"/>
        <w:rPr>
          <w:rFonts w:ascii="Times New Roman" w:hAnsi="Times New Roman" w:eastAsia="Arial" w:cs="Times New Roman"/>
          <w:sz w:val="24"/>
          <w:szCs w:val="24"/>
          <w:lang w:val="en-US"/>
        </w:rPr>
      </w:pPr>
    </w:p>
    <w:p>
      <w:pPr>
        <w:spacing w:line="257" w:lineRule="auto"/>
        <w:jc w:val="both"/>
        <w:rPr>
          <w:rFonts w:ascii="Times New Roman" w:hAnsi="Times New Roman" w:eastAsia="Arial" w:cs="Times New Roman"/>
          <w:sz w:val="24"/>
          <w:szCs w:val="24"/>
          <w:lang w:val="en-US"/>
        </w:rPr>
      </w:pPr>
    </w:p>
    <w:p>
      <w:pPr>
        <w:spacing w:line="257" w:lineRule="auto"/>
        <w:jc w:val="both"/>
        <w:rPr>
          <w:rFonts w:ascii="Times New Roman" w:hAnsi="Times New Roman" w:eastAsia="Arial" w:cs="Times New Roman"/>
          <w:sz w:val="24"/>
          <w:szCs w:val="24"/>
          <w:lang w:val="en-US"/>
        </w:rPr>
      </w:pPr>
    </w:p>
    <w:p>
      <w:pPr>
        <w:spacing w:line="257" w:lineRule="auto"/>
        <w:jc w:val="both"/>
        <w:rPr>
          <w:rFonts w:ascii="Times New Roman" w:hAnsi="Times New Roman" w:eastAsia="Arial" w:cs="Times New Roman"/>
          <w:sz w:val="24"/>
          <w:szCs w:val="24"/>
          <w:lang w:val="en-US"/>
        </w:rPr>
      </w:pPr>
    </w:p>
    <w:p>
      <w:pPr>
        <w:spacing w:line="257" w:lineRule="auto"/>
        <w:jc w:val="both"/>
        <w:rPr>
          <w:rFonts w:ascii="Times New Roman" w:hAnsi="Times New Roman" w:eastAsia="Arial" w:cs="Times New Roman"/>
          <w:sz w:val="24"/>
          <w:szCs w:val="24"/>
          <w:lang w:val="en-US"/>
        </w:rPr>
      </w:pPr>
    </w:p>
    <w:p>
      <w:pPr>
        <w:spacing w:line="257" w:lineRule="auto"/>
        <w:jc w:val="both"/>
        <w:rPr>
          <w:rFonts w:ascii="Times New Roman" w:hAnsi="Times New Roman" w:eastAsia="Arial" w:cs="Times New Roman"/>
          <w:sz w:val="24"/>
          <w:szCs w:val="24"/>
          <w:lang w:val="en-US"/>
        </w:rPr>
      </w:pPr>
    </w:p>
    <w:p>
      <w:pPr>
        <w:spacing w:line="257" w:lineRule="auto"/>
        <w:jc w:val="both"/>
        <w:rPr>
          <w:rFonts w:ascii="Times New Roman" w:hAnsi="Times New Roman" w:eastAsia="Arial" w:cs="Times New Roman"/>
          <w:sz w:val="24"/>
          <w:szCs w:val="24"/>
          <w:lang w:val="en-US"/>
        </w:rPr>
      </w:pPr>
    </w:p>
    <w:p>
      <w:pPr>
        <w:spacing w:line="257" w:lineRule="auto"/>
        <w:jc w:val="both"/>
        <w:rPr>
          <w:rFonts w:ascii="Times New Roman" w:hAnsi="Times New Roman" w:eastAsia="Arial" w:cs="Times New Roman"/>
          <w:sz w:val="24"/>
          <w:szCs w:val="24"/>
          <w:lang w:val="en-US"/>
        </w:rPr>
      </w:pPr>
    </w:p>
    <w:p>
      <w:pPr>
        <w:spacing w:line="257" w:lineRule="auto"/>
        <w:jc w:val="both"/>
        <w:rPr>
          <w:rFonts w:ascii="Times New Roman" w:hAnsi="Times New Roman" w:eastAsia="Arial" w:cs="Times New Roman"/>
          <w:sz w:val="24"/>
          <w:szCs w:val="24"/>
          <w:lang w:val="en-US"/>
        </w:rPr>
      </w:pPr>
    </w:p>
    <w:p>
      <w:pPr>
        <w:spacing w:line="257" w:lineRule="auto"/>
        <w:jc w:val="center"/>
        <w:rPr>
          <w:rFonts w:ascii="Times New Roman" w:hAnsi="Times New Roman" w:eastAsia="Arial" w:cs="Times New Roman"/>
          <w:b/>
          <w:sz w:val="24"/>
          <w:szCs w:val="24"/>
        </w:rPr>
      </w:pPr>
      <w:r>
        <w:rPr>
          <w:rFonts w:ascii="Times New Roman" w:hAnsi="Times New Roman" w:eastAsia="Arial" w:cs="Times New Roman"/>
          <w:b/>
          <w:sz w:val="24"/>
          <w:szCs w:val="24"/>
        </w:rPr>
        <w:t>Εργαλεία αξιολόγησης στα Μαθηματικά (με βάση το επικαιροποιημένο ΠΣ των Μαθηματικών, 2021)</w:t>
      </w:r>
    </w:p>
    <w:p>
      <w:pPr>
        <w:spacing w:line="257" w:lineRule="auto"/>
        <w:jc w:val="both"/>
        <w:rPr>
          <w:rFonts w:ascii="Times New Roman" w:hAnsi="Times New Roman" w:eastAsia="Arial" w:cs="Times New Roman"/>
          <w:sz w:val="24"/>
          <w:szCs w:val="24"/>
        </w:rPr>
      </w:pP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5418"/>
        <w:gridCol w:w="1244"/>
        <w:gridCol w:w="58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restart"/>
          </w:tcPr>
          <w:p>
            <w:pPr>
              <w:spacing w:after="0" w:line="257" w:lineRule="auto"/>
              <w:jc w:val="both"/>
              <w:rPr>
                <w:rFonts w:ascii="Times New Roman" w:hAnsi="Times New Roman" w:eastAsia="Arial" w:cs="Times New Roman"/>
                <w:b/>
                <w:sz w:val="24"/>
                <w:szCs w:val="24"/>
              </w:rPr>
            </w:pPr>
          </w:p>
          <w:p>
            <w:pPr>
              <w:spacing w:after="0" w:line="257" w:lineRule="auto"/>
              <w:jc w:val="both"/>
              <w:rPr>
                <w:rFonts w:ascii="Times New Roman" w:hAnsi="Times New Roman" w:eastAsia="Arial" w:cs="Times New Roman"/>
                <w:b/>
                <w:sz w:val="24"/>
                <w:szCs w:val="24"/>
              </w:rPr>
            </w:pPr>
          </w:p>
          <w:p>
            <w:pPr>
              <w:spacing w:after="0" w:line="257" w:lineRule="auto"/>
              <w:jc w:val="both"/>
              <w:rPr>
                <w:rFonts w:ascii="Times New Roman" w:hAnsi="Times New Roman" w:eastAsia="Arial" w:cs="Times New Roman"/>
                <w:b/>
                <w:sz w:val="24"/>
                <w:szCs w:val="24"/>
              </w:rPr>
            </w:pPr>
          </w:p>
          <w:p>
            <w:pPr>
              <w:spacing w:after="0" w:line="257" w:lineRule="auto"/>
              <w:jc w:val="both"/>
              <w:rPr>
                <w:rFonts w:ascii="Times New Roman" w:hAnsi="Times New Roman" w:eastAsia="Arial" w:cs="Times New Roman"/>
                <w:b/>
                <w:sz w:val="24"/>
                <w:szCs w:val="24"/>
              </w:rPr>
            </w:pPr>
          </w:p>
          <w:p>
            <w:pPr>
              <w:spacing w:after="0" w:line="257" w:lineRule="auto"/>
              <w:jc w:val="both"/>
              <w:rPr>
                <w:rFonts w:ascii="Times New Roman" w:hAnsi="Times New Roman" w:eastAsia="Arial" w:cs="Times New Roman"/>
                <w:b/>
                <w:sz w:val="24"/>
                <w:szCs w:val="24"/>
              </w:rPr>
            </w:pPr>
          </w:p>
          <w:p>
            <w:pPr>
              <w:spacing w:after="0" w:line="257" w:lineRule="auto"/>
              <w:jc w:val="both"/>
              <w:rPr>
                <w:rFonts w:ascii="Times New Roman" w:hAnsi="Times New Roman" w:eastAsia="Arial" w:cs="Times New Roman"/>
                <w:b/>
                <w:sz w:val="24"/>
                <w:szCs w:val="24"/>
              </w:rPr>
            </w:pPr>
          </w:p>
          <w:p>
            <w:pPr>
              <w:spacing w:after="0" w:line="257" w:lineRule="auto"/>
              <w:jc w:val="both"/>
              <w:rPr>
                <w:rFonts w:ascii="Times New Roman" w:hAnsi="Times New Roman" w:eastAsia="Arial" w:cs="Times New Roman"/>
                <w:b/>
                <w:color w:val="FF0000"/>
                <w:sz w:val="24"/>
                <w:szCs w:val="24"/>
                <w:lang w:val="en-US"/>
              </w:rPr>
            </w:pPr>
            <w:r>
              <w:rPr>
                <w:rFonts w:ascii="Times New Roman" w:hAnsi="Times New Roman" w:eastAsia="Arial" w:cs="Times New Roman"/>
                <w:b/>
                <w:color w:val="FF0000"/>
                <w:sz w:val="24"/>
                <w:szCs w:val="24"/>
              </w:rPr>
              <w:t xml:space="preserve">Διδασκαλία </w:t>
            </w:r>
          </w:p>
        </w:tc>
        <w:tc>
          <w:tcPr>
            <w:tcW w:w="5418" w:type="dxa"/>
          </w:tcPr>
          <w:p>
            <w:pPr>
              <w:spacing w:after="0" w:line="257" w:lineRule="auto"/>
              <w:jc w:val="both"/>
              <w:rPr>
                <w:rFonts w:ascii="Times New Roman" w:hAnsi="Times New Roman" w:eastAsia="Arial" w:cs="Times New Roman"/>
                <w:sz w:val="24"/>
                <w:szCs w:val="24"/>
              </w:rPr>
            </w:pPr>
            <w:r>
              <w:rPr>
                <w:rFonts w:ascii="Times New Roman" w:hAnsi="Times New Roman" w:eastAsia="Arial" w:cs="Times New Roman"/>
                <w:sz w:val="24"/>
                <w:szCs w:val="24"/>
              </w:rPr>
              <w:t>Μαθηματικές πρακτικές &amp; Μαθηματικό περιεχόμενο</w:t>
            </w:r>
          </w:p>
        </w:tc>
        <w:tc>
          <w:tcPr>
            <w:tcW w:w="1244" w:type="dxa"/>
            <w:vMerge w:val="restart"/>
          </w:tcPr>
          <w:p>
            <w:pPr>
              <w:spacing w:after="0" w:line="257" w:lineRule="auto"/>
              <w:jc w:val="both"/>
              <w:rPr>
                <w:rFonts w:ascii="Times New Roman" w:hAnsi="Times New Roman" w:eastAsia="Arial" w:cs="Times New Roman"/>
                <w:b/>
                <w:color w:val="FF0000"/>
                <w:sz w:val="24"/>
                <w:szCs w:val="24"/>
              </w:rPr>
            </w:pPr>
          </w:p>
          <w:p>
            <w:pPr>
              <w:spacing w:after="0" w:line="257" w:lineRule="auto"/>
              <w:jc w:val="both"/>
              <w:rPr>
                <w:rFonts w:ascii="Times New Roman" w:hAnsi="Times New Roman" w:eastAsia="Arial" w:cs="Times New Roman"/>
                <w:b/>
                <w:color w:val="FF0000"/>
                <w:sz w:val="24"/>
                <w:szCs w:val="24"/>
              </w:rPr>
            </w:pPr>
          </w:p>
          <w:p>
            <w:pPr>
              <w:spacing w:after="0" w:line="257" w:lineRule="auto"/>
              <w:jc w:val="both"/>
              <w:rPr>
                <w:rFonts w:ascii="Times New Roman" w:hAnsi="Times New Roman" w:eastAsia="Arial" w:cs="Times New Roman"/>
                <w:b/>
                <w:color w:val="FF0000"/>
                <w:sz w:val="24"/>
                <w:szCs w:val="24"/>
              </w:rPr>
            </w:pPr>
          </w:p>
          <w:p>
            <w:pPr>
              <w:spacing w:after="0" w:line="257" w:lineRule="auto"/>
              <w:jc w:val="both"/>
              <w:rPr>
                <w:rFonts w:ascii="Times New Roman" w:hAnsi="Times New Roman" w:eastAsia="Arial" w:cs="Times New Roman"/>
                <w:b/>
                <w:color w:val="FF0000"/>
                <w:sz w:val="24"/>
                <w:szCs w:val="24"/>
              </w:rPr>
            </w:pPr>
          </w:p>
          <w:p>
            <w:pPr>
              <w:spacing w:after="0" w:line="257" w:lineRule="auto"/>
              <w:jc w:val="both"/>
              <w:rPr>
                <w:rFonts w:ascii="Times New Roman" w:hAnsi="Times New Roman" w:eastAsia="Arial" w:cs="Times New Roman"/>
                <w:b/>
                <w:color w:val="FF0000"/>
                <w:sz w:val="24"/>
                <w:szCs w:val="24"/>
              </w:rPr>
            </w:pPr>
          </w:p>
          <w:p>
            <w:pPr>
              <w:spacing w:after="0" w:line="257" w:lineRule="auto"/>
              <w:jc w:val="both"/>
              <w:rPr>
                <w:rFonts w:ascii="Times New Roman" w:hAnsi="Times New Roman" w:eastAsia="Arial" w:cs="Times New Roman"/>
                <w:b/>
                <w:color w:val="FF0000"/>
                <w:sz w:val="24"/>
                <w:szCs w:val="24"/>
              </w:rPr>
            </w:pPr>
          </w:p>
          <w:p>
            <w:pPr>
              <w:spacing w:after="0" w:line="257" w:lineRule="auto"/>
              <w:jc w:val="both"/>
              <w:rPr>
                <w:rFonts w:ascii="Times New Roman" w:hAnsi="Times New Roman" w:eastAsia="Arial" w:cs="Times New Roman"/>
                <w:b/>
                <w:color w:val="FF0000"/>
                <w:sz w:val="24"/>
                <w:szCs w:val="24"/>
              </w:rPr>
            </w:pPr>
            <w:r>
              <w:rPr>
                <w:rFonts w:ascii="Times New Roman" w:hAnsi="Times New Roman" w:eastAsia="Arial" w:cs="Times New Roman"/>
                <w:b/>
                <w:color w:val="FF0000"/>
                <w:sz w:val="24"/>
                <w:szCs w:val="24"/>
              </w:rPr>
              <w:t>Μαθητής</w:t>
            </w:r>
          </w:p>
          <w:p>
            <w:pPr>
              <w:spacing w:after="0" w:line="257" w:lineRule="auto"/>
              <w:jc w:val="both"/>
              <w:rPr>
                <w:rFonts w:ascii="Times New Roman" w:hAnsi="Times New Roman" w:eastAsia="Arial" w:cs="Times New Roman"/>
                <w:color w:val="FF0000"/>
                <w:sz w:val="24"/>
                <w:szCs w:val="24"/>
                <w:lang w:val="en-US"/>
              </w:rPr>
            </w:pPr>
          </w:p>
        </w:tc>
        <w:tc>
          <w:tcPr>
            <w:tcW w:w="5844" w:type="dxa"/>
          </w:tcPr>
          <w:p>
            <w:pPr>
              <w:spacing w:after="0" w:line="257" w:lineRule="auto"/>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Μαθηματικές πρακτικές: ανάπτυξη γνώσης και κατανόησης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continue"/>
          </w:tcPr>
          <w:p>
            <w:pPr>
              <w:spacing w:after="0" w:line="257" w:lineRule="auto"/>
              <w:jc w:val="both"/>
              <w:rPr>
                <w:rFonts w:ascii="Times New Roman" w:hAnsi="Times New Roman" w:eastAsia="Arial" w:cs="Times New Roman"/>
                <w:sz w:val="24"/>
                <w:szCs w:val="24"/>
              </w:rPr>
            </w:pPr>
          </w:p>
        </w:tc>
        <w:tc>
          <w:tcPr>
            <w:tcW w:w="5418" w:type="dxa"/>
          </w:tcPr>
          <w:p>
            <w:pPr>
              <w:spacing w:after="0" w:line="257" w:lineRule="auto"/>
              <w:jc w:val="both"/>
              <w:rPr>
                <w:rFonts w:ascii="Times New Roman" w:hAnsi="Times New Roman" w:eastAsia="Arial" w:cs="Times New Roman"/>
                <w:sz w:val="24"/>
                <w:szCs w:val="24"/>
              </w:rPr>
            </w:pPr>
            <w:r>
              <w:rPr>
                <w:rFonts w:ascii="Times New Roman" w:hAnsi="Times New Roman" w:eastAsia="Arial" w:cs="Times New Roman"/>
                <w:sz w:val="24"/>
                <w:szCs w:val="24"/>
              </w:rPr>
              <w:t>Κοινωνικοπολιτισμικές πρακτικές</w:t>
            </w:r>
          </w:p>
        </w:tc>
        <w:tc>
          <w:tcPr>
            <w:tcW w:w="1244" w:type="dxa"/>
            <w:vMerge w:val="continue"/>
          </w:tcPr>
          <w:p>
            <w:pPr>
              <w:spacing w:after="0" w:line="257" w:lineRule="auto"/>
              <w:jc w:val="both"/>
              <w:rPr>
                <w:rFonts w:ascii="Times New Roman" w:hAnsi="Times New Roman" w:eastAsia="Arial" w:cs="Times New Roman"/>
                <w:color w:val="FF0000"/>
                <w:sz w:val="24"/>
                <w:szCs w:val="24"/>
                <w:lang w:val="en-US"/>
              </w:rPr>
            </w:pPr>
          </w:p>
        </w:tc>
        <w:tc>
          <w:tcPr>
            <w:tcW w:w="5844" w:type="dxa"/>
          </w:tcPr>
          <w:p>
            <w:pPr>
              <w:spacing w:after="0" w:line="257" w:lineRule="auto"/>
              <w:jc w:val="both"/>
              <w:rPr>
                <w:rFonts w:ascii="Times New Roman" w:hAnsi="Times New Roman" w:eastAsia="Arial" w:cs="Times New Roman"/>
                <w:sz w:val="24"/>
                <w:szCs w:val="24"/>
              </w:rPr>
            </w:pPr>
            <w:r>
              <w:rPr>
                <w:rFonts w:ascii="Times New Roman" w:hAnsi="Times New Roman" w:eastAsia="Arial" w:cs="Times New Roman"/>
                <w:sz w:val="24"/>
                <w:szCs w:val="24"/>
              </w:rPr>
              <w:t>Κοινωνικοπολιτισμικές πρακτικές: γνωστικά και κοινωνικοπολιτισμικά στοιχεία της ανθρώπινης (νοητικής και φυσικής) δράσης και δραστηριότητας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continue"/>
          </w:tcPr>
          <w:p>
            <w:pPr>
              <w:spacing w:after="0" w:line="257" w:lineRule="auto"/>
              <w:jc w:val="both"/>
              <w:rPr>
                <w:rFonts w:ascii="Times New Roman" w:hAnsi="Times New Roman" w:eastAsia="Arial" w:cs="Times New Roman"/>
                <w:sz w:val="24"/>
                <w:szCs w:val="24"/>
              </w:rPr>
            </w:pPr>
          </w:p>
        </w:tc>
        <w:tc>
          <w:tcPr>
            <w:tcW w:w="5418" w:type="dxa"/>
          </w:tcPr>
          <w:p>
            <w:pPr>
              <w:spacing w:after="0" w:line="257" w:lineRule="auto"/>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Κοινωνικοσυναισθηματικές πρακτικές </w:t>
            </w:r>
          </w:p>
          <w:p>
            <w:pPr>
              <w:spacing w:after="0" w:line="257" w:lineRule="auto"/>
              <w:jc w:val="both"/>
              <w:rPr>
                <w:rFonts w:ascii="Times New Roman" w:hAnsi="Times New Roman" w:eastAsia="Arial" w:cs="Times New Roman"/>
                <w:sz w:val="24"/>
                <w:szCs w:val="24"/>
              </w:rPr>
            </w:pPr>
          </w:p>
        </w:tc>
        <w:tc>
          <w:tcPr>
            <w:tcW w:w="1244" w:type="dxa"/>
            <w:vMerge w:val="continue"/>
          </w:tcPr>
          <w:p>
            <w:pPr>
              <w:spacing w:after="0" w:line="257" w:lineRule="auto"/>
              <w:jc w:val="both"/>
              <w:rPr>
                <w:rFonts w:ascii="Times New Roman" w:hAnsi="Times New Roman" w:eastAsia="Arial" w:cs="Times New Roman"/>
                <w:color w:val="FF0000"/>
                <w:sz w:val="24"/>
                <w:szCs w:val="24"/>
                <w:lang w:val="en-US"/>
              </w:rPr>
            </w:pPr>
          </w:p>
        </w:tc>
        <w:tc>
          <w:tcPr>
            <w:tcW w:w="5844" w:type="dxa"/>
          </w:tcPr>
          <w:p>
            <w:pPr>
              <w:spacing w:after="0" w:line="257" w:lineRule="auto"/>
              <w:jc w:val="both"/>
              <w:rPr>
                <w:rFonts w:ascii="Times New Roman" w:hAnsi="Times New Roman" w:eastAsia="Arial" w:cs="Times New Roman"/>
                <w:sz w:val="24"/>
                <w:szCs w:val="24"/>
              </w:rPr>
            </w:pPr>
            <w:r>
              <w:rPr>
                <w:rFonts w:ascii="Times New Roman" w:hAnsi="Times New Roman" w:eastAsia="Arial" w:cs="Times New Roman"/>
                <w:sz w:val="24"/>
                <w:szCs w:val="24"/>
              </w:rPr>
              <w:t>Κριτική ερμηνεία πραγματικών καταστάσεων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continue"/>
          </w:tcPr>
          <w:p>
            <w:pPr>
              <w:spacing w:after="0" w:line="257" w:lineRule="auto"/>
              <w:jc w:val="both"/>
              <w:rPr>
                <w:rFonts w:ascii="Times New Roman" w:hAnsi="Times New Roman" w:eastAsia="Arial" w:cs="Times New Roman"/>
                <w:sz w:val="24"/>
                <w:szCs w:val="24"/>
              </w:rPr>
            </w:pPr>
          </w:p>
        </w:tc>
        <w:tc>
          <w:tcPr>
            <w:tcW w:w="5418" w:type="dxa"/>
            <w:vMerge w:val="restart"/>
          </w:tcPr>
          <w:p>
            <w:pPr>
              <w:spacing w:after="0" w:line="257" w:lineRule="auto"/>
              <w:rPr>
                <w:rFonts w:ascii="Times New Roman" w:hAnsi="Times New Roman" w:eastAsia="Arial" w:cs="Times New Roman"/>
                <w:sz w:val="24"/>
                <w:szCs w:val="24"/>
              </w:rPr>
            </w:pPr>
            <w:r>
              <w:rPr>
                <w:rFonts w:ascii="Times New Roman" w:hAnsi="Times New Roman" w:eastAsia="Arial" w:cs="Times New Roman"/>
                <w:sz w:val="24"/>
                <w:szCs w:val="24"/>
              </w:rPr>
              <w:t>Καλλιέργεια-αξιοποίηση δεξιοτήτων αλληλεπίδρασης στην τάξη των μαθηματικών</w:t>
            </w:r>
          </w:p>
        </w:tc>
        <w:tc>
          <w:tcPr>
            <w:tcW w:w="1244" w:type="dxa"/>
            <w:vMerge w:val="continue"/>
          </w:tcPr>
          <w:p>
            <w:pPr>
              <w:spacing w:after="0" w:line="257" w:lineRule="auto"/>
              <w:jc w:val="both"/>
              <w:rPr>
                <w:rFonts w:ascii="Times New Roman" w:hAnsi="Times New Roman" w:eastAsia="Arial" w:cs="Times New Roman"/>
                <w:color w:val="FF0000"/>
                <w:sz w:val="24"/>
                <w:szCs w:val="24"/>
              </w:rPr>
            </w:pPr>
          </w:p>
        </w:tc>
        <w:tc>
          <w:tcPr>
            <w:tcW w:w="5844" w:type="dxa"/>
          </w:tcPr>
          <w:p>
            <w:pPr>
              <w:spacing w:after="0" w:line="257" w:lineRule="auto"/>
              <w:jc w:val="both"/>
              <w:rPr>
                <w:rFonts w:ascii="Times New Roman" w:hAnsi="Times New Roman" w:eastAsia="Arial" w:cs="Times New Roman"/>
                <w:sz w:val="24"/>
                <w:szCs w:val="24"/>
              </w:rPr>
            </w:pPr>
            <w:r>
              <w:rPr>
                <w:rFonts w:ascii="Times New Roman" w:hAnsi="Times New Roman" w:eastAsia="Arial" w:cs="Times New Roman"/>
                <w:sz w:val="24"/>
                <w:szCs w:val="24"/>
              </w:rPr>
              <w:t>Αξιοποίηση δεξιοτήτων αλληλεπίδρασης στην τάξη των μαθηματικών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continue"/>
          </w:tcPr>
          <w:p>
            <w:pPr>
              <w:spacing w:after="0" w:line="257" w:lineRule="auto"/>
              <w:jc w:val="both"/>
              <w:rPr>
                <w:rFonts w:ascii="Times New Roman" w:hAnsi="Times New Roman" w:eastAsia="Arial" w:cs="Times New Roman"/>
                <w:sz w:val="24"/>
                <w:szCs w:val="24"/>
              </w:rPr>
            </w:pPr>
          </w:p>
        </w:tc>
        <w:tc>
          <w:tcPr>
            <w:tcW w:w="5418" w:type="dxa"/>
            <w:vMerge w:val="continue"/>
          </w:tcPr>
          <w:p>
            <w:pPr>
              <w:spacing w:after="0" w:line="257" w:lineRule="auto"/>
              <w:jc w:val="both"/>
              <w:rPr>
                <w:rFonts w:ascii="Times New Roman" w:hAnsi="Times New Roman" w:eastAsia="Arial" w:cs="Times New Roman"/>
                <w:sz w:val="24"/>
                <w:szCs w:val="24"/>
              </w:rPr>
            </w:pPr>
          </w:p>
        </w:tc>
        <w:tc>
          <w:tcPr>
            <w:tcW w:w="1244" w:type="dxa"/>
            <w:vMerge w:val="continue"/>
          </w:tcPr>
          <w:p>
            <w:pPr>
              <w:spacing w:after="0" w:line="257" w:lineRule="auto"/>
              <w:jc w:val="both"/>
              <w:rPr>
                <w:rFonts w:ascii="Times New Roman" w:hAnsi="Times New Roman" w:eastAsia="Arial" w:cs="Times New Roman"/>
                <w:color w:val="FF0000"/>
                <w:sz w:val="24"/>
                <w:szCs w:val="24"/>
              </w:rPr>
            </w:pPr>
          </w:p>
        </w:tc>
        <w:tc>
          <w:tcPr>
            <w:tcW w:w="5844" w:type="dxa"/>
          </w:tcPr>
          <w:p>
            <w:pPr>
              <w:spacing w:after="0" w:line="257" w:lineRule="auto"/>
              <w:jc w:val="both"/>
              <w:rPr>
                <w:rFonts w:ascii="Times New Roman" w:hAnsi="Times New Roman" w:eastAsia="Arial" w:cs="Times New Roman"/>
                <w:sz w:val="24"/>
                <w:szCs w:val="24"/>
              </w:rPr>
            </w:pPr>
            <w:r>
              <w:rPr>
                <w:rFonts w:ascii="Times New Roman" w:hAnsi="Times New Roman" w:eastAsia="Arial" w:cs="Times New Roman"/>
                <w:sz w:val="24"/>
                <w:szCs w:val="24"/>
              </w:rPr>
              <w:t>Σκέψη: ανάπτυξη κριτικών και δημιουργικών δεξιοτήτων και διεργασιών (σχεδιασμού, επεξεργασίας, αξιοποίησης διεργασιών κριτικής/δημιουργικής σκέψης)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continue"/>
          </w:tcPr>
          <w:p>
            <w:pPr>
              <w:spacing w:after="0" w:line="257" w:lineRule="auto"/>
              <w:jc w:val="both"/>
              <w:rPr>
                <w:rFonts w:ascii="Times New Roman" w:hAnsi="Times New Roman" w:eastAsia="Arial" w:cs="Times New Roman"/>
                <w:sz w:val="24"/>
                <w:szCs w:val="24"/>
              </w:rPr>
            </w:pPr>
          </w:p>
        </w:tc>
        <w:tc>
          <w:tcPr>
            <w:tcW w:w="5418" w:type="dxa"/>
            <w:vMerge w:val="continue"/>
          </w:tcPr>
          <w:p>
            <w:pPr>
              <w:spacing w:after="0" w:line="257" w:lineRule="auto"/>
              <w:jc w:val="both"/>
              <w:rPr>
                <w:rFonts w:ascii="Times New Roman" w:hAnsi="Times New Roman" w:eastAsia="Arial" w:cs="Times New Roman"/>
                <w:sz w:val="24"/>
                <w:szCs w:val="24"/>
              </w:rPr>
            </w:pPr>
          </w:p>
        </w:tc>
        <w:tc>
          <w:tcPr>
            <w:tcW w:w="1244" w:type="dxa"/>
            <w:vMerge w:val="continue"/>
          </w:tcPr>
          <w:p>
            <w:pPr>
              <w:spacing w:after="0" w:line="257" w:lineRule="auto"/>
              <w:jc w:val="both"/>
              <w:rPr>
                <w:rFonts w:ascii="Times New Roman" w:hAnsi="Times New Roman" w:eastAsia="Arial" w:cs="Times New Roman"/>
                <w:color w:val="FF0000"/>
                <w:sz w:val="24"/>
                <w:szCs w:val="24"/>
              </w:rPr>
            </w:pPr>
          </w:p>
        </w:tc>
        <w:tc>
          <w:tcPr>
            <w:tcW w:w="5844" w:type="dxa"/>
          </w:tcPr>
          <w:p>
            <w:pPr>
              <w:spacing w:after="0" w:line="257" w:lineRule="auto"/>
              <w:jc w:val="both"/>
              <w:rPr>
                <w:rFonts w:ascii="Times New Roman" w:hAnsi="Times New Roman" w:eastAsia="Arial" w:cs="Times New Roman"/>
                <w:sz w:val="24"/>
                <w:szCs w:val="24"/>
              </w:rPr>
            </w:pPr>
            <w:r>
              <w:rPr>
                <w:rFonts w:ascii="Times New Roman" w:hAnsi="Times New Roman" w:eastAsia="Arial" w:cs="Times New Roman"/>
                <w:sz w:val="24"/>
                <w:szCs w:val="24"/>
              </w:rPr>
              <w:t>Επικοινωνία: απόδοση νοήματος με διάφορες μορφές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2" w:hRule="atLeast"/>
        </w:trPr>
        <w:tc>
          <w:tcPr>
            <w:tcW w:w="1668" w:type="dxa"/>
            <w:vMerge w:val="continue"/>
          </w:tcPr>
          <w:p>
            <w:pPr>
              <w:spacing w:after="0" w:line="257" w:lineRule="auto"/>
              <w:jc w:val="both"/>
              <w:rPr>
                <w:rFonts w:ascii="Times New Roman" w:hAnsi="Times New Roman" w:eastAsia="Arial" w:cs="Times New Roman"/>
                <w:sz w:val="24"/>
                <w:szCs w:val="24"/>
              </w:rPr>
            </w:pPr>
          </w:p>
        </w:tc>
        <w:tc>
          <w:tcPr>
            <w:tcW w:w="5418" w:type="dxa"/>
            <w:vMerge w:val="continue"/>
          </w:tcPr>
          <w:p>
            <w:pPr>
              <w:spacing w:after="0" w:line="257" w:lineRule="auto"/>
              <w:jc w:val="both"/>
              <w:rPr>
                <w:rFonts w:ascii="Times New Roman" w:hAnsi="Times New Roman" w:eastAsia="Arial" w:cs="Times New Roman"/>
                <w:sz w:val="24"/>
                <w:szCs w:val="24"/>
              </w:rPr>
            </w:pPr>
          </w:p>
        </w:tc>
        <w:tc>
          <w:tcPr>
            <w:tcW w:w="1244" w:type="dxa"/>
            <w:vMerge w:val="continue"/>
          </w:tcPr>
          <w:p>
            <w:pPr>
              <w:spacing w:after="0" w:line="257" w:lineRule="auto"/>
              <w:jc w:val="both"/>
              <w:rPr>
                <w:rFonts w:ascii="Times New Roman" w:hAnsi="Times New Roman" w:eastAsia="Arial" w:cs="Times New Roman"/>
                <w:color w:val="FF0000"/>
                <w:sz w:val="24"/>
                <w:szCs w:val="24"/>
              </w:rPr>
            </w:pPr>
          </w:p>
        </w:tc>
        <w:tc>
          <w:tcPr>
            <w:tcW w:w="5844" w:type="dxa"/>
          </w:tcPr>
          <w:p>
            <w:pPr>
              <w:spacing w:after="0" w:line="257" w:lineRule="auto"/>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Αξιοποίηση γνώσεων/ δεξιοτήτων στη δημιουργία συνδέσεων εντός πλαισίου και μεταξύ διαφορετικών πλαισίων </w:t>
            </w:r>
          </w:p>
        </w:tc>
      </w:tr>
    </w:tbl>
    <w:p>
      <w:pPr>
        <w:spacing w:line="257" w:lineRule="auto"/>
        <w:jc w:val="both"/>
        <w:rPr>
          <w:rFonts w:ascii="Times New Roman" w:hAnsi="Times New Roman" w:eastAsia="Arial" w:cs="Times New Roman"/>
          <w:sz w:val="24"/>
          <w:szCs w:val="24"/>
        </w:rPr>
        <w:sectPr>
          <w:pgSz w:w="16838" w:h="11906" w:orient="landscape"/>
          <w:pgMar w:top="1797" w:right="1440" w:bottom="1797" w:left="1440" w:header="709" w:footer="709" w:gutter="0"/>
          <w:cols w:space="708" w:num="1"/>
          <w:docGrid w:linePitch="360" w:charSpace="0"/>
        </w:sectPr>
      </w:pPr>
    </w:p>
    <w:p>
      <w:pPr>
        <w:jc w:val="both"/>
        <w:rPr>
          <w:rFonts w:ascii="Times New Roman" w:hAnsi="Times New Roman" w:cs="Times New Roman"/>
          <w:sz w:val="24"/>
          <w:szCs w:val="24"/>
        </w:rPr>
      </w:pPr>
    </w:p>
    <w:sectPr>
      <w:pgSz w:w="11906" w:h="16838"/>
      <w:pgMar w:top="1440" w:right="1797" w:bottom="1440" w:left="1797"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ΔΕΣΠΟΙΝΑ ΠΟΤΑΡΗ" w:date="2021-07-05T14:32:00Z" w:initials="ΔΠ">
    <w:p w14:paraId="5FB86E33">
      <w:r>
        <w:t>Το κείμενο πολύ ωραίο και βοηθητικό για τον εκπαιδευτικό. Αυτό που λείπει είναι κάποια παραδείγματα από το Λύκειο</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B86E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A1"/>
    <w:family w:val="swiss"/>
    <w:pitch w:val="default"/>
    <w:sig w:usb0="E4002EFF" w:usb1="C000247B" w:usb2="00000009" w:usb3="00000000" w:csb0="200001FF" w:csb1="00000000"/>
  </w:font>
  <w:font w:name="Segoe UI">
    <w:panose1 w:val="020B0502040204020203"/>
    <w:charset w:val="A1"/>
    <w:family w:val="swiss"/>
    <w:pitch w:val="default"/>
    <w:sig w:usb0="E4002EFF" w:usb1="C000E47F" w:usb2="00000009" w:usb3="00000000" w:csb0="200001FF" w:csb1="00000000"/>
  </w:font>
  <w:font w:name="Arial Nova Cond">
    <w:altName w:val="Arial"/>
    <w:panose1 w:val="020B0506020202020204"/>
    <w:charset w:val="00"/>
    <w:family w:val="swiss"/>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Cambria Math">
    <w:panose1 w:val="02040503050406030204"/>
    <w:charset w:val="A1"/>
    <w:family w:val="roman"/>
    <w:pitch w:val="default"/>
    <w:sig w:usb0="E00006FF" w:usb1="420024FF" w:usb2="02000000" w:usb3="00000000" w:csb0="2000019F" w:csb1="00000000"/>
  </w:font>
  <w:font w:name="Arial">
    <w:panose1 w:val="020B0604020202020204"/>
    <w:charset w:val="A1"/>
    <w:family w:val="swiss"/>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pPr>
        <w:pStyle w:val="7"/>
        <w:ind w:left="720"/>
        <w:jc w:val="both"/>
        <w:rPr>
          <w:rFonts w:ascii="Times New Roman" w:hAnsi="Times New Roman" w:cs="Times New Roman"/>
          <w:lang w:val="en-US"/>
        </w:rPr>
      </w:pPr>
    </w:p>
    <w:p>
      <w:pPr>
        <w:pStyle w:val="1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A15CF"/>
    <w:multiLevelType w:val="multilevel"/>
    <w:tmpl w:val="1AFA15CF"/>
    <w:lvl w:ilvl="0" w:tentative="0">
      <w:start w:val="0"/>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Wingdings"/>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Wingdings"/>
      </w:rPr>
    </w:lvl>
    <w:lvl w:ilvl="8" w:tentative="0">
      <w:start w:val="1"/>
      <w:numFmt w:val="bullet"/>
      <w:lvlText w:val=""/>
      <w:lvlJc w:val="left"/>
      <w:pPr>
        <w:ind w:left="6480" w:hanging="360"/>
      </w:pPr>
      <w:rPr>
        <w:rFonts w:hint="default" w:ascii="Wingdings" w:hAnsi="Wingdings"/>
      </w:rPr>
    </w:lvl>
  </w:abstractNum>
  <w:abstractNum w:abstractNumId="1">
    <w:nsid w:val="312E7271"/>
    <w:multiLevelType w:val="multilevel"/>
    <w:tmpl w:val="312E727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2">
    <w:nsid w:val="32227EBB"/>
    <w:multiLevelType w:val="multilevel"/>
    <w:tmpl w:val="32227EBB"/>
    <w:lvl w:ilvl="0" w:tentative="0">
      <w:start w:val="0"/>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Wingdings"/>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Wingdings"/>
      </w:rPr>
    </w:lvl>
    <w:lvl w:ilvl="8" w:tentative="0">
      <w:start w:val="1"/>
      <w:numFmt w:val="bullet"/>
      <w:lvlText w:val=""/>
      <w:lvlJc w:val="left"/>
      <w:pPr>
        <w:ind w:left="6480" w:hanging="360"/>
      </w:pPr>
      <w:rPr>
        <w:rFonts w:hint="default" w:ascii="Wingdings" w:hAnsi="Wingdings"/>
      </w:rPr>
    </w:lvl>
  </w:abstractNum>
  <w:abstractNum w:abstractNumId="3">
    <w:nsid w:val="49F75F45"/>
    <w:multiLevelType w:val="multilevel"/>
    <w:tmpl w:val="49F75F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4">
    <w:nsid w:val="4DD64DA1"/>
    <w:multiLevelType w:val="multilevel"/>
    <w:tmpl w:val="4DD64D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Wingdings"/>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Wingdings"/>
      </w:rPr>
    </w:lvl>
    <w:lvl w:ilvl="8" w:tentative="0">
      <w:start w:val="1"/>
      <w:numFmt w:val="bullet"/>
      <w:lvlText w:val=""/>
      <w:lvlJc w:val="left"/>
      <w:pPr>
        <w:ind w:left="6480" w:hanging="360"/>
      </w:pPr>
      <w:rPr>
        <w:rFonts w:hint="default" w:ascii="Wingdings" w:hAnsi="Wingdings"/>
      </w:rPr>
    </w:lvl>
  </w:abstractNum>
  <w:abstractNum w:abstractNumId="5">
    <w:nsid w:val="565E1B1C"/>
    <w:multiLevelType w:val="multilevel"/>
    <w:tmpl w:val="565E1B1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6">
    <w:nsid w:val="625D5042"/>
    <w:multiLevelType w:val="multilevel"/>
    <w:tmpl w:val="625D50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7D63029A"/>
    <w:multiLevelType w:val="multilevel"/>
    <w:tmpl w:val="7D63029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num w:numId="1">
    <w:abstractNumId w:val="7"/>
  </w:num>
  <w:num w:numId="2">
    <w:abstractNumId w:val="3"/>
  </w:num>
  <w:num w:numId="3">
    <w:abstractNumId w:val="1"/>
  </w:num>
  <w:num w:numId="4">
    <w:abstractNumId w:val="5"/>
  </w:num>
  <w:num w:numId="5">
    <w:abstractNumId w:val="4"/>
  </w:num>
  <w:num w:numId="6">
    <w:abstractNumId w:val="0"/>
  </w:num>
  <w:num w:numId="7">
    <w:abstractNumId w:val="6"/>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ΔΕΣΠΟΙΝΑ ΠΟΤΑΡΗ">
    <w15:presenceInfo w15:providerId="AD" w15:userId="S::dpotari@iep.edu.gr::5551a561-7593-42bb-ba2e-668fbd221b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footnotePr>
    <w:footnote w:id="2"/>
    <w:footnote w:id="3"/>
  </w:footnotePr>
  <w:endnotePr>
    <w:endnote w:id="0"/>
    <w:endnote w:id="1"/>
  </w:endnotePr>
  <w:compat>
    <w:compatSetting w:name="compatibilityMode" w:uri="http://schemas.microsoft.com/office/word" w:val="12"/>
  </w:compat>
  <w:rsids>
    <w:rsidRoot w:val="005B3C42"/>
    <w:rsid w:val="00002C4D"/>
    <w:rsid w:val="00004E5A"/>
    <w:rsid w:val="00010C5F"/>
    <w:rsid w:val="00011893"/>
    <w:rsid w:val="0001542D"/>
    <w:rsid w:val="00016B05"/>
    <w:rsid w:val="0002175A"/>
    <w:rsid w:val="00021766"/>
    <w:rsid w:val="0002452D"/>
    <w:rsid w:val="00024D0B"/>
    <w:rsid w:val="000314B7"/>
    <w:rsid w:val="00032273"/>
    <w:rsid w:val="000366B9"/>
    <w:rsid w:val="0005743A"/>
    <w:rsid w:val="00060F4A"/>
    <w:rsid w:val="0006133C"/>
    <w:rsid w:val="00064FA2"/>
    <w:rsid w:val="0007382B"/>
    <w:rsid w:val="00075136"/>
    <w:rsid w:val="00087CD7"/>
    <w:rsid w:val="00094822"/>
    <w:rsid w:val="000B06D3"/>
    <w:rsid w:val="000B16F3"/>
    <w:rsid w:val="000B6468"/>
    <w:rsid w:val="000C0079"/>
    <w:rsid w:val="000C7CFB"/>
    <w:rsid w:val="000D2A36"/>
    <w:rsid w:val="000D4E9D"/>
    <w:rsid w:val="000E1E5A"/>
    <w:rsid w:val="00103DF1"/>
    <w:rsid w:val="001052F2"/>
    <w:rsid w:val="00114CE5"/>
    <w:rsid w:val="00115BE1"/>
    <w:rsid w:val="00115D11"/>
    <w:rsid w:val="0011A6D6"/>
    <w:rsid w:val="0012314A"/>
    <w:rsid w:val="00134D1F"/>
    <w:rsid w:val="001354B3"/>
    <w:rsid w:val="00135819"/>
    <w:rsid w:val="00135FD1"/>
    <w:rsid w:val="00141731"/>
    <w:rsid w:val="00141E7D"/>
    <w:rsid w:val="00143B95"/>
    <w:rsid w:val="00146136"/>
    <w:rsid w:val="00152596"/>
    <w:rsid w:val="00157610"/>
    <w:rsid w:val="00162171"/>
    <w:rsid w:val="00162E65"/>
    <w:rsid w:val="00171327"/>
    <w:rsid w:val="001723EA"/>
    <w:rsid w:val="0017645E"/>
    <w:rsid w:val="00185206"/>
    <w:rsid w:val="001878DA"/>
    <w:rsid w:val="001964E7"/>
    <w:rsid w:val="00196920"/>
    <w:rsid w:val="0019EB3F"/>
    <w:rsid w:val="001A1A23"/>
    <w:rsid w:val="001A5B52"/>
    <w:rsid w:val="001B0EE9"/>
    <w:rsid w:val="001B1212"/>
    <w:rsid w:val="001B33F5"/>
    <w:rsid w:val="001B5DF5"/>
    <w:rsid w:val="001D1255"/>
    <w:rsid w:val="001E1832"/>
    <w:rsid w:val="001EE176"/>
    <w:rsid w:val="001F0640"/>
    <w:rsid w:val="002004FB"/>
    <w:rsid w:val="002262DF"/>
    <w:rsid w:val="00227D75"/>
    <w:rsid w:val="00235974"/>
    <w:rsid w:val="00237CA8"/>
    <w:rsid w:val="002542BD"/>
    <w:rsid w:val="00255D5E"/>
    <w:rsid w:val="00261F99"/>
    <w:rsid w:val="002713AF"/>
    <w:rsid w:val="002843AB"/>
    <w:rsid w:val="00284620"/>
    <w:rsid w:val="00285058"/>
    <w:rsid w:val="0029087C"/>
    <w:rsid w:val="002975CC"/>
    <w:rsid w:val="002B1581"/>
    <w:rsid w:val="002B53CC"/>
    <w:rsid w:val="002B6C7D"/>
    <w:rsid w:val="002B7D09"/>
    <w:rsid w:val="002D31AB"/>
    <w:rsid w:val="002D36A0"/>
    <w:rsid w:val="002D4640"/>
    <w:rsid w:val="002E0D03"/>
    <w:rsid w:val="002E1E3A"/>
    <w:rsid w:val="002E68C9"/>
    <w:rsid w:val="002F3C4C"/>
    <w:rsid w:val="00305CE0"/>
    <w:rsid w:val="00306689"/>
    <w:rsid w:val="00306838"/>
    <w:rsid w:val="003078BA"/>
    <w:rsid w:val="00310CBB"/>
    <w:rsid w:val="0031152F"/>
    <w:rsid w:val="00320479"/>
    <w:rsid w:val="00324461"/>
    <w:rsid w:val="00326A93"/>
    <w:rsid w:val="00333DDF"/>
    <w:rsid w:val="00337F4D"/>
    <w:rsid w:val="003438F8"/>
    <w:rsid w:val="00346A05"/>
    <w:rsid w:val="0035268F"/>
    <w:rsid w:val="00354DAE"/>
    <w:rsid w:val="00355F71"/>
    <w:rsid w:val="00392403"/>
    <w:rsid w:val="00392F53"/>
    <w:rsid w:val="00394FD4"/>
    <w:rsid w:val="00396F51"/>
    <w:rsid w:val="003A22A5"/>
    <w:rsid w:val="003A4D04"/>
    <w:rsid w:val="003B001C"/>
    <w:rsid w:val="003B6AA0"/>
    <w:rsid w:val="003B736D"/>
    <w:rsid w:val="003B7862"/>
    <w:rsid w:val="003BAAFF"/>
    <w:rsid w:val="003C07DA"/>
    <w:rsid w:val="003D5288"/>
    <w:rsid w:val="003D5A75"/>
    <w:rsid w:val="003D5C99"/>
    <w:rsid w:val="003E6B3A"/>
    <w:rsid w:val="003F03DE"/>
    <w:rsid w:val="003F0BFD"/>
    <w:rsid w:val="003FC332"/>
    <w:rsid w:val="00417C6E"/>
    <w:rsid w:val="00432D2F"/>
    <w:rsid w:val="00435E0B"/>
    <w:rsid w:val="00444829"/>
    <w:rsid w:val="00454370"/>
    <w:rsid w:val="00456247"/>
    <w:rsid w:val="00464E56"/>
    <w:rsid w:val="00467C01"/>
    <w:rsid w:val="004765FC"/>
    <w:rsid w:val="00486232"/>
    <w:rsid w:val="00486CB3"/>
    <w:rsid w:val="004871B8"/>
    <w:rsid w:val="004A5653"/>
    <w:rsid w:val="004A63A4"/>
    <w:rsid w:val="004A644C"/>
    <w:rsid w:val="004A6621"/>
    <w:rsid w:val="004C316C"/>
    <w:rsid w:val="004D56CA"/>
    <w:rsid w:val="004D7B11"/>
    <w:rsid w:val="004E0E1C"/>
    <w:rsid w:val="004E13DD"/>
    <w:rsid w:val="004F7B6C"/>
    <w:rsid w:val="005012AE"/>
    <w:rsid w:val="00502263"/>
    <w:rsid w:val="00505971"/>
    <w:rsid w:val="00522451"/>
    <w:rsid w:val="00523229"/>
    <w:rsid w:val="0053229C"/>
    <w:rsid w:val="0053429B"/>
    <w:rsid w:val="00535422"/>
    <w:rsid w:val="00541A4C"/>
    <w:rsid w:val="00545A13"/>
    <w:rsid w:val="005535FE"/>
    <w:rsid w:val="00555578"/>
    <w:rsid w:val="005576A1"/>
    <w:rsid w:val="005648DE"/>
    <w:rsid w:val="00590938"/>
    <w:rsid w:val="00591C05"/>
    <w:rsid w:val="00597EF4"/>
    <w:rsid w:val="005A185E"/>
    <w:rsid w:val="005A7C11"/>
    <w:rsid w:val="005B3C42"/>
    <w:rsid w:val="005C2CD4"/>
    <w:rsid w:val="005D2D69"/>
    <w:rsid w:val="005D56C6"/>
    <w:rsid w:val="005D68AB"/>
    <w:rsid w:val="005D7AB7"/>
    <w:rsid w:val="00604192"/>
    <w:rsid w:val="006056AD"/>
    <w:rsid w:val="00632896"/>
    <w:rsid w:val="00640925"/>
    <w:rsid w:val="00651513"/>
    <w:rsid w:val="0065307E"/>
    <w:rsid w:val="00661BE6"/>
    <w:rsid w:val="00667CD3"/>
    <w:rsid w:val="00681F91"/>
    <w:rsid w:val="006866F8"/>
    <w:rsid w:val="006872B6"/>
    <w:rsid w:val="00691825"/>
    <w:rsid w:val="006956BC"/>
    <w:rsid w:val="006959AD"/>
    <w:rsid w:val="006A2C94"/>
    <w:rsid w:val="006A3341"/>
    <w:rsid w:val="006A3F04"/>
    <w:rsid w:val="006A4B86"/>
    <w:rsid w:val="006A72F9"/>
    <w:rsid w:val="006A7843"/>
    <w:rsid w:val="006B223A"/>
    <w:rsid w:val="006B679E"/>
    <w:rsid w:val="006C2D43"/>
    <w:rsid w:val="006D069B"/>
    <w:rsid w:val="006D42F0"/>
    <w:rsid w:val="006D7983"/>
    <w:rsid w:val="006D7DE4"/>
    <w:rsid w:val="006E6149"/>
    <w:rsid w:val="00700EB3"/>
    <w:rsid w:val="00704BF7"/>
    <w:rsid w:val="00730BEA"/>
    <w:rsid w:val="00741B0E"/>
    <w:rsid w:val="00744777"/>
    <w:rsid w:val="00746E9F"/>
    <w:rsid w:val="007538ED"/>
    <w:rsid w:val="00757D3F"/>
    <w:rsid w:val="007603B3"/>
    <w:rsid w:val="007617F8"/>
    <w:rsid w:val="007631A4"/>
    <w:rsid w:val="00767806"/>
    <w:rsid w:val="00770E65"/>
    <w:rsid w:val="00771312"/>
    <w:rsid w:val="00772598"/>
    <w:rsid w:val="00777113"/>
    <w:rsid w:val="00785925"/>
    <w:rsid w:val="00786945"/>
    <w:rsid w:val="00791E72"/>
    <w:rsid w:val="007A62A9"/>
    <w:rsid w:val="007B6C75"/>
    <w:rsid w:val="007C0384"/>
    <w:rsid w:val="007C0E40"/>
    <w:rsid w:val="007C6D9E"/>
    <w:rsid w:val="007D7838"/>
    <w:rsid w:val="007E0AD6"/>
    <w:rsid w:val="007E5C58"/>
    <w:rsid w:val="00802E85"/>
    <w:rsid w:val="00802F7C"/>
    <w:rsid w:val="00804D74"/>
    <w:rsid w:val="008097B3"/>
    <w:rsid w:val="00812418"/>
    <w:rsid w:val="00812643"/>
    <w:rsid w:val="00822B6A"/>
    <w:rsid w:val="008252D7"/>
    <w:rsid w:val="00825BC8"/>
    <w:rsid w:val="00826CA2"/>
    <w:rsid w:val="0082712E"/>
    <w:rsid w:val="00834180"/>
    <w:rsid w:val="008431D8"/>
    <w:rsid w:val="0084710B"/>
    <w:rsid w:val="0084725A"/>
    <w:rsid w:val="00847676"/>
    <w:rsid w:val="00866C51"/>
    <w:rsid w:val="00877AB6"/>
    <w:rsid w:val="00880805"/>
    <w:rsid w:val="00881159"/>
    <w:rsid w:val="0088327B"/>
    <w:rsid w:val="0089239E"/>
    <w:rsid w:val="00892F21"/>
    <w:rsid w:val="0089B29C"/>
    <w:rsid w:val="008B3EC7"/>
    <w:rsid w:val="008C1147"/>
    <w:rsid w:val="008C56E2"/>
    <w:rsid w:val="008C5D67"/>
    <w:rsid w:val="008C7543"/>
    <w:rsid w:val="008E25A7"/>
    <w:rsid w:val="008E4237"/>
    <w:rsid w:val="008E525A"/>
    <w:rsid w:val="008F568C"/>
    <w:rsid w:val="008F73B0"/>
    <w:rsid w:val="00903892"/>
    <w:rsid w:val="009058B1"/>
    <w:rsid w:val="00912A3F"/>
    <w:rsid w:val="009135F6"/>
    <w:rsid w:val="00914984"/>
    <w:rsid w:val="009219F6"/>
    <w:rsid w:val="0093649E"/>
    <w:rsid w:val="00937D8C"/>
    <w:rsid w:val="00944A66"/>
    <w:rsid w:val="009502FF"/>
    <w:rsid w:val="00955190"/>
    <w:rsid w:val="0095754F"/>
    <w:rsid w:val="00965720"/>
    <w:rsid w:val="009715FB"/>
    <w:rsid w:val="009754D8"/>
    <w:rsid w:val="00977630"/>
    <w:rsid w:val="00991429"/>
    <w:rsid w:val="00997782"/>
    <w:rsid w:val="009A0175"/>
    <w:rsid w:val="009C4EAF"/>
    <w:rsid w:val="009D47B1"/>
    <w:rsid w:val="009E27C3"/>
    <w:rsid w:val="009E61A4"/>
    <w:rsid w:val="009F290F"/>
    <w:rsid w:val="00A02225"/>
    <w:rsid w:val="00A029A7"/>
    <w:rsid w:val="00A219D0"/>
    <w:rsid w:val="00A30012"/>
    <w:rsid w:val="00A35355"/>
    <w:rsid w:val="00A353B2"/>
    <w:rsid w:val="00A40241"/>
    <w:rsid w:val="00A405F6"/>
    <w:rsid w:val="00A465B8"/>
    <w:rsid w:val="00A51478"/>
    <w:rsid w:val="00A605FA"/>
    <w:rsid w:val="00A64DA2"/>
    <w:rsid w:val="00A75C81"/>
    <w:rsid w:val="00A8020F"/>
    <w:rsid w:val="00A85A71"/>
    <w:rsid w:val="00A87B6E"/>
    <w:rsid w:val="00A917B7"/>
    <w:rsid w:val="00A91902"/>
    <w:rsid w:val="00A94F90"/>
    <w:rsid w:val="00AA6DEB"/>
    <w:rsid w:val="00AB46CE"/>
    <w:rsid w:val="00AB598A"/>
    <w:rsid w:val="00AB59CB"/>
    <w:rsid w:val="00AC0A28"/>
    <w:rsid w:val="00AC1629"/>
    <w:rsid w:val="00AC7FEF"/>
    <w:rsid w:val="00AD4345"/>
    <w:rsid w:val="00AD5679"/>
    <w:rsid w:val="00AD731A"/>
    <w:rsid w:val="00AE1D45"/>
    <w:rsid w:val="00AE5DB0"/>
    <w:rsid w:val="00AE788D"/>
    <w:rsid w:val="00AF317F"/>
    <w:rsid w:val="00B20E28"/>
    <w:rsid w:val="00B23BA0"/>
    <w:rsid w:val="00B25620"/>
    <w:rsid w:val="00B2758F"/>
    <w:rsid w:val="00B43B8D"/>
    <w:rsid w:val="00B51954"/>
    <w:rsid w:val="00B623F1"/>
    <w:rsid w:val="00B633F4"/>
    <w:rsid w:val="00B74871"/>
    <w:rsid w:val="00B75B2A"/>
    <w:rsid w:val="00B8509A"/>
    <w:rsid w:val="00B86125"/>
    <w:rsid w:val="00B9292A"/>
    <w:rsid w:val="00B95135"/>
    <w:rsid w:val="00B969A7"/>
    <w:rsid w:val="00BA2154"/>
    <w:rsid w:val="00BA587B"/>
    <w:rsid w:val="00BB1C2D"/>
    <w:rsid w:val="00BB64DE"/>
    <w:rsid w:val="00BC403C"/>
    <w:rsid w:val="00BC5DBE"/>
    <w:rsid w:val="00BD1AA1"/>
    <w:rsid w:val="00BD4D4F"/>
    <w:rsid w:val="00BD70C1"/>
    <w:rsid w:val="00BE1CBD"/>
    <w:rsid w:val="00BF79AC"/>
    <w:rsid w:val="00C01433"/>
    <w:rsid w:val="00C03980"/>
    <w:rsid w:val="00C14F38"/>
    <w:rsid w:val="00C21830"/>
    <w:rsid w:val="00C409A3"/>
    <w:rsid w:val="00C4379C"/>
    <w:rsid w:val="00C5202A"/>
    <w:rsid w:val="00C5401E"/>
    <w:rsid w:val="00C57F3D"/>
    <w:rsid w:val="00C6197D"/>
    <w:rsid w:val="00C61FF0"/>
    <w:rsid w:val="00C62E14"/>
    <w:rsid w:val="00C64048"/>
    <w:rsid w:val="00C65733"/>
    <w:rsid w:val="00C75ED0"/>
    <w:rsid w:val="00C93BD5"/>
    <w:rsid w:val="00CA14C8"/>
    <w:rsid w:val="00CA76AE"/>
    <w:rsid w:val="00CB45B4"/>
    <w:rsid w:val="00CC281B"/>
    <w:rsid w:val="00CD0E36"/>
    <w:rsid w:val="00CD6047"/>
    <w:rsid w:val="00CE291D"/>
    <w:rsid w:val="00CF2B93"/>
    <w:rsid w:val="00D0350A"/>
    <w:rsid w:val="00D06297"/>
    <w:rsid w:val="00D12DE9"/>
    <w:rsid w:val="00D13BF7"/>
    <w:rsid w:val="00D35667"/>
    <w:rsid w:val="00D35F2E"/>
    <w:rsid w:val="00D36144"/>
    <w:rsid w:val="00D40730"/>
    <w:rsid w:val="00D456AB"/>
    <w:rsid w:val="00D51578"/>
    <w:rsid w:val="00D53E4E"/>
    <w:rsid w:val="00D67B21"/>
    <w:rsid w:val="00D7038B"/>
    <w:rsid w:val="00D8084C"/>
    <w:rsid w:val="00D830E2"/>
    <w:rsid w:val="00D90EB5"/>
    <w:rsid w:val="00D9343D"/>
    <w:rsid w:val="00DA1A65"/>
    <w:rsid w:val="00DC2C2F"/>
    <w:rsid w:val="00DC4033"/>
    <w:rsid w:val="00DE0E0F"/>
    <w:rsid w:val="00DE4491"/>
    <w:rsid w:val="00DE7FD4"/>
    <w:rsid w:val="00DF080F"/>
    <w:rsid w:val="00DF5B8C"/>
    <w:rsid w:val="00E06DED"/>
    <w:rsid w:val="00E168D0"/>
    <w:rsid w:val="00E17DED"/>
    <w:rsid w:val="00E2387F"/>
    <w:rsid w:val="00E25985"/>
    <w:rsid w:val="00E27393"/>
    <w:rsid w:val="00E27D2B"/>
    <w:rsid w:val="00E30E3E"/>
    <w:rsid w:val="00E34A17"/>
    <w:rsid w:val="00E4776F"/>
    <w:rsid w:val="00E51760"/>
    <w:rsid w:val="00E749C1"/>
    <w:rsid w:val="00E82933"/>
    <w:rsid w:val="00E871D4"/>
    <w:rsid w:val="00E923B5"/>
    <w:rsid w:val="00E962B4"/>
    <w:rsid w:val="00E97297"/>
    <w:rsid w:val="00EA2224"/>
    <w:rsid w:val="00EA346D"/>
    <w:rsid w:val="00EB62DF"/>
    <w:rsid w:val="00EC065C"/>
    <w:rsid w:val="00ED1F89"/>
    <w:rsid w:val="00EF7308"/>
    <w:rsid w:val="00F05807"/>
    <w:rsid w:val="00F1051C"/>
    <w:rsid w:val="00F11E21"/>
    <w:rsid w:val="00F17654"/>
    <w:rsid w:val="00F22BDA"/>
    <w:rsid w:val="00F2591C"/>
    <w:rsid w:val="00F433BC"/>
    <w:rsid w:val="00F55D48"/>
    <w:rsid w:val="00F66C0A"/>
    <w:rsid w:val="00F7791A"/>
    <w:rsid w:val="00F85687"/>
    <w:rsid w:val="00F856FA"/>
    <w:rsid w:val="00F9519E"/>
    <w:rsid w:val="00F95F51"/>
    <w:rsid w:val="00FA0CE5"/>
    <w:rsid w:val="00FB3CDC"/>
    <w:rsid w:val="00FB5A34"/>
    <w:rsid w:val="00FC1A18"/>
    <w:rsid w:val="00FC3889"/>
    <w:rsid w:val="00FC50B8"/>
    <w:rsid w:val="00FC5CDC"/>
    <w:rsid w:val="00FD0708"/>
    <w:rsid w:val="00FD597B"/>
    <w:rsid w:val="00FD7B90"/>
    <w:rsid w:val="00FE15F3"/>
    <w:rsid w:val="00FF7B75"/>
    <w:rsid w:val="011789AD"/>
    <w:rsid w:val="0124FCA4"/>
    <w:rsid w:val="013BCBEC"/>
    <w:rsid w:val="013F3C54"/>
    <w:rsid w:val="0181865A"/>
    <w:rsid w:val="01ACD00F"/>
    <w:rsid w:val="01CF4510"/>
    <w:rsid w:val="01CF8DDA"/>
    <w:rsid w:val="01E0499A"/>
    <w:rsid w:val="01E803AE"/>
    <w:rsid w:val="01F113C2"/>
    <w:rsid w:val="01F665BB"/>
    <w:rsid w:val="01F910CC"/>
    <w:rsid w:val="01FABBFD"/>
    <w:rsid w:val="020EE78E"/>
    <w:rsid w:val="021CAA27"/>
    <w:rsid w:val="02387AC0"/>
    <w:rsid w:val="024DAEFB"/>
    <w:rsid w:val="027571FA"/>
    <w:rsid w:val="028C798B"/>
    <w:rsid w:val="02E74F77"/>
    <w:rsid w:val="02EF477C"/>
    <w:rsid w:val="0311FCB9"/>
    <w:rsid w:val="03147AE8"/>
    <w:rsid w:val="03277454"/>
    <w:rsid w:val="034C8115"/>
    <w:rsid w:val="0355D86E"/>
    <w:rsid w:val="036B5E3B"/>
    <w:rsid w:val="0376F9EE"/>
    <w:rsid w:val="038986ED"/>
    <w:rsid w:val="03A6687C"/>
    <w:rsid w:val="03B01887"/>
    <w:rsid w:val="03B0A726"/>
    <w:rsid w:val="03F7D594"/>
    <w:rsid w:val="0407E895"/>
    <w:rsid w:val="04786DE5"/>
    <w:rsid w:val="04865D18"/>
    <w:rsid w:val="04B1DB0C"/>
    <w:rsid w:val="04B4671F"/>
    <w:rsid w:val="04B51651"/>
    <w:rsid w:val="04BAD6A5"/>
    <w:rsid w:val="04E4C306"/>
    <w:rsid w:val="05034254"/>
    <w:rsid w:val="05177A07"/>
    <w:rsid w:val="0529D903"/>
    <w:rsid w:val="0540DFC7"/>
    <w:rsid w:val="0556CCD0"/>
    <w:rsid w:val="056226BA"/>
    <w:rsid w:val="056AB83C"/>
    <w:rsid w:val="056D83C2"/>
    <w:rsid w:val="056FE30E"/>
    <w:rsid w:val="05754956"/>
    <w:rsid w:val="057BBF1C"/>
    <w:rsid w:val="058D05E0"/>
    <w:rsid w:val="0593A5F5"/>
    <w:rsid w:val="0597D461"/>
    <w:rsid w:val="05A3B8F6"/>
    <w:rsid w:val="05A69B74"/>
    <w:rsid w:val="05B576BB"/>
    <w:rsid w:val="05B84391"/>
    <w:rsid w:val="05BE7F69"/>
    <w:rsid w:val="05CCF8CE"/>
    <w:rsid w:val="05E6043F"/>
    <w:rsid w:val="0603C45E"/>
    <w:rsid w:val="060BA362"/>
    <w:rsid w:val="061871AD"/>
    <w:rsid w:val="06202AA3"/>
    <w:rsid w:val="062EBA5A"/>
    <w:rsid w:val="064720C6"/>
    <w:rsid w:val="06AFFE73"/>
    <w:rsid w:val="06B34A68"/>
    <w:rsid w:val="06CEEB2D"/>
    <w:rsid w:val="06DCB028"/>
    <w:rsid w:val="06F8F8B2"/>
    <w:rsid w:val="070AC307"/>
    <w:rsid w:val="070D0A17"/>
    <w:rsid w:val="070F975F"/>
    <w:rsid w:val="0726DB9C"/>
    <w:rsid w:val="073B40CE"/>
    <w:rsid w:val="0744F5C9"/>
    <w:rsid w:val="0762A5E7"/>
    <w:rsid w:val="0775FD45"/>
    <w:rsid w:val="07CEA0EF"/>
    <w:rsid w:val="08149529"/>
    <w:rsid w:val="0864016F"/>
    <w:rsid w:val="0865DDD1"/>
    <w:rsid w:val="0868D63A"/>
    <w:rsid w:val="087959FE"/>
    <w:rsid w:val="088EA814"/>
    <w:rsid w:val="08AA4ACD"/>
    <w:rsid w:val="08ACEA18"/>
    <w:rsid w:val="08C243A8"/>
    <w:rsid w:val="08DAB47B"/>
    <w:rsid w:val="08F6053F"/>
    <w:rsid w:val="0915BCDC"/>
    <w:rsid w:val="092C2D06"/>
    <w:rsid w:val="093BAD77"/>
    <w:rsid w:val="096EBCDD"/>
    <w:rsid w:val="097A905D"/>
    <w:rsid w:val="0989454A"/>
    <w:rsid w:val="099C48E5"/>
    <w:rsid w:val="09A48BE2"/>
    <w:rsid w:val="09AAEE2A"/>
    <w:rsid w:val="09C8B7E1"/>
    <w:rsid w:val="09DA9FBF"/>
    <w:rsid w:val="09FBCCED"/>
    <w:rsid w:val="0A066EB0"/>
    <w:rsid w:val="0A1CE4E0"/>
    <w:rsid w:val="0A360D3D"/>
    <w:rsid w:val="0A48BA79"/>
    <w:rsid w:val="0A53857B"/>
    <w:rsid w:val="0A707A2B"/>
    <w:rsid w:val="0A79FCC8"/>
    <w:rsid w:val="0A89E82A"/>
    <w:rsid w:val="0A9B5658"/>
    <w:rsid w:val="0AA43E04"/>
    <w:rsid w:val="0ADC4E48"/>
    <w:rsid w:val="0B1647C3"/>
    <w:rsid w:val="0B5B93EE"/>
    <w:rsid w:val="0B5B9FDB"/>
    <w:rsid w:val="0B6B04CA"/>
    <w:rsid w:val="0BB21ADE"/>
    <w:rsid w:val="0BBB2A6C"/>
    <w:rsid w:val="0BD1DD9E"/>
    <w:rsid w:val="0BE90A59"/>
    <w:rsid w:val="0C35AE73"/>
    <w:rsid w:val="0C5B88D1"/>
    <w:rsid w:val="0C6B2560"/>
    <w:rsid w:val="0C772E41"/>
    <w:rsid w:val="0C8CB3D7"/>
    <w:rsid w:val="0C8F6C27"/>
    <w:rsid w:val="0C9754EF"/>
    <w:rsid w:val="0CA3E43E"/>
    <w:rsid w:val="0CC61454"/>
    <w:rsid w:val="0CCC810A"/>
    <w:rsid w:val="0CD156E6"/>
    <w:rsid w:val="0CDE6365"/>
    <w:rsid w:val="0D72F437"/>
    <w:rsid w:val="0D8EBEE1"/>
    <w:rsid w:val="0D9F6025"/>
    <w:rsid w:val="0D9F7DAA"/>
    <w:rsid w:val="0DB33BF7"/>
    <w:rsid w:val="0DB92CC1"/>
    <w:rsid w:val="0DBF3E4B"/>
    <w:rsid w:val="0DE7264E"/>
    <w:rsid w:val="0DF99391"/>
    <w:rsid w:val="0E14661E"/>
    <w:rsid w:val="0E15E74E"/>
    <w:rsid w:val="0E2075C8"/>
    <w:rsid w:val="0E2E20FE"/>
    <w:rsid w:val="0E39714C"/>
    <w:rsid w:val="0E4298AC"/>
    <w:rsid w:val="0E454971"/>
    <w:rsid w:val="0E71EB1D"/>
    <w:rsid w:val="0E8577DE"/>
    <w:rsid w:val="0E93409D"/>
    <w:rsid w:val="0ED6B7FF"/>
    <w:rsid w:val="0EECFC04"/>
    <w:rsid w:val="0EEFE0A3"/>
    <w:rsid w:val="0EF05603"/>
    <w:rsid w:val="0EF2CD33"/>
    <w:rsid w:val="0EFC0C58"/>
    <w:rsid w:val="0EFDE998"/>
    <w:rsid w:val="0F09AA00"/>
    <w:rsid w:val="0F1D5F6F"/>
    <w:rsid w:val="0F52D1EA"/>
    <w:rsid w:val="0F78A11F"/>
    <w:rsid w:val="0F82F6AF"/>
    <w:rsid w:val="0FACAA22"/>
    <w:rsid w:val="0FAFACE0"/>
    <w:rsid w:val="0FB61F55"/>
    <w:rsid w:val="0FD6B7A7"/>
    <w:rsid w:val="0FE6227B"/>
    <w:rsid w:val="0FED2B37"/>
    <w:rsid w:val="0FF553CD"/>
    <w:rsid w:val="100A03C9"/>
    <w:rsid w:val="1013172F"/>
    <w:rsid w:val="1014BEB3"/>
    <w:rsid w:val="101FA70E"/>
    <w:rsid w:val="102F10FE"/>
    <w:rsid w:val="1034BBF7"/>
    <w:rsid w:val="108CB2F8"/>
    <w:rsid w:val="10B9A0A5"/>
    <w:rsid w:val="10C65FA3"/>
    <w:rsid w:val="10DDDBC3"/>
    <w:rsid w:val="10FFBB8E"/>
    <w:rsid w:val="110BD3C0"/>
    <w:rsid w:val="110C0443"/>
    <w:rsid w:val="1130CCB9"/>
    <w:rsid w:val="113433D2"/>
    <w:rsid w:val="113D5B6C"/>
    <w:rsid w:val="11463FF9"/>
    <w:rsid w:val="11B6A655"/>
    <w:rsid w:val="11B7EAB8"/>
    <w:rsid w:val="11CD6BD6"/>
    <w:rsid w:val="11FEFC59"/>
    <w:rsid w:val="12098A09"/>
    <w:rsid w:val="120CA26F"/>
    <w:rsid w:val="1220B878"/>
    <w:rsid w:val="12325976"/>
    <w:rsid w:val="124C0797"/>
    <w:rsid w:val="126CF4BB"/>
    <w:rsid w:val="126E6769"/>
    <w:rsid w:val="129209CF"/>
    <w:rsid w:val="129E3CC8"/>
    <w:rsid w:val="12A1D57C"/>
    <w:rsid w:val="12AC0022"/>
    <w:rsid w:val="12AE7CFC"/>
    <w:rsid w:val="12B4BD45"/>
    <w:rsid w:val="12DA68E9"/>
    <w:rsid w:val="12DDC4A5"/>
    <w:rsid w:val="12E14CD3"/>
    <w:rsid w:val="1303B0FE"/>
    <w:rsid w:val="13103724"/>
    <w:rsid w:val="131356D2"/>
    <w:rsid w:val="1314C60C"/>
    <w:rsid w:val="1320CFC1"/>
    <w:rsid w:val="135013DA"/>
    <w:rsid w:val="135C88D7"/>
    <w:rsid w:val="1362A5C2"/>
    <w:rsid w:val="138F52E4"/>
    <w:rsid w:val="13A0D437"/>
    <w:rsid w:val="13A5DC86"/>
    <w:rsid w:val="13BC9EB7"/>
    <w:rsid w:val="13BD79C0"/>
    <w:rsid w:val="14492E38"/>
    <w:rsid w:val="1450CE73"/>
    <w:rsid w:val="1469FC4E"/>
    <w:rsid w:val="1470681B"/>
    <w:rsid w:val="147C7DB2"/>
    <w:rsid w:val="14B0966D"/>
    <w:rsid w:val="14CCC79A"/>
    <w:rsid w:val="14E959C4"/>
    <w:rsid w:val="14EBE43B"/>
    <w:rsid w:val="14FC22DC"/>
    <w:rsid w:val="15422219"/>
    <w:rsid w:val="15BD0336"/>
    <w:rsid w:val="15D72851"/>
    <w:rsid w:val="15DC90B9"/>
    <w:rsid w:val="15DD6A0C"/>
    <w:rsid w:val="15E3366C"/>
    <w:rsid w:val="16305D9E"/>
    <w:rsid w:val="1669244C"/>
    <w:rsid w:val="1690A8EE"/>
    <w:rsid w:val="16A73567"/>
    <w:rsid w:val="16AFE5DB"/>
    <w:rsid w:val="16BF4BE4"/>
    <w:rsid w:val="16C18F0F"/>
    <w:rsid w:val="16EFE0EA"/>
    <w:rsid w:val="16FCDD4A"/>
    <w:rsid w:val="1710E903"/>
    <w:rsid w:val="17112BEA"/>
    <w:rsid w:val="171F78BA"/>
    <w:rsid w:val="1725BB29"/>
    <w:rsid w:val="17844EFD"/>
    <w:rsid w:val="17AD79F9"/>
    <w:rsid w:val="17ADDA0C"/>
    <w:rsid w:val="17B366CB"/>
    <w:rsid w:val="17BABEC5"/>
    <w:rsid w:val="17BF0CA8"/>
    <w:rsid w:val="17C7D1C2"/>
    <w:rsid w:val="1802DADD"/>
    <w:rsid w:val="182493AD"/>
    <w:rsid w:val="1836C73F"/>
    <w:rsid w:val="183E6BC6"/>
    <w:rsid w:val="186AB9B9"/>
    <w:rsid w:val="186D2C19"/>
    <w:rsid w:val="188B5AA8"/>
    <w:rsid w:val="189F0D49"/>
    <w:rsid w:val="18A7FE07"/>
    <w:rsid w:val="18BB491B"/>
    <w:rsid w:val="18DA8AE8"/>
    <w:rsid w:val="18EE35B7"/>
    <w:rsid w:val="19111700"/>
    <w:rsid w:val="19295A48"/>
    <w:rsid w:val="194969DA"/>
    <w:rsid w:val="195E5E5B"/>
    <w:rsid w:val="196998F8"/>
    <w:rsid w:val="197737F1"/>
    <w:rsid w:val="19A8BC15"/>
    <w:rsid w:val="19AAE723"/>
    <w:rsid w:val="19D571DE"/>
    <w:rsid w:val="19DED629"/>
    <w:rsid w:val="1A037EF8"/>
    <w:rsid w:val="1A1B2550"/>
    <w:rsid w:val="1A1FECF9"/>
    <w:rsid w:val="1A378665"/>
    <w:rsid w:val="1A43B892"/>
    <w:rsid w:val="1A5EDE43"/>
    <w:rsid w:val="1A8F2300"/>
    <w:rsid w:val="1AB30E7F"/>
    <w:rsid w:val="1B538786"/>
    <w:rsid w:val="1B586FFE"/>
    <w:rsid w:val="1B6BC993"/>
    <w:rsid w:val="1B78A3C7"/>
    <w:rsid w:val="1B906210"/>
    <w:rsid w:val="1BAE113F"/>
    <w:rsid w:val="1BD18946"/>
    <w:rsid w:val="1BE6240C"/>
    <w:rsid w:val="1C01164F"/>
    <w:rsid w:val="1C01807E"/>
    <w:rsid w:val="1C0AA286"/>
    <w:rsid w:val="1C1FC3B8"/>
    <w:rsid w:val="1C22252C"/>
    <w:rsid w:val="1C2B5407"/>
    <w:rsid w:val="1C2F9BAE"/>
    <w:rsid w:val="1C631C78"/>
    <w:rsid w:val="1C7671DF"/>
    <w:rsid w:val="1C960C1E"/>
    <w:rsid w:val="1CA5C481"/>
    <w:rsid w:val="1CA973A1"/>
    <w:rsid w:val="1CB6CCB4"/>
    <w:rsid w:val="1CC8DBEF"/>
    <w:rsid w:val="1CDF8A59"/>
    <w:rsid w:val="1CEDAC66"/>
    <w:rsid w:val="1CEE3A6D"/>
    <w:rsid w:val="1D012AEE"/>
    <w:rsid w:val="1D752E8C"/>
    <w:rsid w:val="1D809AA8"/>
    <w:rsid w:val="1D8EBA3E"/>
    <w:rsid w:val="1D94FCAD"/>
    <w:rsid w:val="1D9D50DF"/>
    <w:rsid w:val="1DB2E8DA"/>
    <w:rsid w:val="1DE7AD36"/>
    <w:rsid w:val="1E0908B8"/>
    <w:rsid w:val="1E17F441"/>
    <w:rsid w:val="1E363331"/>
    <w:rsid w:val="1E4BD24C"/>
    <w:rsid w:val="1E6B0171"/>
    <w:rsid w:val="1E8FCA3D"/>
    <w:rsid w:val="1E9DA20E"/>
    <w:rsid w:val="1EAC0497"/>
    <w:rsid w:val="1EBC0EA1"/>
    <w:rsid w:val="1F1FB68F"/>
    <w:rsid w:val="1F2CC405"/>
    <w:rsid w:val="1F30CD0E"/>
    <w:rsid w:val="1F324F66"/>
    <w:rsid w:val="1F41CE29"/>
    <w:rsid w:val="1F654DFF"/>
    <w:rsid w:val="1F723828"/>
    <w:rsid w:val="1F86555E"/>
    <w:rsid w:val="1F8CE764"/>
    <w:rsid w:val="1F9ECF42"/>
    <w:rsid w:val="1FBA9515"/>
    <w:rsid w:val="20093B16"/>
    <w:rsid w:val="20295276"/>
    <w:rsid w:val="203A0A6C"/>
    <w:rsid w:val="203B599C"/>
    <w:rsid w:val="2068BDCB"/>
    <w:rsid w:val="2089E8D9"/>
    <w:rsid w:val="20982921"/>
    <w:rsid w:val="20CE1FC7"/>
    <w:rsid w:val="20DBD8A9"/>
    <w:rsid w:val="20E9F01B"/>
    <w:rsid w:val="20FD9998"/>
    <w:rsid w:val="212AD58A"/>
    <w:rsid w:val="215668FB"/>
    <w:rsid w:val="217F59EF"/>
    <w:rsid w:val="21C4CA08"/>
    <w:rsid w:val="21DB9B19"/>
    <w:rsid w:val="21FB563C"/>
    <w:rsid w:val="21FB8CA4"/>
    <w:rsid w:val="2223D10C"/>
    <w:rsid w:val="222C628B"/>
    <w:rsid w:val="222CDFB8"/>
    <w:rsid w:val="2234E3A7"/>
    <w:rsid w:val="225563FE"/>
    <w:rsid w:val="2283F60D"/>
    <w:rsid w:val="228724F1"/>
    <w:rsid w:val="22B2012E"/>
    <w:rsid w:val="22B7F880"/>
    <w:rsid w:val="22B994D3"/>
    <w:rsid w:val="22BF1BBD"/>
    <w:rsid w:val="22ECE71F"/>
    <w:rsid w:val="23059974"/>
    <w:rsid w:val="23591C94"/>
    <w:rsid w:val="2362FF12"/>
    <w:rsid w:val="23837D78"/>
    <w:rsid w:val="23975D05"/>
    <w:rsid w:val="23A274FC"/>
    <w:rsid w:val="23A61466"/>
    <w:rsid w:val="23BF8A20"/>
    <w:rsid w:val="23F025CD"/>
    <w:rsid w:val="240C2DEF"/>
    <w:rsid w:val="24161EC0"/>
    <w:rsid w:val="245933DD"/>
    <w:rsid w:val="24616602"/>
    <w:rsid w:val="24701717"/>
    <w:rsid w:val="247DDC18"/>
    <w:rsid w:val="249790E0"/>
    <w:rsid w:val="24D75F0A"/>
    <w:rsid w:val="24D9D055"/>
    <w:rsid w:val="251CC309"/>
    <w:rsid w:val="252F0A83"/>
    <w:rsid w:val="253890DE"/>
    <w:rsid w:val="2544B8C4"/>
    <w:rsid w:val="2564807A"/>
    <w:rsid w:val="256C8469"/>
    <w:rsid w:val="25838376"/>
    <w:rsid w:val="25A00E92"/>
    <w:rsid w:val="25BDF72D"/>
    <w:rsid w:val="25C15850"/>
    <w:rsid w:val="25F5CAF8"/>
    <w:rsid w:val="26EB3E5A"/>
    <w:rsid w:val="270854CA"/>
    <w:rsid w:val="271BEE63"/>
    <w:rsid w:val="272526A8"/>
    <w:rsid w:val="272B91F9"/>
    <w:rsid w:val="2735B9AD"/>
    <w:rsid w:val="27454ED1"/>
    <w:rsid w:val="276421B0"/>
    <w:rsid w:val="27925DA6"/>
    <w:rsid w:val="27A72E4A"/>
    <w:rsid w:val="27CBAAC9"/>
    <w:rsid w:val="280BE922"/>
    <w:rsid w:val="28159E10"/>
    <w:rsid w:val="28265F87"/>
    <w:rsid w:val="282887AF"/>
    <w:rsid w:val="28563952"/>
    <w:rsid w:val="287B0949"/>
    <w:rsid w:val="2883D1E0"/>
    <w:rsid w:val="28A32015"/>
    <w:rsid w:val="28BFAEE6"/>
    <w:rsid w:val="28C587CE"/>
    <w:rsid w:val="2911F21D"/>
    <w:rsid w:val="292364D9"/>
    <w:rsid w:val="2937ADCE"/>
    <w:rsid w:val="2950CF78"/>
    <w:rsid w:val="2952EBB8"/>
    <w:rsid w:val="295E911B"/>
    <w:rsid w:val="29677B2A"/>
    <w:rsid w:val="296D487C"/>
    <w:rsid w:val="2984D93E"/>
    <w:rsid w:val="2991E61C"/>
    <w:rsid w:val="29A2591A"/>
    <w:rsid w:val="29BE0D61"/>
    <w:rsid w:val="29DA5AD1"/>
    <w:rsid w:val="29E471A5"/>
    <w:rsid w:val="29F88302"/>
    <w:rsid w:val="2A04EFDB"/>
    <w:rsid w:val="2A0C348B"/>
    <w:rsid w:val="2A3A68CD"/>
    <w:rsid w:val="2A3F6927"/>
    <w:rsid w:val="2A3FF58C"/>
    <w:rsid w:val="2A62AB8A"/>
    <w:rsid w:val="2A869AB6"/>
    <w:rsid w:val="2A8C7F13"/>
    <w:rsid w:val="2A8F699E"/>
    <w:rsid w:val="2ACA9249"/>
    <w:rsid w:val="2ACCE35A"/>
    <w:rsid w:val="2AE0FBB6"/>
    <w:rsid w:val="2AF9BC61"/>
    <w:rsid w:val="2B035FF9"/>
    <w:rsid w:val="2B12E337"/>
    <w:rsid w:val="2B23C70A"/>
    <w:rsid w:val="2B25011E"/>
    <w:rsid w:val="2B26CE90"/>
    <w:rsid w:val="2B2FBC54"/>
    <w:rsid w:val="2B3AC3F9"/>
    <w:rsid w:val="2B4BB437"/>
    <w:rsid w:val="2B90CA54"/>
    <w:rsid w:val="2B941DD8"/>
    <w:rsid w:val="2B99E976"/>
    <w:rsid w:val="2BB0C522"/>
    <w:rsid w:val="2BB7C5BD"/>
    <w:rsid w:val="2BBEBDA5"/>
    <w:rsid w:val="2BC5B55C"/>
    <w:rsid w:val="2BC7C473"/>
    <w:rsid w:val="2BD4FC12"/>
    <w:rsid w:val="2BF4EE4A"/>
    <w:rsid w:val="2C284F74"/>
    <w:rsid w:val="2C347858"/>
    <w:rsid w:val="2C8B08C2"/>
    <w:rsid w:val="2CA69A7C"/>
    <w:rsid w:val="2CEEB104"/>
    <w:rsid w:val="2D1713FE"/>
    <w:rsid w:val="2D386330"/>
    <w:rsid w:val="2D4AA801"/>
    <w:rsid w:val="2D72078A"/>
    <w:rsid w:val="2DA2DF3E"/>
    <w:rsid w:val="2DDD52A3"/>
    <w:rsid w:val="2DF24695"/>
    <w:rsid w:val="2DF42B0B"/>
    <w:rsid w:val="2E4E320D"/>
    <w:rsid w:val="2E562DEE"/>
    <w:rsid w:val="2E5E9298"/>
    <w:rsid w:val="2E67AEC1"/>
    <w:rsid w:val="2E6A2413"/>
    <w:rsid w:val="2EA442F2"/>
    <w:rsid w:val="2ECE032F"/>
    <w:rsid w:val="2EFC91B3"/>
    <w:rsid w:val="2F1AACC8"/>
    <w:rsid w:val="2F3333BA"/>
    <w:rsid w:val="2F373859"/>
    <w:rsid w:val="2F42035B"/>
    <w:rsid w:val="2F4625A7"/>
    <w:rsid w:val="2F77D73E"/>
    <w:rsid w:val="2F81A8C3"/>
    <w:rsid w:val="2F843D91"/>
    <w:rsid w:val="2FA06C10"/>
    <w:rsid w:val="2FB19EA7"/>
    <w:rsid w:val="2FFF0D2D"/>
    <w:rsid w:val="301F2E89"/>
    <w:rsid w:val="30504F71"/>
    <w:rsid w:val="3050EA4D"/>
    <w:rsid w:val="3085F834"/>
    <w:rsid w:val="30966059"/>
    <w:rsid w:val="30A6E2E1"/>
    <w:rsid w:val="30AF37F2"/>
    <w:rsid w:val="30B72496"/>
    <w:rsid w:val="30C2D0A9"/>
    <w:rsid w:val="30D6E757"/>
    <w:rsid w:val="30E46C50"/>
    <w:rsid w:val="30FFFA96"/>
    <w:rsid w:val="311CCACB"/>
    <w:rsid w:val="314E9A1F"/>
    <w:rsid w:val="315AE95D"/>
    <w:rsid w:val="315B95A1"/>
    <w:rsid w:val="3179C31E"/>
    <w:rsid w:val="317E5946"/>
    <w:rsid w:val="317FB25B"/>
    <w:rsid w:val="3184AE53"/>
    <w:rsid w:val="31B4EEC6"/>
    <w:rsid w:val="31C004AC"/>
    <w:rsid w:val="31CDD18E"/>
    <w:rsid w:val="31CF4799"/>
    <w:rsid w:val="31DC12F0"/>
    <w:rsid w:val="31F0542E"/>
    <w:rsid w:val="323E1043"/>
    <w:rsid w:val="32584CD7"/>
    <w:rsid w:val="325EA10A"/>
    <w:rsid w:val="32641B32"/>
    <w:rsid w:val="3283056F"/>
    <w:rsid w:val="3284E1BD"/>
    <w:rsid w:val="32A153AC"/>
    <w:rsid w:val="32D1C389"/>
    <w:rsid w:val="32D3EC77"/>
    <w:rsid w:val="32EC4B04"/>
    <w:rsid w:val="32F3CECB"/>
    <w:rsid w:val="33030AE9"/>
    <w:rsid w:val="334A7677"/>
    <w:rsid w:val="335715FE"/>
    <w:rsid w:val="339BF9D8"/>
    <w:rsid w:val="33E14B13"/>
    <w:rsid w:val="34357969"/>
    <w:rsid w:val="343B4EDF"/>
    <w:rsid w:val="344C8855"/>
    <w:rsid w:val="347EC843"/>
    <w:rsid w:val="34CAA950"/>
    <w:rsid w:val="34D27E50"/>
    <w:rsid w:val="34EE8B57"/>
    <w:rsid w:val="34F774A5"/>
    <w:rsid w:val="3557DADC"/>
    <w:rsid w:val="35A63D3C"/>
    <w:rsid w:val="35A81352"/>
    <w:rsid w:val="35B74AFE"/>
    <w:rsid w:val="35CE88D3"/>
    <w:rsid w:val="35D66A14"/>
    <w:rsid w:val="35E833E2"/>
    <w:rsid w:val="35E90DD6"/>
    <w:rsid w:val="35F37703"/>
    <w:rsid w:val="361A3A38"/>
    <w:rsid w:val="36551DE7"/>
    <w:rsid w:val="366E6737"/>
    <w:rsid w:val="36761424"/>
    <w:rsid w:val="3698773E"/>
    <w:rsid w:val="36A3B2E0"/>
    <w:rsid w:val="36B9C5D2"/>
    <w:rsid w:val="36C2F4AD"/>
    <w:rsid w:val="3724E964"/>
    <w:rsid w:val="372ABB56"/>
    <w:rsid w:val="373938C5"/>
    <w:rsid w:val="3750E815"/>
    <w:rsid w:val="3776430D"/>
    <w:rsid w:val="378E056F"/>
    <w:rsid w:val="37AECA1A"/>
    <w:rsid w:val="37D1CD6E"/>
    <w:rsid w:val="3804BF3D"/>
    <w:rsid w:val="381D27FA"/>
    <w:rsid w:val="3825D725"/>
    <w:rsid w:val="3834A15E"/>
    <w:rsid w:val="38432FCA"/>
    <w:rsid w:val="38AE9CAD"/>
    <w:rsid w:val="38D493A8"/>
    <w:rsid w:val="38D93588"/>
    <w:rsid w:val="38FF0FCD"/>
    <w:rsid w:val="39032FB3"/>
    <w:rsid w:val="392C49C1"/>
    <w:rsid w:val="39304644"/>
    <w:rsid w:val="3933BFA6"/>
    <w:rsid w:val="39558B6E"/>
    <w:rsid w:val="397B1A19"/>
    <w:rsid w:val="3984F444"/>
    <w:rsid w:val="39915197"/>
    <w:rsid w:val="3992D222"/>
    <w:rsid w:val="39A39B54"/>
    <w:rsid w:val="39B1BE4E"/>
    <w:rsid w:val="39B40BAF"/>
    <w:rsid w:val="39F548E4"/>
    <w:rsid w:val="3A0EE0EF"/>
    <w:rsid w:val="3A3B434E"/>
    <w:rsid w:val="3A3EC011"/>
    <w:rsid w:val="3A916806"/>
    <w:rsid w:val="3A93A35F"/>
    <w:rsid w:val="3AAB0068"/>
    <w:rsid w:val="3AB0FABD"/>
    <w:rsid w:val="3ABEE6D2"/>
    <w:rsid w:val="3ADC5408"/>
    <w:rsid w:val="3AE9DDFA"/>
    <w:rsid w:val="3AF5AE3B"/>
    <w:rsid w:val="3AF9F315"/>
    <w:rsid w:val="3B0046F8"/>
    <w:rsid w:val="3B0D6C44"/>
    <w:rsid w:val="3B360910"/>
    <w:rsid w:val="3B40E7C9"/>
    <w:rsid w:val="3B41D85A"/>
    <w:rsid w:val="3B7878F5"/>
    <w:rsid w:val="3BBBA1B0"/>
    <w:rsid w:val="3BBDC147"/>
    <w:rsid w:val="3BBE1FAD"/>
    <w:rsid w:val="3BBEEBAE"/>
    <w:rsid w:val="3BD6CA17"/>
    <w:rsid w:val="3C006082"/>
    <w:rsid w:val="3C012F37"/>
    <w:rsid w:val="3C127852"/>
    <w:rsid w:val="3C6F292C"/>
    <w:rsid w:val="3CA97D3B"/>
    <w:rsid w:val="3CAA8CBF"/>
    <w:rsid w:val="3CE992D4"/>
    <w:rsid w:val="3CFA3CE6"/>
    <w:rsid w:val="3D03CFD7"/>
    <w:rsid w:val="3D07FBFC"/>
    <w:rsid w:val="3D081281"/>
    <w:rsid w:val="3D140F6B"/>
    <w:rsid w:val="3D26E23F"/>
    <w:rsid w:val="3D428424"/>
    <w:rsid w:val="3D6622E1"/>
    <w:rsid w:val="3D89A540"/>
    <w:rsid w:val="3DA153B1"/>
    <w:rsid w:val="3DBC6AF5"/>
    <w:rsid w:val="3E1E0B9E"/>
    <w:rsid w:val="3E46775A"/>
    <w:rsid w:val="3E5B0C60"/>
    <w:rsid w:val="3E8D3174"/>
    <w:rsid w:val="3E993BF6"/>
    <w:rsid w:val="3EC75E9C"/>
    <w:rsid w:val="3ED929C2"/>
    <w:rsid w:val="3F032A7C"/>
    <w:rsid w:val="3F099841"/>
    <w:rsid w:val="3F157CBE"/>
    <w:rsid w:val="3F4486BD"/>
    <w:rsid w:val="3F744E93"/>
    <w:rsid w:val="3F77DB05"/>
    <w:rsid w:val="3FE247BB"/>
    <w:rsid w:val="4016CC5B"/>
    <w:rsid w:val="401B28D6"/>
    <w:rsid w:val="401D4D6C"/>
    <w:rsid w:val="40253AF2"/>
    <w:rsid w:val="403133F2"/>
    <w:rsid w:val="403BC029"/>
    <w:rsid w:val="403FDADD"/>
    <w:rsid w:val="4052A016"/>
    <w:rsid w:val="4059E03D"/>
    <w:rsid w:val="40737781"/>
    <w:rsid w:val="408366C2"/>
    <w:rsid w:val="408EC1CC"/>
    <w:rsid w:val="40925186"/>
    <w:rsid w:val="40B0EC9D"/>
    <w:rsid w:val="40CA7643"/>
    <w:rsid w:val="40CE4C1F"/>
    <w:rsid w:val="40D2D806"/>
    <w:rsid w:val="4112ECBE"/>
    <w:rsid w:val="411BA366"/>
    <w:rsid w:val="41249C8F"/>
    <w:rsid w:val="413ADC1B"/>
    <w:rsid w:val="413D6A25"/>
    <w:rsid w:val="414A294C"/>
    <w:rsid w:val="415D99E6"/>
    <w:rsid w:val="41683905"/>
    <w:rsid w:val="41877EEF"/>
    <w:rsid w:val="4197D8FB"/>
    <w:rsid w:val="419E6E4E"/>
    <w:rsid w:val="41B91DCD"/>
    <w:rsid w:val="41C244C2"/>
    <w:rsid w:val="41CE921C"/>
    <w:rsid w:val="41D52AB0"/>
    <w:rsid w:val="41D77FC8"/>
    <w:rsid w:val="41DCEF77"/>
    <w:rsid w:val="41EB531D"/>
    <w:rsid w:val="4213DA6E"/>
    <w:rsid w:val="422B4FA7"/>
    <w:rsid w:val="423E2532"/>
    <w:rsid w:val="42413903"/>
    <w:rsid w:val="4274C4D4"/>
    <w:rsid w:val="42A5AD26"/>
    <w:rsid w:val="42B43764"/>
    <w:rsid w:val="434BB898"/>
    <w:rsid w:val="435CDBB4"/>
    <w:rsid w:val="437F3F89"/>
    <w:rsid w:val="43838ADA"/>
    <w:rsid w:val="439DD4EC"/>
    <w:rsid w:val="43AFAACF"/>
    <w:rsid w:val="43B66D15"/>
    <w:rsid w:val="43BDB7C6"/>
    <w:rsid w:val="44196670"/>
    <w:rsid w:val="4420B170"/>
    <w:rsid w:val="4431B3C5"/>
    <w:rsid w:val="44384A4C"/>
    <w:rsid w:val="44478DAB"/>
    <w:rsid w:val="446ABFC1"/>
    <w:rsid w:val="4480B5A2"/>
    <w:rsid w:val="449DA7B7"/>
    <w:rsid w:val="44DCB0D4"/>
    <w:rsid w:val="44E560A1"/>
    <w:rsid w:val="45149039"/>
    <w:rsid w:val="45250248"/>
    <w:rsid w:val="452E4898"/>
    <w:rsid w:val="4539C6D7"/>
    <w:rsid w:val="4547DE49"/>
    <w:rsid w:val="454970FA"/>
    <w:rsid w:val="4567EE65"/>
    <w:rsid w:val="4592682E"/>
    <w:rsid w:val="459AEC31"/>
    <w:rsid w:val="45B6B0F4"/>
    <w:rsid w:val="45E443D6"/>
    <w:rsid w:val="460CF5DA"/>
    <w:rsid w:val="461995B4"/>
    <w:rsid w:val="46357526"/>
    <w:rsid w:val="46610BB8"/>
    <w:rsid w:val="4676E576"/>
    <w:rsid w:val="467B6F17"/>
    <w:rsid w:val="469911E9"/>
    <w:rsid w:val="46BEBB99"/>
    <w:rsid w:val="472B6A0B"/>
    <w:rsid w:val="472EC6C4"/>
    <w:rsid w:val="47314EDA"/>
    <w:rsid w:val="473E0E76"/>
    <w:rsid w:val="474DA8F7"/>
    <w:rsid w:val="475EA86A"/>
    <w:rsid w:val="476C05BB"/>
    <w:rsid w:val="477C3108"/>
    <w:rsid w:val="47801437"/>
    <w:rsid w:val="47A04273"/>
    <w:rsid w:val="47C4A51A"/>
    <w:rsid w:val="47CC13DD"/>
    <w:rsid w:val="47DC1EC9"/>
    <w:rsid w:val="47DD3E7C"/>
    <w:rsid w:val="47E092A8"/>
    <w:rsid w:val="48008C99"/>
    <w:rsid w:val="480F37D6"/>
    <w:rsid w:val="48205607"/>
    <w:rsid w:val="4834A213"/>
    <w:rsid w:val="48568BB0"/>
    <w:rsid w:val="486CC3CA"/>
    <w:rsid w:val="487EC3CF"/>
    <w:rsid w:val="48C3C1BF"/>
    <w:rsid w:val="48CA01BD"/>
    <w:rsid w:val="48E4F332"/>
    <w:rsid w:val="48E823D2"/>
    <w:rsid w:val="490EB51A"/>
    <w:rsid w:val="4931535E"/>
    <w:rsid w:val="493E881B"/>
    <w:rsid w:val="49487877"/>
    <w:rsid w:val="49493AC4"/>
    <w:rsid w:val="49635F40"/>
    <w:rsid w:val="4967F942"/>
    <w:rsid w:val="498FE7B5"/>
    <w:rsid w:val="49A57891"/>
    <w:rsid w:val="49E742D8"/>
    <w:rsid w:val="4A06D43B"/>
    <w:rsid w:val="4A09D2DF"/>
    <w:rsid w:val="4A0E5539"/>
    <w:rsid w:val="4A194969"/>
    <w:rsid w:val="4A40083F"/>
    <w:rsid w:val="4A5F9220"/>
    <w:rsid w:val="4A741060"/>
    <w:rsid w:val="4A82608C"/>
    <w:rsid w:val="4A97F8F7"/>
    <w:rsid w:val="4A9891F7"/>
    <w:rsid w:val="4AA34FF6"/>
    <w:rsid w:val="4AAE904B"/>
    <w:rsid w:val="4AAF16D6"/>
    <w:rsid w:val="4AC30AEB"/>
    <w:rsid w:val="4AC39EB8"/>
    <w:rsid w:val="4B23F742"/>
    <w:rsid w:val="4B296705"/>
    <w:rsid w:val="4B2DA309"/>
    <w:rsid w:val="4B4EC6FB"/>
    <w:rsid w:val="4B7BDE2B"/>
    <w:rsid w:val="4B94EF1D"/>
    <w:rsid w:val="4B9E4FD3"/>
    <w:rsid w:val="4BA10686"/>
    <w:rsid w:val="4BE350B0"/>
    <w:rsid w:val="4C39A93E"/>
    <w:rsid w:val="4C52585F"/>
    <w:rsid w:val="4C53D707"/>
    <w:rsid w:val="4C55EA62"/>
    <w:rsid w:val="4C7794B0"/>
    <w:rsid w:val="4CC002AE"/>
    <w:rsid w:val="4CD55CB5"/>
    <w:rsid w:val="4CE15967"/>
    <w:rsid w:val="4CE506D9"/>
    <w:rsid w:val="4D04F769"/>
    <w:rsid w:val="4D1144C3"/>
    <w:rsid w:val="4D22595F"/>
    <w:rsid w:val="4D4BD4BE"/>
    <w:rsid w:val="4D5234F2"/>
    <w:rsid w:val="4D6C299D"/>
    <w:rsid w:val="4D97BDAD"/>
    <w:rsid w:val="4DABCB68"/>
    <w:rsid w:val="4DB7C9D0"/>
    <w:rsid w:val="4DC30A26"/>
    <w:rsid w:val="4DDC6AD1"/>
    <w:rsid w:val="4DED2BD1"/>
    <w:rsid w:val="4DF83568"/>
    <w:rsid w:val="4E1498E4"/>
    <w:rsid w:val="4E195F23"/>
    <w:rsid w:val="4E484217"/>
    <w:rsid w:val="4E78E9B4"/>
    <w:rsid w:val="4E7984C3"/>
    <w:rsid w:val="4E7C678A"/>
    <w:rsid w:val="4E7C7B15"/>
    <w:rsid w:val="4E87B54A"/>
    <w:rsid w:val="4E8F9CE6"/>
    <w:rsid w:val="4E9A855B"/>
    <w:rsid w:val="4EA58FB9"/>
    <w:rsid w:val="4EB1A2E0"/>
    <w:rsid w:val="4EB3ADB8"/>
    <w:rsid w:val="4EC1F432"/>
    <w:rsid w:val="4EDB6BE8"/>
    <w:rsid w:val="4F0CA0B0"/>
    <w:rsid w:val="4F1E9312"/>
    <w:rsid w:val="4F338E0E"/>
    <w:rsid w:val="4FD73AC6"/>
    <w:rsid w:val="4FDFBCE5"/>
    <w:rsid w:val="4FE30BD6"/>
    <w:rsid w:val="4FF325B7"/>
    <w:rsid w:val="502DE272"/>
    <w:rsid w:val="5039356C"/>
    <w:rsid w:val="50415E83"/>
    <w:rsid w:val="505CC11E"/>
    <w:rsid w:val="506464A8"/>
    <w:rsid w:val="508AC3EF"/>
    <w:rsid w:val="50D2BA26"/>
    <w:rsid w:val="50D7300C"/>
    <w:rsid w:val="50E7925E"/>
    <w:rsid w:val="50EF258F"/>
    <w:rsid w:val="50F7E139"/>
    <w:rsid w:val="51824745"/>
    <w:rsid w:val="51AF4F5F"/>
    <w:rsid w:val="51B2A8D2"/>
    <w:rsid w:val="51BE06C0"/>
    <w:rsid w:val="51C877BC"/>
    <w:rsid w:val="5220FDB6"/>
    <w:rsid w:val="522FE188"/>
    <w:rsid w:val="52A9DC2D"/>
    <w:rsid w:val="52B4EF8F"/>
    <w:rsid w:val="52B58840"/>
    <w:rsid w:val="52CDADD7"/>
    <w:rsid w:val="52D6D390"/>
    <w:rsid w:val="52E132CD"/>
    <w:rsid w:val="52E94610"/>
    <w:rsid w:val="52F4A4B1"/>
    <w:rsid w:val="530D42C5"/>
    <w:rsid w:val="5313C8A9"/>
    <w:rsid w:val="531FE1B3"/>
    <w:rsid w:val="532049B6"/>
    <w:rsid w:val="53291DE0"/>
    <w:rsid w:val="53666CB0"/>
    <w:rsid w:val="5367BD3D"/>
    <w:rsid w:val="537B2574"/>
    <w:rsid w:val="53851C63"/>
    <w:rsid w:val="53CBB1E9"/>
    <w:rsid w:val="53D86CB8"/>
    <w:rsid w:val="53E240D2"/>
    <w:rsid w:val="53E473DE"/>
    <w:rsid w:val="53E70CC1"/>
    <w:rsid w:val="53E9778C"/>
    <w:rsid w:val="542328F8"/>
    <w:rsid w:val="544ACB4D"/>
    <w:rsid w:val="54A17974"/>
    <w:rsid w:val="54AA1D1D"/>
    <w:rsid w:val="54AAABE9"/>
    <w:rsid w:val="54AED87B"/>
    <w:rsid w:val="54B24326"/>
    <w:rsid w:val="54EA4994"/>
    <w:rsid w:val="54EDA393"/>
    <w:rsid w:val="55015395"/>
    <w:rsid w:val="556F9C4C"/>
    <w:rsid w:val="557EEE11"/>
    <w:rsid w:val="55892C1E"/>
    <w:rsid w:val="55C65D4F"/>
    <w:rsid w:val="55C780AC"/>
    <w:rsid w:val="55D61750"/>
    <w:rsid w:val="55DAB314"/>
    <w:rsid w:val="55E59581"/>
    <w:rsid w:val="562D53ED"/>
    <w:rsid w:val="56621ADB"/>
    <w:rsid w:val="566E6ABD"/>
    <w:rsid w:val="568F8F80"/>
    <w:rsid w:val="56D6EA30"/>
    <w:rsid w:val="572BEA2A"/>
    <w:rsid w:val="5755E40B"/>
    <w:rsid w:val="57978CCA"/>
    <w:rsid w:val="57C64DD5"/>
    <w:rsid w:val="57D37765"/>
    <w:rsid w:val="57EA8C14"/>
    <w:rsid w:val="57F96999"/>
    <w:rsid w:val="57FCE7C2"/>
    <w:rsid w:val="580361F8"/>
    <w:rsid w:val="58311739"/>
    <w:rsid w:val="584F9796"/>
    <w:rsid w:val="5883FAAA"/>
    <w:rsid w:val="588B720F"/>
    <w:rsid w:val="58AD09AA"/>
    <w:rsid w:val="58FDFB75"/>
    <w:rsid w:val="5903C725"/>
    <w:rsid w:val="591C8EB9"/>
    <w:rsid w:val="5947BA5D"/>
    <w:rsid w:val="59739CA2"/>
    <w:rsid w:val="59A78FF0"/>
    <w:rsid w:val="59DD839C"/>
    <w:rsid w:val="59EB67F7"/>
    <w:rsid w:val="59F77B66"/>
    <w:rsid w:val="59FD9330"/>
    <w:rsid w:val="5A12E06B"/>
    <w:rsid w:val="5A180936"/>
    <w:rsid w:val="5A1B5B5C"/>
    <w:rsid w:val="5A25A2D8"/>
    <w:rsid w:val="5A420127"/>
    <w:rsid w:val="5A525F34"/>
    <w:rsid w:val="5A7EA33F"/>
    <w:rsid w:val="5A806B93"/>
    <w:rsid w:val="5AA7765A"/>
    <w:rsid w:val="5AACEA23"/>
    <w:rsid w:val="5AB31D5F"/>
    <w:rsid w:val="5AEA8BF4"/>
    <w:rsid w:val="5B654AFF"/>
    <w:rsid w:val="5B6A78AC"/>
    <w:rsid w:val="5B934BC7"/>
    <w:rsid w:val="5BC6D50A"/>
    <w:rsid w:val="5BD6C3CE"/>
    <w:rsid w:val="5BEB23B8"/>
    <w:rsid w:val="5BFDA79B"/>
    <w:rsid w:val="5C14EBD5"/>
    <w:rsid w:val="5C21F1A5"/>
    <w:rsid w:val="5C30A69E"/>
    <w:rsid w:val="5C359ED3"/>
    <w:rsid w:val="5C417095"/>
    <w:rsid w:val="5C5C20F6"/>
    <w:rsid w:val="5C74901D"/>
    <w:rsid w:val="5CBAEDB0"/>
    <w:rsid w:val="5CC005B9"/>
    <w:rsid w:val="5CCD2E78"/>
    <w:rsid w:val="5CFB2AA3"/>
    <w:rsid w:val="5D00B967"/>
    <w:rsid w:val="5D0605CD"/>
    <w:rsid w:val="5D081161"/>
    <w:rsid w:val="5D14D8C4"/>
    <w:rsid w:val="5D1CDE35"/>
    <w:rsid w:val="5D2AC889"/>
    <w:rsid w:val="5DA61809"/>
    <w:rsid w:val="5DB5315B"/>
    <w:rsid w:val="5DBC5257"/>
    <w:rsid w:val="5DCB6288"/>
    <w:rsid w:val="5DCBA47C"/>
    <w:rsid w:val="5E21C414"/>
    <w:rsid w:val="5E37D706"/>
    <w:rsid w:val="5E5DB619"/>
    <w:rsid w:val="5E912BDA"/>
    <w:rsid w:val="5EA442C7"/>
    <w:rsid w:val="5EB550FC"/>
    <w:rsid w:val="5ED26E73"/>
    <w:rsid w:val="5EF33C2E"/>
    <w:rsid w:val="5F2C85C1"/>
    <w:rsid w:val="5F3ABEDB"/>
    <w:rsid w:val="5F3DCD5B"/>
    <w:rsid w:val="5F592647"/>
    <w:rsid w:val="5F6A5D89"/>
    <w:rsid w:val="5F86B729"/>
    <w:rsid w:val="5F8D478C"/>
    <w:rsid w:val="5FBC7A86"/>
    <w:rsid w:val="5FCFBABB"/>
    <w:rsid w:val="5FEBB9E4"/>
    <w:rsid w:val="5FFB89DA"/>
    <w:rsid w:val="6029A2C8"/>
    <w:rsid w:val="6053ECDD"/>
    <w:rsid w:val="605AA97B"/>
    <w:rsid w:val="6103D69B"/>
    <w:rsid w:val="611C2BA7"/>
    <w:rsid w:val="611EA0D2"/>
    <w:rsid w:val="612F2D48"/>
    <w:rsid w:val="6134C0A9"/>
    <w:rsid w:val="614F774D"/>
    <w:rsid w:val="6159C3A6"/>
    <w:rsid w:val="617CE201"/>
    <w:rsid w:val="61C8E2C1"/>
    <w:rsid w:val="61CE9BC6"/>
    <w:rsid w:val="623CF806"/>
    <w:rsid w:val="62460552"/>
    <w:rsid w:val="624B53B3"/>
    <w:rsid w:val="627C6BDB"/>
    <w:rsid w:val="6287D7E4"/>
    <w:rsid w:val="629CECB2"/>
    <w:rsid w:val="62CD7D23"/>
    <w:rsid w:val="62EBBF27"/>
    <w:rsid w:val="630959D6"/>
    <w:rsid w:val="6318B262"/>
    <w:rsid w:val="63741216"/>
    <w:rsid w:val="638E5CE6"/>
    <w:rsid w:val="63924A3D"/>
    <w:rsid w:val="63B6D3E8"/>
    <w:rsid w:val="63CE729E"/>
    <w:rsid w:val="63DD8EA6"/>
    <w:rsid w:val="63E1D5B3"/>
    <w:rsid w:val="63EA0B1E"/>
    <w:rsid w:val="63FA601D"/>
    <w:rsid w:val="63FAFFE6"/>
    <w:rsid w:val="641996E9"/>
    <w:rsid w:val="641BDFFF"/>
    <w:rsid w:val="6460F75D"/>
    <w:rsid w:val="649122C1"/>
    <w:rsid w:val="649D2094"/>
    <w:rsid w:val="64CA7FA4"/>
    <w:rsid w:val="64CD4C77"/>
    <w:rsid w:val="64E5BF18"/>
    <w:rsid w:val="65063E8D"/>
    <w:rsid w:val="652FD9D3"/>
    <w:rsid w:val="653F576A"/>
    <w:rsid w:val="654687C8"/>
    <w:rsid w:val="65559312"/>
    <w:rsid w:val="65667893"/>
    <w:rsid w:val="657D3FAC"/>
    <w:rsid w:val="65AD0EDF"/>
    <w:rsid w:val="65B492A6"/>
    <w:rsid w:val="65B57814"/>
    <w:rsid w:val="65DCD1BA"/>
    <w:rsid w:val="65DD97DD"/>
    <w:rsid w:val="65E665E2"/>
    <w:rsid w:val="66005D62"/>
    <w:rsid w:val="6642E8EB"/>
    <w:rsid w:val="66536D9F"/>
    <w:rsid w:val="666CA094"/>
    <w:rsid w:val="6687A975"/>
    <w:rsid w:val="669C3DBF"/>
    <w:rsid w:val="66A20EEE"/>
    <w:rsid w:val="66A9B467"/>
    <w:rsid w:val="66B4F0A0"/>
    <w:rsid w:val="66BA8341"/>
    <w:rsid w:val="673C36F2"/>
    <w:rsid w:val="674C38B3"/>
    <w:rsid w:val="675164D6"/>
    <w:rsid w:val="6753E28B"/>
    <w:rsid w:val="676A6CFF"/>
    <w:rsid w:val="677CA77F"/>
    <w:rsid w:val="67B5C06C"/>
    <w:rsid w:val="67C4648C"/>
    <w:rsid w:val="67C8C383"/>
    <w:rsid w:val="67CC4FFE"/>
    <w:rsid w:val="67D4778D"/>
    <w:rsid w:val="68067D26"/>
    <w:rsid w:val="681947F1"/>
    <w:rsid w:val="6823C2A0"/>
    <w:rsid w:val="6852B320"/>
    <w:rsid w:val="6852EC10"/>
    <w:rsid w:val="68A4F734"/>
    <w:rsid w:val="68B95319"/>
    <w:rsid w:val="68CC4C75"/>
    <w:rsid w:val="68ED4D63"/>
    <w:rsid w:val="6907B10C"/>
    <w:rsid w:val="690A8210"/>
    <w:rsid w:val="690C2E36"/>
    <w:rsid w:val="691BC598"/>
    <w:rsid w:val="69484E6E"/>
    <w:rsid w:val="694C196D"/>
    <w:rsid w:val="694EB90D"/>
    <w:rsid w:val="695B24FD"/>
    <w:rsid w:val="696CE197"/>
    <w:rsid w:val="6983B888"/>
    <w:rsid w:val="6999382A"/>
    <w:rsid w:val="69AE669E"/>
    <w:rsid w:val="69BF4A37"/>
    <w:rsid w:val="69CB2EB4"/>
    <w:rsid w:val="69F9623C"/>
    <w:rsid w:val="6A35F13E"/>
    <w:rsid w:val="6A46B9BB"/>
    <w:rsid w:val="6A4F6D5F"/>
    <w:rsid w:val="6A6A0F55"/>
    <w:rsid w:val="6A6D9B2C"/>
    <w:rsid w:val="6A9113DD"/>
    <w:rsid w:val="6A9DB0C5"/>
    <w:rsid w:val="6ABCB2C3"/>
    <w:rsid w:val="6AD9FC8A"/>
    <w:rsid w:val="6B1F88E9"/>
    <w:rsid w:val="6B3CEBDE"/>
    <w:rsid w:val="6B493CF4"/>
    <w:rsid w:val="6B8F3D08"/>
    <w:rsid w:val="6B8FAA31"/>
    <w:rsid w:val="6B9EE963"/>
    <w:rsid w:val="6BD6D9B6"/>
    <w:rsid w:val="6C1C7165"/>
    <w:rsid w:val="6C46F005"/>
    <w:rsid w:val="6C72F168"/>
    <w:rsid w:val="6C93D540"/>
    <w:rsid w:val="6CA1CD5F"/>
    <w:rsid w:val="6CBAA6C1"/>
    <w:rsid w:val="6CD6F13D"/>
    <w:rsid w:val="6CE9A719"/>
    <w:rsid w:val="6D11B0E3"/>
    <w:rsid w:val="6D1C843E"/>
    <w:rsid w:val="6D231FF3"/>
    <w:rsid w:val="6D301693"/>
    <w:rsid w:val="6D43FC8C"/>
    <w:rsid w:val="6D4BE337"/>
    <w:rsid w:val="6D523F8D"/>
    <w:rsid w:val="6D55166C"/>
    <w:rsid w:val="6D68927D"/>
    <w:rsid w:val="6D9A1CFE"/>
    <w:rsid w:val="6DCE0673"/>
    <w:rsid w:val="6DEDE92A"/>
    <w:rsid w:val="6DFC4ECF"/>
    <w:rsid w:val="6DFE26FA"/>
    <w:rsid w:val="6E0BD993"/>
    <w:rsid w:val="6E18C4AB"/>
    <w:rsid w:val="6E1A0A38"/>
    <w:rsid w:val="6E21C4DA"/>
    <w:rsid w:val="6E2A90B4"/>
    <w:rsid w:val="6E5B6443"/>
    <w:rsid w:val="6E63528F"/>
    <w:rsid w:val="6EA05E7F"/>
    <w:rsid w:val="6EAAA448"/>
    <w:rsid w:val="6EDFABF6"/>
    <w:rsid w:val="6EE67D59"/>
    <w:rsid w:val="6F1FBFE7"/>
    <w:rsid w:val="6F21E08E"/>
    <w:rsid w:val="6F631BD6"/>
    <w:rsid w:val="6F7E90C7"/>
    <w:rsid w:val="6F81EA3A"/>
    <w:rsid w:val="6F9550AC"/>
    <w:rsid w:val="6FC6F503"/>
    <w:rsid w:val="6FCB8163"/>
    <w:rsid w:val="6FF5B3CB"/>
    <w:rsid w:val="6FFADBE3"/>
    <w:rsid w:val="70068E1E"/>
    <w:rsid w:val="70119A20"/>
    <w:rsid w:val="709B6CE7"/>
    <w:rsid w:val="70A35700"/>
    <w:rsid w:val="70C64BA3"/>
    <w:rsid w:val="70CC0FAA"/>
    <w:rsid w:val="70E91BFF"/>
    <w:rsid w:val="71082877"/>
    <w:rsid w:val="7117397D"/>
    <w:rsid w:val="711DBA9B"/>
    <w:rsid w:val="712389C5"/>
    <w:rsid w:val="7124B645"/>
    <w:rsid w:val="712887C0"/>
    <w:rsid w:val="7147293D"/>
    <w:rsid w:val="717EFCF3"/>
    <w:rsid w:val="7196AC44"/>
    <w:rsid w:val="71A06AB1"/>
    <w:rsid w:val="71E0A5F9"/>
    <w:rsid w:val="72257B3C"/>
    <w:rsid w:val="7235C62D"/>
    <w:rsid w:val="7261777D"/>
    <w:rsid w:val="72820041"/>
    <w:rsid w:val="72E2F99E"/>
    <w:rsid w:val="72E79EE8"/>
    <w:rsid w:val="72EA9440"/>
    <w:rsid w:val="72F7ABC7"/>
    <w:rsid w:val="73376FDD"/>
    <w:rsid w:val="7338CDE8"/>
    <w:rsid w:val="739D336A"/>
    <w:rsid w:val="73A22B98"/>
    <w:rsid w:val="73CD6F1A"/>
    <w:rsid w:val="73F9B179"/>
    <w:rsid w:val="73FCC00D"/>
    <w:rsid w:val="740B9C17"/>
    <w:rsid w:val="740BE95D"/>
    <w:rsid w:val="74401242"/>
    <w:rsid w:val="746D3953"/>
    <w:rsid w:val="747D129E"/>
    <w:rsid w:val="74848AF5"/>
    <w:rsid w:val="748B43AC"/>
    <w:rsid w:val="74B4A857"/>
    <w:rsid w:val="750F75CE"/>
    <w:rsid w:val="75286C8A"/>
    <w:rsid w:val="75313496"/>
    <w:rsid w:val="753F1700"/>
    <w:rsid w:val="75458018"/>
    <w:rsid w:val="754B43BE"/>
    <w:rsid w:val="754D13BD"/>
    <w:rsid w:val="7552C128"/>
    <w:rsid w:val="755303A5"/>
    <w:rsid w:val="757E2651"/>
    <w:rsid w:val="75807750"/>
    <w:rsid w:val="76028973"/>
    <w:rsid w:val="7626F88A"/>
    <w:rsid w:val="76315A10"/>
    <w:rsid w:val="76585692"/>
    <w:rsid w:val="76717EEF"/>
    <w:rsid w:val="768525E7"/>
    <w:rsid w:val="76FFDE0C"/>
    <w:rsid w:val="7729658C"/>
    <w:rsid w:val="773145D7"/>
    <w:rsid w:val="776EBEDB"/>
    <w:rsid w:val="7787C230"/>
    <w:rsid w:val="7790561E"/>
    <w:rsid w:val="77A7647F"/>
    <w:rsid w:val="77A94143"/>
    <w:rsid w:val="77B1826A"/>
    <w:rsid w:val="77C5AB6B"/>
    <w:rsid w:val="77D55414"/>
    <w:rsid w:val="77E82804"/>
    <w:rsid w:val="77EF381E"/>
    <w:rsid w:val="784287AF"/>
    <w:rsid w:val="786293CC"/>
    <w:rsid w:val="78794262"/>
    <w:rsid w:val="787C2B8B"/>
    <w:rsid w:val="78B87333"/>
    <w:rsid w:val="78DF2798"/>
    <w:rsid w:val="78DFFC60"/>
    <w:rsid w:val="78E28383"/>
    <w:rsid w:val="78EBA509"/>
    <w:rsid w:val="79029B60"/>
    <w:rsid w:val="792E9DAF"/>
    <w:rsid w:val="794C695C"/>
    <w:rsid w:val="7962228B"/>
    <w:rsid w:val="798CEB3D"/>
    <w:rsid w:val="798FF754"/>
    <w:rsid w:val="799615DF"/>
    <w:rsid w:val="79B6376B"/>
    <w:rsid w:val="79BBE306"/>
    <w:rsid w:val="79C8A305"/>
    <w:rsid w:val="79D02454"/>
    <w:rsid w:val="79EB7D5C"/>
    <w:rsid w:val="7A16E980"/>
    <w:rsid w:val="7A1FD0EC"/>
    <w:rsid w:val="7A249474"/>
    <w:rsid w:val="7A3C0CBE"/>
    <w:rsid w:val="7A41647B"/>
    <w:rsid w:val="7A49CB97"/>
    <w:rsid w:val="7A4A3CB3"/>
    <w:rsid w:val="7A5F76E0"/>
    <w:rsid w:val="7A7AF7F9"/>
    <w:rsid w:val="7A83007D"/>
    <w:rsid w:val="7A8A1506"/>
    <w:rsid w:val="7AAAE296"/>
    <w:rsid w:val="7AC5969D"/>
    <w:rsid w:val="7AC606A8"/>
    <w:rsid w:val="7ADA82BF"/>
    <w:rsid w:val="7B03E367"/>
    <w:rsid w:val="7B416F2F"/>
    <w:rsid w:val="7B5B6F78"/>
    <w:rsid w:val="7B7A6904"/>
    <w:rsid w:val="7B950F0A"/>
    <w:rsid w:val="7BBE2EFE"/>
    <w:rsid w:val="7C1BF850"/>
    <w:rsid w:val="7C29A329"/>
    <w:rsid w:val="7C2A4854"/>
    <w:rsid w:val="7C30C57F"/>
    <w:rsid w:val="7C430808"/>
    <w:rsid w:val="7C432CCF"/>
    <w:rsid w:val="7C606D42"/>
    <w:rsid w:val="7C66233A"/>
    <w:rsid w:val="7CB71362"/>
    <w:rsid w:val="7CB7A22F"/>
    <w:rsid w:val="7CBBFEF6"/>
    <w:rsid w:val="7CDE4B17"/>
    <w:rsid w:val="7D15F8D2"/>
    <w:rsid w:val="7D2358A0"/>
    <w:rsid w:val="7D2AED53"/>
    <w:rsid w:val="7D4F9CAE"/>
    <w:rsid w:val="7D8BE456"/>
    <w:rsid w:val="7D8CA6A3"/>
    <w:rsid w:val="7D9C482E"/>
    <w:rsid w:val="7DCBC118"/>
    <w:rsid w:val="7DD45C82"/>
    <w:rsid w:val="7E166B4F"/>
    <w:rsid w:val="7E2B9A0F"/>
    <w:rsid w:val="7E752F4C"/>
    <w:rsid w:val="7EBF2901"/>
    <w:rsid w:val="7EC34298"/>
    <w:rsid w:val="7EEF2AEB"/>
    <w:rsid w:val="7F1160EF"/>
    <w:rsid w:val="7F347771"/>
    <w:rsid w:val="7F473582"/>
    <w:rsid w:val="7F7F6087"/>
    <w:rsid w:val="7FA2C097"/>
    <w:rsid w:val="7FB0CDC3"/>
    <w:rsid w:val="7FB0E91E"/>
    <w:rsid w:val="7FF5598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semiHidden="0"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2"/>
    <w:basedOn w:val="1"/>
    <w:next w:val="1"/>
    <w:link w:val="30"/>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semiHidden/>
    <w:unhideWhenUsed/>
    <w:uiPriority w:val="99"/>
    <w:pPr>
      <w:spacing w:after="0" w:line="240" w:lineRule="auto"/>
    </w:pPr>
    <w:rPr>
      <w:rFonts w:ascii="Segoe UI" w:hAnsi="Segoe UI" w:cs="Segoe UI"/>
      <w:sz w:val="18"/>
      <w:szCs w:val="18"/>
    </w:rPr>
  </w:style>
  <w:style w:type="character" w:styleId="6">
    <w:name w:val="annotation reference"/>
    <w:basedOn w:val="3"/>
    <w:unhideWhenUsed/>
    <w:uiPriority w:val="99"/>
    <w:rPr>
      <w:sz w:val="16"/>
      <w:szCs w:val="16"/>
    </w:rPr>
  </w:style>
  <w:style w:type="paragraph" w:styleId="7">
    <w:name w:val="annotation text"/>
    <w:basedOn w:val="1"/>
    <w:link w:val="20"/>
    <w:unhideWhenUsed/>
    <w:uiPriority w:val="99"/>
    <w:pPr>
      <w:spacing w:line="240" w:lineRule="auto"/>
    </w:pPr>
    <w:rPr>
      <w:sz w:val="20"/>
      <w:szCs w:val="20"/>
    </w:rPr>
  </w:style>
  <w:style w:type="paragraph" w:styleId="8">
    <w:name w:val="annotation subject"/>
    <w:basedOn w:val="7"/>
    <w:next w:val="7"/>
    <w:link w:val="21"/>
    <w:semiHidden/>
    <w:unhideWhenUsed/>
    <w:uiPriority w:val="99"/>
    <w:rPr>
      <w:b/>
      <w:bCs/>
    </w:rPr>
  </w:style>
  <w:style w:type="paragraph" w:styleId="9">
    <w:name w:val="footer"/>
    <w:basedOn w:val="1"/>
    <w:link w:val="34"/>
    <w:unhideWhenUsed/>
    <w:uiPriority w:val="99"/>
    <w:pPr>
      <w:tabs>
        <w:tab w:val="center" w:pos="4153"/>
        <w:tab w:val="right" w:pos="8306"/>
      </w:tabs>
      <w:spacing w:after="0" w:line="240" w:lineRule="auto"/>
    </w:pPr>
  </w:style>
  <w:style w:type="character" w:styleId="10">
    <w:name w:val="footnote reference"/>
    <w:unhideWhenUsed/>
    <w:uiPriority w:val="0"/>
    <w:rPr>
      <w:vertAlign w:val="superscript"/>
    </w:rPr>
  </w:style>
  <w:style w:type="paragraph" w:styleId="11">
    <w:name w:val="footnote text"/>
    <w:basedOn w:val="1"/>
    <w:link w:val="29"/>
    <w:unhideWhenUsed/>
    <w:uiPriority w:val="0"/>
    <w:pPr>
      <w:spacing w:after="200" w:line="276" w:lineRule="auto"/>
    </w:pPr>
    <w:rPr>
      <w:rFonts w:ascii="Calibri" w:hAnsi="Calibri" w:eastAsia="Calibri" w:cs="Times New Roman"/>
      <w:sz w:val="20"/>
      <w:szCs w:val="20"/>
    </w:rPr>
  </w:style>
  <w:style w:type="paragraph" w:styleId="12">
    <w:name w:val="header"/>
    <w:basedOn w:val="1"/>
    <w:link w:val="33"/>
    <w:semiHidden/>
    <w:unhideWhenUsed/>
    <w:uiPriority w:val="99"/>
    <w:pPr>
      <w:tabs>
        <w:tab w:val="center" w:pos="4153"/>
        <w:tab w:val="right" w:pos="8306"/>
      </w:tabs>
      <w:spacing w:after="0" w:line="240" w:lineRule="auto"/>
    </w:pPr>
  </w:style>
  <w:style w:type="character" w:styleId="13">
    <w:name w:val="Hyperlink"/>
    <w:basedOn w:val="3"/>
    <w:unhideWhenUsed/>
    <w:uiPriority w:val="99"/>
    <w:rPr>
      <w:color w:val="0563C1" w:themeColor="hyperlink"/>
      <w:u w:val="single"/>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l-GR"/>
    </w:rPr>
  </w:style>
  <w:style w:type="table" w:styleId="15">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6">
    <w:name w:val="Title"/>
    <w:basedOn w:val="1"/>
    <w:next w:val="1"/>
    <w:link w:val="31"/>
    <w:qFormat/>
    <w:uiPriority w:val="10"/>
    <w:pPr>
      <w:pBdr>
        <w:bottom w:val="single" w:color="5B9BD5"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table" w:styleId="17">
    <w:name w:val="Light Shading Accent 3"/>
    <w:basedOn w:val="4"/>
    <w:uiPriority w:val="60"/>
    <w:pPr>
      <w:spacing w:after="0" w:line="240" w:lineRule="auto"/>
    </w:pPr>
    <w:rPr>
      <w:color w:val="7B7B7B"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8">
    <w:name w:val="Light Shading Accent 4"/>
    <w:basedOn w:val="4"/>
    <w:uiPriority w:val="60"/>
    <w:pPr>
      <w:spacing w:after="0" w:line="240" w:lineRule="auto"/>
    </w:pPr>
    <w:rPr>
      <w:color w:val="BE8F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paragraph" w:styleId="19">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eastAsia="el-GR"/>
    </w:rPr>
  </w:style>
  <w:style w:type="character" w:customStyle="1" w:styleId="20">
    <w:name w:val="Κείμενο σχολίου Char"/>
    <w:basedOn w:val="3"/>
    <w:link w:val="7"/>
    <w:uiPriority w:val="99"/>
    <w:rPr>
      <w:sz w:val="20"/>
      <w:szCs w:val="20"/>
    </w:rPr>
  </w:style>
  <w:style w:type="character" w:customStyle="1" w:styleId="21">
    <w:name w:val="Θέμα σχολίου Char"/>
    <w:basedOn w:val="20"/>
    <w:link w:val="8"/>
    <w:semiHidden/>
    <w:qFormat/>
    <w:uiPriority w:val="99"/>
    <w:rPr>
      <w:b/>
      <w:bCs/>
      <w:sz w:val="20"/>
      <w:szCs w:val="20"/>
    </w:rPr>
  </w:style>
  <w:style w:type="character" w:customStyle="1" w:styleId="22">
    <w:name w:val="Κείμενο πλαισίου Char"/>
    <w:basedOn w:val="3"/>
    <w:link w:val="5"/>
    <w:semiHidden/>
    <w:uiPriority w:val="99"/>
    <w:rPr>
      <w:rFonts w:ascii="Segoe UI" w:hAnsi="Segoe UI" w:cs="Segoe UI"/>
      <w:sz w:val="18"/>
      <w:szCs w:val="18"/>
    </w:rPr>
  </w:style>
  <w:style w:type="paragraph" w:customStyle="1" w:styleId="23">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l-GR" w:eastAsia="en-US" w:bidi="ar-SA"/>
    </w:rPr>
  </w:style>
  <w:style w:type="paragraph" w:customStyle="1" w:styleId="24">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l-GR"/>
    </w:rPr>
  </w:style>
  <w:style w:type="character" w:customStyle="1" w:styleId="25">
    <w:name w:val="normaltextrun"/>
    <w:basedOn w:val="3"/>
    <w:qFormat/>
    <w:uiPriority w:val="0"/>
  </w:style>
  <w:style w:type="character" w:customStyle="1" w:styleId="26">
    <w:name w:val="eop"/>
    <w:basedOn w:val="3"/>
    <w:uiPriority w:val="0"/>
  </w:style>
  <w:style w:type="character" w:customStyle="1" w:styleId="27">
    <w:name w:val="tabchar"/>
    <w:basedOn w:val="3"/>
    <w:uiPriority w:val="0"/>
  </w:style>
  <w:style w:type="table" w:customStyle="1" w:styleId="28">
    <w:name w:val="Πλέγμα πίνακα1"/>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Κείμενο υποσημείωσης Char"/>
    <w:basedOn w:val="3"/>
    <w:link w:val="11"/>
    <w:uiPriority w:val="0"/>
    <w:rPr>
      <w:rFonts w:ascii="Calibri" w:hAnsi="Calibri" w:eastAsia="Calibri" w:cs="Times New Roman"/>
      <w:sz w:val="20"/>
      <w:szCs w:val="20"/>
    </w:rPr>
  </w:style>
  <w:style w:type="character" w:customStyle="1" w:styleId="30">
    <w:name w:val="Επικεφαλίδα 2 Char"/>
    <w:basedOn w:val="3"/>
    <w:link w:val="2"/>
    <w:uiPriority w:val="9"/>
    <w:rPr>
      <w:rFonts w:asciiTheme="majorHAnsi" w:hAnsiTheme="majorHAnsi" w:eastAsiaTheme="majorEastAsia" w:cstheme="majorBidi"/>
      <w:b/>
      <w:bCs/>
      <w:color w:val="5B9BD5" w:themeColor="accent1"/>
      <w:sz w:val="26"/>
      <w:szCs w:val="26"/>
    </w:rPr>
  </w:style>
  <w:style w:type="character" w:customStyle="1" w:styleId="31">
    <w:name w:val="Τίτλος Char"/>
    <w:basedOn w:val="3"/>
    <w:link w:val="16"/>
    <w:qFormat/>
    <w:uiPriority w:val="10"/>
    <w:rPr>
      <w:rFonts w:asciiTheme="majorHAnsi" w:hAnsiTheme="majorHAnsi" w:eastAsiaTheme="majorEastAsia" w:cstheme="majorBidi"/>
      <w:color w:val="323E4F" w:themeColor="text2" w:themeShade="BF"/>
      <w:spacing w:val="5"/>
      <w:kern w:val="28"/>
      <w:sz w:val="52"/>
      <w:szCs w:val="52"/>
    </w:rPr>
  </w:style>
  <w:style w:type="table" w:customStyle="1" w:styleId="32">
    <w:name w:val="Ανοιχτόχρωμη σκίαση1"/>
    <w:basedOn w:val="4"/>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33">
    <w:name w:val="Κεφαλίδα Char"/>
    <w:basedOn w:val="3"/>
    <w:link w:val="12"/>
    <w:semiHidden/>
    <w:uiPriority w:val="99"/>
  </w:style>
  <w:style w:type="character" w:customStyle="1" w:styleId="34">
    <w:name w:val="Υποσέλιδο Char"/>
    <w:basedOn w:val="3"/>
    <w:link w:val="9"/>
    <w:uiPriority w:val="99"/>
  </w:style>
  <w:style w:type="paragraph" w:customStyle="1" w:styleId="35">
    <w:name w:val="Revision"/>
    <w:hidden/>
    <w:semiHidden/>
    <w:qFormat/>
    <w:uiPriority w:val="99"/>
    <w:pPr>
      <w:spacing w:after="0" w:line="240" w:lineRule="auto"/>
    </w:pPr>
    <w:rPr>
      <w:rFonts w:asciiTheme="minorHAnsi" w:hAnsiTheme="minorHAnsi" w:eastAsiaTheme="minorHAnsi" w:cstheme="minorBidi"/>
      <w:sz w:val="22"/>
      <w:szCs w:val="22"/>
      <w:lang w:val="el-GR"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C0E04CEB049241B13C1B098ED19674" ma:contentTypeVersion="2" ma:contentTypeDescription="Create a new document." ma:contentTypeScope="" ma:versionID="cdc68a91445fc2d177f9bc3f96285697">
  <xsd:schema xmlns:xsd="http://www.w3.org/2001/XMLSchema" xmlns:xs="http://www.w3.org/2001/XMLSchema" xmlns:p="http://schemas.microsoft.com/office/2006/metadata/properties" xmlns:ns2="35a97656-45e0-433a-ba22-aca2d8c07a40" targetNamespace="http://schemas.microsoft.com/office/2006/metadata/properties" ma:root="true" ma:fieldsID="11a75ac98cc9b170031855884d13afcb" ns2:_="">
    <xsd:import namespace="35a97656-45e0-433a-ba22-aca2d8c07a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7656-45e0-433a-ba22-aca2d8c07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57F18-40B5-44CC-B4F0-8F100396850A}">
  <ds:schemaRefs/>
</ds:datastoreItem>
</file>

<file path=customXml/itemProps2.xml><?xml version="1.0" encoding="utf-8"?>
<ds:datastoreItem xmlns:ds="http://schemas.openxmlformats.org/officeDocument/2006/customXml" ds:itemID="{1B535282-56F5-49A9-BEBE-37D1A61AEFBF}">
  <ds:schemaRefs/>
</ds:datastoreItem>
</file>

<file path=customXml/itemProps3.xml><?xml version="1.0" encoding="utf-8"?>
<ds:datastoreItem xmlns:ds="http://schemas.openxmlformats.org/officeDocument/2006/customXml" ds:itemID="{B9C5E01C-F382-4B24-8AD8-B70DC78708A6}">
  <ds:schemaRefs/>
</ds:datastoreItem>
</file>

<file path=customXml/itemProps4.xml><?xml version="1.0" encoding="utf-8"?>
<ds:datastoreItem xmlns:ds="http://schemas.openxmlformats.org/officeDocument/2006/customXml" ds:itemID="{BF9E0364-0181-486D-BB44-5B9EE94A559E}">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26</Pages>
  <Words>5225</Words>
  <Characters>28219</Characters>
  <Lines>235</Lines>
  <Paragraphs>66</Paragraphs>
  <TotalTime>259</TotalTime>
  <ScaleCrop>false</ScaleCrop>
  <LinksUpToDate>false</LinksUpToDate>
  <CharactersWithSpaces>33378</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2021-12-06T20:22:00Z</dcterms:created>
  <dc:creator>Χρήστης των Windows</dc:creator>
  <cp:lastModifiedBy>PCLAB</cp:lastModifiedBy>
  <cp:lastPrinted>2022-04-07T07:49:00Z</cp:lastPrinted>
  <dcterms:modified xsi:type="dcterms:W3CDTF">2023-04-27T15:46:16Z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0x01010018C0E04CEB049241B13C1B098ED19674</vt:lpwstr>
  </property>
  <property fmtid="{D5CDD505-2E9C-101B-9397-08002B2CF9AE}" pid="3" name="KSOProductBuildVer">
    <vt:lpwstr>1033-11.2.0.11536</vt:lpwstr>
  </property>
  <property fmtid="{D5CDD505-2E9C-101B-9397-08002B2CF9AE}" pid="4" name="ICV">
    <vt:lpwstr>880A4E4B86AA49CBADB1857630E56765</vt:lpwstr>
  </property>
</Properties>
</file>