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502E" w14:textId="305BB48C" w:rsidR="00F33884" w:rsidRDefault="00F33884" w:rsidP="00FB731F">
      <w:pPr>
        <w:pStyle w:val="NormalWeb"/>
        <w:jc w:val="both"/>
      </w:pPr>
      <w:r>
        <w:t xml:space="preserve">Περίληψη προπτυχιακής διπλωματικής εργασίας, στα πλαίσια του μαθήματος </w:t>
      </w:r>
      <w:bookmarkStart w:id="0" w:name="_Hlk216534028"/>
      <w:r w:rsidR="00532CB4">
        <w:t xml:space="preserve">«Ανάπτυξη ακαδημαϊκών δεξιοτήτων » </w:t>
      </w:r>
      <w:bookmarkEnd w:id="0"/>
      <w:r w:rsidR="00532CB4">
        <w:t xml:space="preserve">του Μεταπτυχιακού Προγράμματος </w:t>
      </w:r>
      <w:r w:rsidR="00532CB4" w:rsidRPr="00532CB4">
        <w:t>«</w:t>
      </w:r>
      <w:r w:rsidR="00532CB4">
        <w:t>Μεταφραστική Έρευνα στην Βιοϊατρική</w:t>
      </w:r>
      <w:r w:rsidR="00532CB4" w:rsidRPr="00532CB4">
        <w:t xml:space="preserve"> »</w:t>
      </w:r>
    </w:p>
    <w:p w14:paraId="162D1EFF" w14:textId="77777777" w:rsidR="003F3FA9" w:rsidRDefault="003F3FA9" w:rsidP="00F33884">
      <w:pPr>
        <w:pStyle w:val="NormalWeb"/>
        <w:jc w:val="center"/>
        <w:rPr>
          <w:sz w:val="28"/>
          <w:szCs w:val="28"/>
        </w:rPr>
      </w:pPr>
    </w:p>
    <w:p w14:paraId="33E2B24A" w14:textId="5BB05155" w:rsidR="00F33884" w:rsidRPr="00F33884" w:rsidRDefault="00F33884" w:rsidP="00F33884">
      <w:pPr>
        <w:pStyle w:val="NormalWeb"/>
        <w:jc w:val="center"/>
        <w:rPr>
          <w:sz w:val="28"/>
          <w:szCs w:val="28"/>
        </w:rPr>
      </w:pPr>
      <w:r w:rsidRPr="00F33884">
        <w:rPr>
          <w:sz w:val="28"/>
          <w:szCs w:val="28"/>
        </w:rPr>
        <w:t>Τίτλος: Παραγωγή αλκαλοειδών τροπανίου με φαρμακευτικές ιδιότητες από μικροοργανισμούς</w:t>
      </w:r>
    </w:p>
    <w:p w14:paraId="2551E08C" w14:textId="77777777" w:rsidR="003F3FA9" w:rsidRDefault="003F3FA9" w:rsidP="00363FEA">
      <w:pPr>
        <w:pStyle w:val="NormalWeb"/>
        <w:spacing w:line="360" w:lineRule="auto"/>
        <w:jc w:val="both"/>
      </w:pPr>
    </w:p>
    <w:p w14:paraId="1830317F" w14:textId="41A24236" w:rsidR="00DC6591" w:rsidRDefault="00CC3525" w:rsidP="00363FEA">
      <w:pPr>
        <w:pStyle w:val="NormalWeb"/>
        <w:spacing w:line="360" w:lineRule="auto"/>
        <w:jc w:val="both"/>
      </w:pPr>
      <w:r>
        <w:t xml:space="preserve">Στην παρούσα προπτυχιακή διπλωματική εργασία, γίνεται μία βιβλιογραφική ανασκόπηση </w:t>
      </w:r>
      <w:r w:rsidR="00664C24">
        <w:t>της παραγωγής ουσιών</w:t>
      </w:r>
      <w:r w:rsidR="00DC6591">
        <w:t xml:space="preserve"> φυτικής </w:t>
      </w:r>
      <w:r w:rsidR="00106E38">
        <w:t xml:space="preserve">προέλευσης </w:t>
      </w:r>
      <w:r w:rsidR="00664C24">
        <w:t>με φαρμακολογικές ιδιότητες</w:t>
      </w:r>
      <w:r w:rsidR="00670773">
        <w:t xml:space="preserve"> </w:t>
      </w:r>
      <w:r w:rsidR="00DC6591">
        <w:t>μέσω μικροβιακών φορέων</w:t>
      </w:r>
      <w:r w:rsidR="00670773">
        <w:t>.</w:t>
      </w:r>
      <w:r>
        <w:t xml:space="preserve"> </w:t>
      </w:r>
      <w:r w:rsidR="00145D38">
        <w:t xml:space="preserve"> Από την βιβλιογραφία είναι γνωστό ότι η απομόνωση</w:t>
      </w:r>
      <w:r w:rsidR="00447B44">
        <w:t xml:space="preserve"> </w:t>
      </w:r>
      <w:r w:rsidR="00145D38">
        <w:t xml:space="preserve">των ενώσεων κατευθείαν από τα φυτά, τα οποία τις παράγουν, </w:t>
      </w:r>
      <w:r w:rsidR="00447B44">
        <w:t>εμφανίζει ορισμένες δυσκολίες</w:t>
      </w:r>
      <w:r w:rsidR="00DC6591">
        <w:t xml:space="preserve">: α) </w:t>
      </w:r>
      <w:r w:rsidR="00594051">
        <w:t>δύσκολία επίτευξης  του</w:t>
      </w:r>
      <w:r w:rsidR="00145D38">
        <w:t xml:space="preserve"> γ</w:t>
      </w:r>
      <w:r w:rsidR="00670773">
        <w:t>ενετικ</w:t>
      </w:r>
      <w:r w:rsidR="00594051">
        <w:t>ού</w:t>
      </w:r>
      <w:r w:rsidR="00145D38">
        <w:t xml:space="preserve"> ανασυνδυασμ</w:t>
      </w:r>
      <w:r w:rsidR="00594051">
        <w:t>ού</w:t>
      </w:r>
      <w:r w:rsidR="00145D38">
        <w:t xml:space="preserve"> των φυτών σε μεγάλη κλίμακα</w:t>
      </w:r>
      <w:r w:rsidR="00DC6591">
        <w:t xml:space="preserve"> β) οι </w:t>
      </w:r>
      <w:r w:rsidR="00145D38">
        <w:t>δευτερογεν</w:t>
      </w:r>
      <w:r w:rsidR="00447B44">
        <w:t>είς</w:t>
      </w:r>
      <w:r w:rsidR="00145D38">
        <w:t xml:space="preserve"> μεταβο</w:t>
      </w:r>
      <w:r w:rsidR="00447B44">
        <w:t>λίτες</w:t>
      </w:r>
      <w:r w:rsidR="00145D38">
        <w:t xml:space="preserve"> στα φυτικά κύτταρα</w:t>
      </w:r>
      <w:r w:rsidR="00DC6591">
        <w:t xml:space="preserve"> </w:t>
      </w:r>
      <w:r w:rsidR="00447B44">
        <w:t>λαμβάνουν περίπλοκες στερεοχημείες</w:t>
      </w:r>
      <w:r w:rsidR="00DC6591">
        <w:t xml:space="preserve"> και γ) </w:t>
      </w:r>
      <w:r w:rsidR="00145D38">
        <w:t xml:space="preserve">η </w:t>
      </w:r>
      <w:r w:rsidR="00DC6591">
        <w:t xml:space="preserve">καλλιέργεια των φυτών </w:t>
      </w:r>
      <w:r w:rsidR="00145D38">
        <w:t>εξαρτάται από τις κλιματικές συνθήκες</w:t>
      </w:r>
      <w:r w:rsidR="006707B5">
        <w:t xml:space="preserve">. </w:t>
      </w:r>
      <w:r w:rsidR="00145D38">
        <w:t>Αντιθέτως οι μικροοργανισμοί εμφανίζουν συμβατότητα με καλλιέργεια μεγάλης κλίμακας</w:t>
      </w:r>
      <w:r w:rsidR="006707B5">
        <w:t>, η μέθοδος είναι πιο οικονομική</w:t>
      </w:r>
      <w:r w:rsidR="00145D38">
        <w:t xml:space="preserve"> και</w:t>
      </w:r>
      <w:r w:rsidR="006707B5">
        <w:t xml:space="preserve"> τέλος</w:t>
      </w:r>
      <w:r w:rsidR="00145D38">
        <w:t xml:space="preserve"> είναι επαρκώς χαρακτηρισμένοι έτσι ώστε να είναι εφικτή η γενετική τους τροποποίηση</w:t>
      </w:r>
      <w:r w:rsidR="00DC6591">
        <w:t xml:space="preserve">. </w:t>
      </w:r>
      <w:r w:rsidR="00670773">
        <w:t>Για την</w:t>
      </w:r>
      <w:r w:rsidR="00145D38">
        <w:t xml:space="preserve"> παραγωγή αλκαλοειδών τροπανίου</w:t>
      </w:r>
      <w:r w:rsidR="00670773">
        <w:t xml:space="preserve"> από μικροοργανισμούς, </w:t>
      </w:r>
      <w:r w:rsidR="00DC6591">
        <w:t xml:space="preserve">αυτοί </w:t>
      </w:r>
      <w:r>
        <w:t>τροποποιούνται με μεθόδους γ</w:t>
      </w:r>
      <w:r w:rsidR="003F3FA9">
        <w:t>ενετικού ανασυνδυασμού</w:t>
      </w:r>
      <w:r>
        <w:t xml:space="preserve"> για να παράγουν εν τέλει την </w:t>
      </w:r>
      <w:r w:rsidR="006707B5">
        <w:t xml:space="preserve"> φαρμακευτική </w:t>
      </w:r>
      <w:r>
        <w:t>ένωση</w:t>
      </w:r>
      <w:r w:rsidR="00DC6591">
        <w:t xml:space="preserve"> ενδιαφέροντος</w:t>
      </w:r>
      <w:r w:rsidR="00447B44">
        <w:t>, η οποία φυσιολογικά βιοσυντίθεται από τα φυτά.</w:t>
      </w:r>
      <w:r>
        <w:t xml:space="preserve">  </w:t>
      </w:r>
    </w:p>
    <w:p w14:paraId="389FEDB5" w14:textId="3AB8D09E" w:rsidR="00C076DC" w:rsidRDefault="00DE69E7" w:rsidP="00363FEA">
      <w:pPr>
        <w:pStyle w:val="NormalWeb"/>
        <w:spacing w:line="360" w:lineRule="auto"/>
        <w:jc w:val="both"/>
      </w:pPr>
      <w:r>
        <w:t>Αρχικά, για την συσχέτιση των δευτερογενών μεταβολιτών με τα αντίστοιχα είδη φυτών,</w:t>
      </w:r>
      <w:r w:rsidR="00C076DC">
        <w:t xml:space="preserve"> χρησιμοποιήθηκε</w:t>
      </w:r>
      <w:r>
        <w:t xml:space="preserve"> μία εκτεταμένη βάση δεδομένων η οποία ονομάζεται </w:t>
      </w:r>
      <w:r w:rsidRPr="00BD0497">
        <w:t>KNApSAcK Core</w:t>
      </w:r>
      <w:r w:rsidR="005C5255" w:rsidRPr="005C5255">
        <w:t xml:space="preserve"> (</w:t>
      </w:r>
      <w:r w:rsidR="005C5255">
        <w:t xml:space="preserve">συνεργασία μεταξύ του </w:t>
      </w:r>
      <w:r w:rsidR="005C5255" w:rsidRPr="005C5255">
        <w:t xml:space="preserve">Nara Institute of Science and Technology (NAIST) </w:t>
      </w:r>
      <w:r w:rsidR="005C5255">
        <w:t>και του</w:t>
      </w:r>
      <w:r w:rsidR="005C5255" w:rsidRPr="005C5255">
        <w:t xml:space="preserve"> Maebashi Institute of Technology</w:t>
      </w:r>
      <w:r w:rsidR="005C5255">
        <w:t xml:space="preserve"> στην Ιαπωνία</w:t>
      </w:r>
      <w:r w:rsidR="00C076DC">
        <w:t xml:space="preserve">. </w:t>
      </w:r>
      <w:r w:rsidR="007A4111">
        <w:t>Παρατηρήθηκε ότι οι λειτουργίες κάθε δευτερογενούς μεταβολίτη εξαρτιόταν σε μεγάλο βαθμό από την χημική του δομή και συγκεκριμένα την χαρακτηριστική ομάδα δακτυλίου</w:t>
      </w:r>
      <w:r w:rsidR="009B39A2">
        <w:t>. Τα αλκαλοειδή τροπανίου</w:t>
      </w:r>
      <w:r w:rsidR="006707B5">
        <w:t xml:space="preserve"> αποτελούν ενώσεις που</w:t>
      </w:r>
      <w:r w:rsidR="005C5255">
        <w:t xml:space="preserve"> εμφανίζουν ποικιλομορφία, αλλά το κοινό χαρακτηριστικό τους αποτελεί μία ομάδα </w:t>
      </w:r>
      <w:r w:rsidR="003B2123">
        <w:t xml:space="preserve">αμίνης, η οποία </w:t>
      </w:r>
      <w:r w:rsidR="00991C73">
        <w:t>τους προσδίδει</w:t>
      </w:r>
      <w:r w:rsidR="003B2123">
        <w:t xml:space="preserve"> βασικές ιδιότητες</w:t>
      </w:r>
      <w:r w:rsidR="00991C73">
        <w:t>,</w:t>
      </w:r>
      <w:r w:rsidR="003B2123">
        <w:t xml:space="preserve"> καθώς και ο δακτύλιος τροπανίου. Β</w:t>
      </w:r>
      <w:r w:rsidR="003B2123" w:rsidRPr="00A20277">
        <w:t>ρίσκονται κυρίως σε υψηλές συγκεντρώσεις στ</w:t>
      </w:r>
      <w:r w:rsidR="003F3FA9">
        <w:t>ην</w:t>
      </w:r>
      <w:r w:rsidR="003B2123" w:rsidRPr="00A20277">
        <w:t xml:space="preserve"> οικογένει</w:t>
      </w:r>
      <w:r w:rsidR="003F3FA9">
        <w:t>α</w:t>
      </w:r>
      <w:r w:rsidR="003B2123" w:rsidRPr="00A20277">
        <w:t xml:space="preserve"> φυτών </w:t>
      </w:r>
      <w:r w:rsidR="003B2123" w:rsidRPr="00A20277">
        <w:rPr>
          <w:i/>
          <w:iCs/>
          <w:lang w:val="en-US"/>
        </w:rPr>
        <w:t>Solanaceae</w:t>
      </w:r>
      <w:r w:rsidR="003B2123">
        <w:rPr>
          <w:i/>
          <w:iCs/>
        </w:rPr>
        <w:t xml:space="preserve"> </w:t>
      </w:r>
      <w:r w:rsidR="003B2123">
        <w:t>(βιοσύνθεση σκοπολαμίνης, υοσκυαμίνης</w:t>
      </w:r>
      <w:r w:rsidR="00D120B6">
        <w:t>, ατροπίνης</w:t>
      </w:r>
      <w:r w:rsidR="003B2123">
        <w:t>)</w:t>
      </w:r>
      <w:r w:rsidR="003F3FA9">
        <w:t>.</w:t>
      </w:r>
      <w:r w:rsidR="003B2123" w:rsidRPr="00A20277">
        <w:t xml:space="preserve"> </w:t>
      </w:r>
      <w:r w:rsidR="003B2123">
        <w:t xml:space="preserve">Σημαντικό αλκαλοειδές τροπανίου με φαρμακολογικές ιδιότητες αποτελεί η σκοπολαμίνη. </w:t>
      </w:r>
      <w:r w:rsidR="00D120B6">
        <w:t xml:space="preserve">Η σκοπολαμίνη είναι ανταγωνιστής των </w:t>
      </w:r>
      <w:r w:rsidR="00D120B6">
        <w:lastRenderedPageBreak/>
        <w:t xml:space="preserve">μουσκαρινικών υποδοχέων του παρασυμπαθητικού συστήματος και λειτουργεί ως αντιεμετικό φάρμακο (μετεγχειρηματικά) καθώς και </w:t>
      </w:r>
      <w:r w:rsidR="002D5D08">
        <w:t xml:space="preserve">στην αντιμετώπιση των συμπτωμάτων ναυτίας λόγω ιλίγγου, </w:t>
      </w:r>
      <w:r w:rsidR="00D120B6">
        <w:t xml:space="preserve">ενώ χαρακτηρίζεται και από αντικαταθλιπτικές ιδιότητες. </w:t>
      </w:r>
      <w:r w:rsidR="002D5D08">
        <w:rPr>
          <w:lang w:val="en-US"/>
        </w:rPr>
        <w:t>H</w:t>
      </w:r>
      <w:r w:rsidR="002D5D08">
        <w:t xml:space="preserve"> ατροπίνη χαρακτηρίζεται από βρογχοδιασταλτικές ιδιότητες και λειτουργεί ως αντίδοτο δηλητηρίασης από σαρίνη</w:t>
      </w:r>
      <w:r w:rsidR="003F3FA9">
        <w:t xml:space="preserve">. </w:t>
      </w:r>
    </w:p>
    <w:p w14:paraId="2A8AC1B9" w14:textId="47DE8801" w:rsidR="00106E38" w:rsidRDefault="00177A1B" w:rsidP="00363FEA">
      <w:pPr>
        <w:pStyle w:val="NormalWeb"/>
        <w:spacing w:line="360" w:lineRule="auto"/>
        <w:jc w:val="both"/>
      </w:pPr>
      <w:r>
        <w:t xml:space="preserve">Ιδιαίτερο ενδιαφέρον παρουσιάζει ο ζυμομύκητας </w:t>
      </w:r>
      <w:r>
        <w:rPr>
          <w:rStyle w:val="Emphasis"/>
          <w:rFonts w:eastAsiaTheme="majorEastAsia"/>
        </w:rPr>
        <w:t>Saccharomyces cerevisiae</w:t>
      </w:r>
      <w:r>
        <w:t xml:space="preserve">, </w:t>
      </w:r>
      <w:r w:rsidR="00C076DC">
        <w:t xml:space="preserve">αφού </w:t>
      </w:r>
      <w:r w:rsidR="00B83105">
        <w:t>είναι επαρκώς χαρακτηρισμένος και αυτό καθιστά δυνατή την γονιδιωματική του επεξεργασία, εισάγοντας ή σιγάζοντας γονίδια, έτσι ώστε να επιτευχθεί μία βιοσυνθετική πορεία που καταλήγει στο επιθυμητό βιοχημικό προϊόν.</w:t>
      </w:r>
      <w:r>
        <w:t xml:space="preserve"> Επιπλέον, διαθέτει ενδομεμβρανικές δομές και κυτοχρωμικά ένζυμα που διευκολύνουν τον ανασχεδιασμό φυτικών βιοσυνθετικών πορειών</w:t>
      </w:r>
      <w:r w:rsidR="00C076DC">
        <w:t xml:space="preserve">. </w:t>
      </w:r>
      <w:r w:rsidR="00230F8B">
        <w:t xml:space="preserve">Μία σημαντική και επιτυχημένη προσπάθεια χρήσης φορέα ζυμομύκητα </w:t>
      </w:r>
      <w:r w:rsidR="00B8142B" w:rsidRPr="00B8142B">
        <w:rPr>
          <w:i/>
          <w:iCs/>
        </w:rPr>
        <w:t>S.cerevisiae</w:t>
      </w:r>
      <w:r w:rsidR="00B8142B" w:rsidRPr="00B8142B">
        <w:t xml:space="preserve"> </w:t>
      </w:r>
      <w:r w:rsidR="00230F8B">
        <w:t xml:space="preserve">για παραγωγή  </w:t>
      </w:r>
      <w:r w:rsidR="00271C12">
        <w:t>τροπίνης  ή</w:t>
      </w:r>
      <w:r w:rsidR="00230F8B">
        <w:t xml:space="preserve">ταν αυτή των </w:t>
      </w:r>
      <w:r w:rsidR="00230F8B">
        <w:rPr>
          <w:lang w:val="en-US"/>
        </w:rPr>
        <w:t>Srinivasan</w:t>
      </w:r>
      <w:r w:rsidR="00230F8B" w:rsidRPr="00230F8B">
        <w:t xml:space="preserve"> </w:t>
      </w:r>
      <w:r w:rsidR="00230F8B">
        <w:t xml:space="preserve">και </w:t>
      </w:r>
      <w:r w:rsidR="00230F8B">
        <w:rPr>
          <w:lang w:val="en-US"/>
        </w:rPr>
        <w:t>Smolke</w:t>
      </w:r>
      <w:r w:rsidR="00230F8B" w:rsidRPr="00230F8B">
        <w:t xml:space="preserve"> </w:t>
      </w:r>
      <w:r w:rsidR="00230F8B">
        <w:t>το 20</w:t>
      </w:r>
      <w:r w:rsidR="003F3FA9">
        <w:t>20</w:t>
      </w:r>
      <w:r w:rsidR="00594051">
        <w:t xml:space="preserve">. </w:t>
      </w:r>
      <w:r w:rsidR="00833397">
        <w:t xml:space="preserve">Οι ερευνητές εισήγαγαν </w:t>
      </w:r>
      <w:r w:rsidR="00F465C2">
        <w:t>στο στέλεχος του ζυμομύκητα φυτικά</w:t>
      </w:r>
      <w:r w:rsidR="00833397">
        <w:t xml:space="preserve"> γονίδια </w:t>
      </w:r>
      <w:r w:rsidR="00594051">
        <w:t xml:space="preserve">μέσω πλασμιδίων </w:t>
      </w:r>
      <w:r w:rsidR="00833397">
        <w:t>τα οποία κωδικοποιούν ένζυμα απαραίτητα για την βιοσυνθετική πορεία των παραπάνω ενώσεων. Ο χαρακτηρισμός κάθε ενδιάμεσου προϊόντος της βιοσυνθετικής πορείας γινόταν μέσω συνδυασμού υγρής χρωματογραφίας και φασματομετρίας μάζας (</w:t>
      </w:r>
      <w:r w:rsidR="00833397" w:rsidRPr="00B358CA">
        <w:t>LC-MS/MS</w:t>
      </w:r>
      <w:r w:rsidR="00833397" w:rsidRPr="00833397">
        <w:t xml:space="preserve">). </w:t>
      </w:r>
      <w:r w:rsidR="00833397">
        <w:t xml:space="preserve">Ταυτόχρονα, για την ανακατασκευή της βιοσυνθετικής πορείας στον ζυμομύκητα, αξιοποιήθηκαν και ενδογενή ένζυμα του ίδιου του ζυμομύκητα, ενώ </w:t>
      </w:r>
      <w:r w:rsidR="009B39A2">
        <w:t>έγινε</w:t>
      </w:r>
      <w:r w:rsidR="00833397">
        <w:t xml:space="preserve"> εισαγωγή και ενός βακτηριακού γονιδίου</w:t>
      </w:r>
      <w:r w:rsidR="00F465C2">
        <w:t>, το οποίο είναι υπεύθυνο για την έκφραση ενζύμου που επιτάχυνε ένα βήμα του βιοχημικού μονοπατιού</w:t>
      </w:r>
      <w:r w:rsidR="00975C4B" w:rsidRPr="00975C4B">
        <w:t xml:space="preserve">. </w:t>
      </w:r>
      <w:r w:rsidR="003F3FA9" w:rsidRPr="003F3FA9">
        <w:t xml:space="preserve">Μία πρόκληση που αφορά την μεταφορά βιοσυνθετικών μονοπατιών από φυτά σε μικροοργανισμούς, είναι η επανασύσταση των φυτικών κυτοχρωμάτων, αλλά και η κατεύθυνση των ενζύμων σε συγκεκριμένες θέσεις στο κύτταρο, έτσι ώστε να επιτευχθεί αποτελεσματικά η αντίδραση. Η κοινή στρατηγική για την επίλυση του παραπάνω ζητήματος, είναι η τροποποίηση του Ν-τελικού άκρου του ενζύμου ή της πρωτεΐνης ενδιαφέροντος. Τροποποίηση του Ν-τελικού άκρου ακολουθείται επίσης κατά την διαδικασία σήμανσης ενός ενζύμου, έτσι ώστε να ανακαλυφθεί το σημείο δράσης του στο κύτταρο, μέσω απεικόνισης στο μικροσκόπιο φθορισμού. </w:t>
      </w:r>
      <w:r w:rsidR="00975C4B">
        <w:t xml:space="preserve"> </w:t>
      </w:r>
      <w:r w:rsidR="003F3FA9">
        <w:t xml:space="preserve">Επιπλέον, </w:t>
      </w:r>
      <w:r w:rsidR="00B8142B">
        <w:t xml:space="preserve">διενεργήθηκε μέθοδος </w:t>
      </w:r>
      <w:r w:rsidR="00B8142B">
        <w:rPr>
          <w:lang w:val="en-US"/>
        </w:rPr>
        <w:t>knockout</w:t>
      </w:r>
      <w:r w:rsidR="00B8142B" w:rsidRPr="00975C4B">
        <w:t xml:space="preserve"> </w:t>
      </w:r>
      <w:r w:rsidR="009B39A2">
        <w:t xml:space="preserve">ορισμένων </w:t>
      </w:r>
      <w:r w:rsidR="00B8142B">
        <w:t>γονιδίων που παρεμπόδιζαν το βιοσυνθετικό μονοπάτι.</w:t>
      </w:r>
      <w:r w:rsidR="003F3FA9">
        <w:t xml:space="preserve"> Εκτός αυτού,</w:t>
      </w:r>
      <w:r w:rsidR="00B8142B">
        <w:t xml:space="preserve"> για την παραγωγή σκοπολαμίνης </w:t>
      </w:r>
      <w:r w:rsidR="00106E38">
        <w:t xml:space="preserve">έχει ερευνηθεί </w:t>
      </w:r>
      <w:r w:rsidR="00B8142B">
        <w:t>και το</w:t>
      </w:r>
      <w:r w:rsidR="00106E38">
        <w:t xml:space="preserve"> βακτήριο</w:t>
      </w:r>
      <w:r w:rsidR="00B8142B">
        <w:t xml:space="preserve"> </w:t>
      </w:r>
      <w:r w:rsidR="00106E38">
        <w:rPr>
          <w:i/>
          <w:iCs/>
          <w:lang w:val="en-US"/>
        </w:rPr>
        <w:t>E</w:t>
      </w:r>
      <w:r w:rsidR="00106E38" w:rsidRPr="00B8142B">
        <w:rPr>
          <w:i/>
          <w:iCs/>
        </w:rPr>
        <w:t>.</w:t>
      </w:r>
      <w:r w:rsidR="00106E38">
        <w:rPr>
          <w:i/>
          <w:iCs/>
          <w:lang w:val="en-US"/>
        </w:rPr>
        <w:t>coli</w:t>
      </w:r>
      <w:r w:rsidR="00106E38">
        <w:t>,</w:t>
      </w:r>
      <w:r w:rsidR="00594051">
        <w:t xml:space="preserve"> </w:t>
      </w:r>
      <w:r w:rsidR="00106E38">
        <w:t>μέσω της χρήσης γενετικού ανασυνδυασμού που οδηγούσε σε βελτιωμένη έκφραση ενζύμων. Ωστόσο,</w:t>
      </w:r>
      <w:r w:rsidR="00A051AF">
        <w:t xml:space="preserve"> </w:t>
      </w:r>
      <w:r w:rsidR="00106E38">
        <w:t>ο</w:t>
      </w:r>
      <w:r w:rsidR="00B8142B" w:rsidRPr="00B8142B">
        <w:t xml:space="preserve">ι ποσότητες </w:t>
      </w:r>
      <w:r w:rsidR="00B8142B">
        <w:t xml:space="preserve"> σκ</w:t>
      </w:r>
      <w:r w:rsidR="00106E38">
        <w:t>ο</w:t>
      </w:r>
      <w:r w:rsidR="00B8142B">
        <w:t xml:space="preserve">πολαμίνης </w:t>
      </w:r>
      <w:r w:rsidR="00106E38">
        <w:t>που</w:t>
      </w:r>
      <w:r w:rsidR="00594051">
        <w:t xml:space="preserve"> απομονώθηκαν τελικά</w:t>
      </w:r>
      <w:r w:rsidR="00B8142B">
        <w:t xml:space="preserve"> από το βακτήριο </w:t>
      </w:r>
      <w:r w:rsidR="00B8142B" w:rsidRPr="00B8142B">
        <w:t xml:space="preserve">δεν ήταν </w:t>
      </w:r>
      <w:r w:rsidR="00B8142B" w:rsidRPr="00B8142B">
        <w:lastRenderedPageBreak/>
        <w:t xml:space="preserve">ικανοποιητικές δεδομένου κιόλας ότι </w:t>
      </w:r>
      <w:r w:rsidR="00106E38">
        <w:t>στην</w:t>
      </w:r>
      <w:r w:rsidR="00B8142B" w:rsidRPr="00B8142B">
        <w:t xml:space="preserve"> μία</w:t>
      </w:r>
      <w:r w:rsidR="00106E38">
        <w:t xml:space="preserve"> μελέτη</w:t>
      </w:r>
      <w:r w:rsidR="00B8142B" w:rsidRPr="00B8142B">
        <w:t xml:space="preserve"> </w:t>
      </w:r>
      <w:r w:rsidR="00106E38">
        <w:t>χρησιμοπο</w:t>
      </w:r>
      <w:r w:rsidR="00F154D1">
        <w:t xml:space="preserve">ιήθηκε </w:t>
      </w:r>
      <w:r w:rsidR="00B8142B" w:rsidRPr="00B8142B">
        <w:t>βιοαντιδραστήρα</w:t>
      </w:r>
      <w:r w:rsidR="00F154D1">
        <w:t>ς</w:t>
      </w:r>
      <w:r w:rsidR="00B8142B" w:rsidRPr="00B8142B">
        <w:t xml:space="preserve">. </w:t>
      </w:r>
      <w:r w:rsidR="00B8142B">
        <w:t xml:space="preserve">Αντίθετα στον ζυμομύκητα </w:t>
      </w:r>
      <w:r w:rsidR="00B8142B">
        <w:rPr>
          <w:i/>
          <w:iCs/>
          <w:lang w:val="en-US"/>
        </w:rPr>
        <w:t>S</w:t>
      </w:r>
      <w:r w:rsidR="00B8142B" w:rsidRPr="00B8142B">
        <w:rPr>
          <w:i/>
          <w:iCs/>
        </w:rPr>
        <w:t>.</w:t>
      </w:r>
      <w:r w:rsidR="00B8142B">
        <w:rPr>
          <w:i/>
          <w:iCs/>
          <w:lang w:val="en-US"/>
        </w:rPr>
        <w:t>cerevisiae</w:t>
      </w:r>
      <w:r w:rsidR="00B8142B">
        <w:rPr>
          <w:i/>
          <w:iCs/>
        </w:rPr>
        <w:t xml:space="preserve">, </w:t>
      </w:r>
      <w:r w:rsidR="00B8142B">
        <w:t>οι ποσότητες</w:t>
      </w:r>
      <w:r w:rsidR="00106E38">
        <w:t xml:space="preserve"> σκοπολαμίνης που παράχθηκαν</w:t>
      </w:r>
      <w:r w:rsidR="00B8142B">
        <w:t xml:space="preserve"> ήταν πιο </w:t>
      </w:r>
      <w:r w:rsidR="00594051">
        <w:t>αξιοσημείωτες</w:t>
      </w:r>
      <w:r w:rsidR="00B8142B">
        <w:t xml:space="preserve">, καθιστώντας τον αποτελεσματικότερο φορέα για βιοσύνθεση αλκαλοειδών τροπανίου. </w:t>
      </w:r>
    </w:p>
    <w:p w14:paraId="4F89EC68" w14:textId="0A7AF80D" w:rsidR="00FB731F" w:rsidRPr="00FB731F" w:rsidRDefault="00991C73" w:rsidP="00363FEA">
      <w:pPr>
        <w:pStyle w:val="NormalWeb"/>
        <w:spacing w:line="360" w:lineRule="auto"/>
        <w:jc w:val="both"/>
      </w:pPr>
      <w:r>
        <w:t xml:space="preserve">Συμπερασματικά, οι μικροοργανισμοί  και ιδιαίτερα ο ζυμομύκητας </w:t>
      </w:r>
      <w:r w:rsidRPr="00991C73">
        <w:rPr>
          <w:i/>
          <w:iCs/>
          <w:lang w:val="en-US"/>
        </w:rPr>
        <w:t>S</w:t>
      </w:r>
      <w:r w:rsidRPr="00991C73">
        <w:rPr>
          <w:i/>
          <w:iCs/>
        </w:rPr>
        <w:t>.</w:t>
      </w:r>
      <w:r w:rsidRPr="00991C73">
        <w:rPr>
          <w:i/>
          <w:iCs/>
          <w:lang w:val="en-US"/>
        </w:rPr>
        <w:t>cerevisiae</w:t>
      </w:r>
      <w:r>
        <w:rPr>
          <w:i/>
          <w:iCs/>
        </w:rPr>
        <w:t xml:space="preserve"> </w:t>
      </w:r>
      <w:r>
        <w:t>εμφανίζουν μελλοντικές προοπτικές αξιοποίησης και από την βιομηχανία, καθώς</w:t>
      </w:r>
      <w:r w:rsidRPr="00991C73">
        <w:rPr>
          <w:i/>
          <w:iCs/>
        </w:rPr>
        <w:t xml:space="preserve"> </w:t>
      </w:r>
      <w:r>
        <w:t xml:space="preserve">θα μπορούσαν να χρησιμοποιηθούν για την βιοσύνθεση και απομόνωση ενώσεων με φαρμακολογικές ιδιότητες σε μεγάλη κλίμακα. </w:t>
      </w:r>
    </w:p>
    <w:p w14:paraId="10A79BFE" w14:textId="793F2F70" w:rsidR="00022865" w:rsidRPr="00271C12" w:rsidRDefault="00022865" w:rsidP="00363FEA">
      <w:pPr>
        <w:pStyle w:val="NormalWeb"/>
        <w:spacing w:line="360" w:lineRule="auto"/>
        <w:jc w:val="both"/>
      </w:pPr>
    </w:p>
    <w:sectPr w:rsidR="00022865" w:rsidRPr="00271C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25"/>
    <w:rsid w:val="00022865"/>
    <w:rsid w:val="00027759"/>
    <w:rsid w:val="000720D1"/>
    <w:rsid w:val="000E5EC8"/>
    <w:rsid w:val="00106E38"/>
    <w:rsid w:val="00145D38"/>
    <w:rsid w:val="00147CDC"/>
    <w:rsid w:val="00177A1B"/>
    <w:rsid w:val="00185F14"/>
    <w:rsid w:val="001E0FB1"/>
    <w:rsid w:val="00217318"/>
    <w:rsid w:val="00230F8B"/>
    <w:rsid w:val="00271C12"/>
    <w:rsid w:val="002D5D08"/>
    <w:rsid w:val="00324D45"/>
    <w:rsid w:val="00363FEA"/>
    <w:rsid w:val="00371E9C"/>
    <w:rsid w:val="003B2123"/>
    <w:rsid w:val="003B2BF8"/>
    <w:rsid w:val="003F3FA9"/>
    <w:rsid w:val="00447B44"/>
    <w:rsid w:val="004D3F15"/>
    <w:rsid w:val="00532CB4"/>
    <w:rsid w:val="00594051"/>
    <w:rsid w:val="005C5255"/>
    <w:rsid w:val="005F769D"/>
    <w:rsid w:val="00645B76"/>
    <w:rsid w:val="00664C24"/>
    <w:rsid w:val="00670773"/>
    <w:rsid w:val="006707B5"/>
    <w:rsid w:val="00672512"/>
    <w:rsid w:val="006C1D3A"/>
    <w:rsid w:val="007A4111"/>
    <w:rsid w:val="00833397"/>
    <w:rsid w:val="00840428"/>
    <w:rsid w:val="00885A60"/>
    <w:rsid w:val="008E6AF9"/>
    <w:rsid w:val="00975C4B"/>
    <w:rsid w:val="00991C73"/>
    <w:rsid w:val="009B39A2"/>
    <w:rsid w:val="00A051AF"/>
    <w:rsid w:val="00AB26DE"/>
    <w:rsid w:val="00AF4808"/>
    <w:rsid w:val="00B8142B"/>
    <w:rsid w:val="00B83105"/>
    <w:rsid w:val="00C076DC"/>
    <w:rsid w:val="00C263C2"/>
    <w:rsid w:val="00C72791"/>
    <w:rsid w:val="00CA4993"/>
    <w:rsid w:val="00CC3525"/>
    <w:rsid w:val="00D120B6"/>
    <w:rsid w:val="00DC6591"/>
    <w:rsid w:val="00DD7C5E"/>
    <w:rsid w:val="00DE69E7"/>
    <w:rsid w:val="00E87CEA"/>
    <w:rsid w:val="00F154D1"/>
    <w:rsid w:val="00F33884"/>
    <w:rsid w:val="00F44A4F"/>
    <w:rsid w:val="00F465C2"/>
    <w:rsid w:val="00F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7C4C"/>
  <w15:chartTrackingRefBased/>
  <w15:docId w15:val="{FB459912-D4E0-47DF-B0EB-27DE7220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5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5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5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5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52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7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Emphasis">
    <w:name w:val="Emphasis"/>
    <w:basedOn w:val="DefaultParagraphFont"/>
    <w:uiPriority w:val="20"/>
    <w:qFormat/>
    <w:rsid w:val="00177A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3</Pages>
  <Words>811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Skendrou</dc:creator>
  <cp:keywords/>
  <dc:description/>
  <cp:lastModifiedBy>Maria Skendrou</cp:lastModifiedBy>
  <cp:revision>23</cp:revision>
  <dcterms:created xsi:type="dcterms:W3CDTF">2025-12-13T07:28:00Z</dcterms:created>
  <dcterms:modified xsi:type="dcterms:W3CDTF">2025-12-14T14:24:00Z</dcterms:modified>
</cp:coreProperties>
</file>