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9CC5" w14:textId="79590E26" w:rsidR="005A759C" w:rsidRDefault="005A759C" w:rsidP="00F56C00">
      <w:pPr>
        <w:pStyle w:val="Title"/>
        <w:jc w:val="center"/>
        <w:rPr>
          <w:sz w:val="40"/>
          <w:szCs w:val="40"/>
        </w:rPr>
      </w:pPr>
      <w:r w:rsidRPr="005A759C">
        <w:rPr>
          <w:sz w:val="40"/>
          <w:szCs w:val="40"/>
        </w:rPr>
        <w:t>ΠΜΣ:</w:t>
      </w:r>
      <w:r w:rsidR="00747C4E">
        <w:rPr>
          <w:sz w:val="40"/>
          <w:szCs w:val="40"/>
        </w:rPr>
        <w:t xml:space="preserve"> </w:t>
      </w:r>
      <w:r w:rsidRPr="005A759C">
        <w:rPr>
          <w:sz w:val="40"/>
          <w:szCs w:val="40"/>
        </w:rPr>
        <w:t>ΜΕΤΑΦΡΑΣΤΙΚΗ ΕΡΕΥΝΑ ΣΤΗΝ ΒΙΟΙΑΤΡΙΚ</w:t>
      </w:r>
      <w:r w:rsidR="00023B6F">
        <w:rPr>
          <w:sz w:val="40"/>
          <w:szCs w:val="40"/>
        </w:rPr>
        <w:t>Η</w:t>
      </w:r>
    </w:p>
    <w:p w14:paraId="7A6FDF2F" w14:textId="77777777" w:rsidR="00F56C00" w:rsidRPr="00F56C00" w:rsidRDefault="00F56C00" w:rsidP="00F56C00"/>
    <w:p w14:paraId="572AE2D7" w14:textId="77777777" w:rsidR="00F56C00" w:rsidRPr="00F56C00" w:rsidRDefault="00F56C00" w:rsidP="00F56C00">
      <w:pPr>
        <w:pStyle w:val="IntenseQuote"/>
        <w:rPr>
          <w:i w:val="0"/>
          <w:iCs w:val="0"/>
          <w:sz w:val="24"/>
          <w:szCs w:val="24"/>
        </w:rPr>
      </w:pPr>
      <w:r w:rsidRPr="00F56C00">
        <w:rPr>
          <w:i w:val="0"/>
          <w:iCs w:val="0"/>
          <w:sz w:val="24"/>
          <w:szCs w:val="24"/>
        </w:rPr>
        <w:t xml:space="preserve">ΟΝΟΜΑΤΕΠΩΝΥΜΟ : ΟΡΦΑΝΟΥ ΣΟΦΙΑ </w:t>
      </w:r>
    </w:p>
    <w:p w14:paraId="58A48CE3" w14:textId="77777777" w:rsidR="00F56C00" w:rsidRPr="00F56C00" w:rsidRDefault="00F56C00" w:rsidP="00F56C00">
      <w:pPr>
        <w:pStyle w:val="IntenseQuote"/>
        <w:rPr>
          <w:i w:val="0"/>
          <w:iCs w:val="0"/>
          <w:sz w:val="24"/>
          <w:szCs w:val="24"/>
        </w:rPr>
      </w:pPr>
      <w:r w:rsidRPr="00F56C00">
        <w:rPr>
          <w:i w:val="0"/>
          <w:iCs w:val="0"/>
          <w:sz w:val="24"/>
          <w:szCs w:val="24"/>
        </w:rPr>
        <w:t>ΑΕΜ:375</w:t>
      </w:r>
    </w:p>
    <w:p w14:paraId="2E58F151" w14:textId="740DF920" w:rsidR="005A759C" w:rsidRPr="00F56C00" w:rsidRDefault="005A759C" w:rsidP="00F56C00">
      <w:pPr>
        <w:pStyle w:val="IntenseQuote"/>
        <w:rPr>
          <w:i w:val="0"/>
          <w:iCs w:val="0"/>
          <w:sz w:val="24"/>
          <w:szCs w:val="24"/>
        </w:rPr>
      </w:pPr>
      <w:r w:rsidRPr="00F56C00">
        <w:rPr>
          <w:i w:val="0"/>
          <w:iCs w:val="0"/>
          <w:sz w:val="24"/>
          <w:szCs w:val="24"/>
        </w:rPr>
        <w:t xml:space="preserve">ΜΑΘΗΜΑ : ΑΚΑΔΗΜΑΙΚΕΣ ΔΕΞΙΟΤΗΤΕΣ </w:t>
      </w:r>
    </w:p>
    <w:p w14:paraId="571B2733" w14:textId="132D4C3C" w:rsidR="00023B6F" w:rsidRPr="00F56C00" w:rsidRDefault="00023B6F" w:rsidP="00F56C00">
      <w:pPr>
        <w:pStyle w:val="IntenseQuote"/>
        <w:rPr>
          <w:i w:val="0"/>
          <w:iCs w:val="0"/>
          <w:sz w:val="24"/>
          <w:szCs w:val="24"/>
        </w:rPr>
      </w:pPr>
      <w:r w:rsidRPr="00F56C00">
        <w:rPr>
          <w:i w:val="0"/>
          <w:iCs w:val="0"/>
          <w:sz w:val="24"/>
          <w:szCs w:val="24"/>
        </w:rPr>
        <w:t>ΕΠΙΒΛΕΠΩΝ ΚΑΘΗΓΗΤΡΙΑ : ΧΑΤΖΑΚΗ ΜΑΡΙΑ</w:t>
      </w:r>
    </w:p>
    <w:p w14:paraId="46EB0DA3" w14:textId="77777777" w:rsidR="00DE7F0F" w:rsidRPr="00F56C00" w:rsidRDefault="00DE7F0F">
      <w:pPr>
        <w:rPr>
          <w:b/>
          <w:bCs/>
          <w:i/>
          <w:iCs/>
          <w:sz w:val="24"/>
          <w:szCs w:val="24"/>
        </w:rPr>
      </w:pPr>
    </w:p>
    <w:p w14:paraId="058C639A" w14:textId="0F0FB817" w:rsidR="005A759C" w:rsidRPr="00F56C00" w:rsidRDefault="00DE7F0F">
      <w:pPr>
        <w:rPr>
          <w:sz w:val="24"/>
          <w:szCs w:val="24"/>
        </w:rPr>
      </w:pPr>
      <w:r w:rsidRPr="00F56C00">
        <w:rPr>
          <w:b/>
          <w:bCs/>
          <w:i/>
          <w:iCs/>
          <w:sz w:val="24"/>
          <w:szCs w:val="24"/>
          <w:u w:val="single"/>
        </w:rPr>
        <w:t>ΘΕΜΑ ΔΙΠΛΩΜΑΤΙΚΗ ΕΡΓΑΣΙΑΣ</w:t>
      </w:r>
      <w:r w:rsidRPr="00F56C00">
        <w:rPr>
          <w:sz w:val="24"/>
          <w:szCs w:val="24"/>
        </w:rPr>
        <w:t xml:space="preserve"> :</w:t>
      </w:r>
      <w:r w:rsidR="00F56C00" w:rsidRPr="00F56C00">
        <w:rPr>
          <w:sz w:val="24"/>
          <w:szCs w:val="24"/>
        </w:rPr>
        <w:t xml:space="preserve"> </w:t>
      </w:r>
      <w:r w:rsidR="00F56C00">
        <w:rPr>
          <w:sz w:val="24"/>
          <w:szCs w:val="24"/>
        </w:rPr>
        <w:t>«</w:t>
      </w:r>
      <w:r w:rsidRPr="00F56C00">
        <w:rPr>
          <w:sz w:val="24"/>
          <w:szCs w:val="24"/>
        </w:rPr>
        <w:t>Μ</w:t>
      </w:r>
      <w:r w:rsidR="00F56C00">
        <w:rPr>
          <w:sz w:val="24"/>
          <w:szCs w:val="24"/>
        </w:rPr>
        <w:t>ελέτη</w:t>
      </w:r>
      <w:r w:rsidRPr="00F56C00">
        <w:rPr>
          <w:sz w:val="24"/>
          <w:szCs w:val="24"/>
        </w:rPr>
        <w:t xml:space="preserve"> Κ</w:t>
      </w:r>
      <w:r w:rsidR="00F56C00">
        <w:rPr>
          <w:sz w:val="24"/>
          <w:szCs w:val="24"/>
        </w:rPr>
        <w:t>αρδιαγγειακών</w:t>
      </w:r>
      <w:r w:rsidRPr="00F56C00">
        <w:rPr>
          <w:sz w:val="24"/>
          <w:szCs w:val="24"/>
        </w:rPr>
        <w:t xml:space="preserve"> </w:t>
      </w:r>
      <w:r w:rsidR="00F56C00">
        <w:rPr>
          <w:sz w:val="24"/>
          <w:szCs w:val="24"/>
        </w:rPr>
        <w:t>βιοδεικτών</w:t>
      </w:r>
      <w:r w:rsidRPr="00F56C00">
        <w:rPr>
          <w:sz w:val="24"/>
          <w:szCs w:val="24"/>
        </w:rPr>
        <w:t xml:space="preserve"> </w:t>
      </w:r>
      <w:r w:rsidR="00F56C00">
        <w:rPr>
          <w:sz w:val="24"/>
          <w:szCs w:val="24"/>
        </w:rPr>
        <w:t>σε</w:t>
      </w:r>
      <w:r w:rsidRPr="00F56C00">
        <w:rPr>
          <w:sz w:val="24"/>
          <w:szCs w:val="24"/>
        </w:rPr>
        <w:t xml:space="preserve"> </w:t>
      </w:r>
      <w:r w:rsidR="00F56C00">
        <w:rPr>
          <w:sz w:val="24"/>
          <w:szCs w:val="24"/>
        </w:rPr>
        <w:t>ασθενείς με Μυελοδυσπλαστικό Σύνδρομο»</w:t>
      </w:r>
    </w:p>
    <w:p w14:paraId="25F0F026" w14:textId="77777777" w:rsidR="005A759C" w:rsidRDefault="005A759C"/>
    <w:p w14:paraId="53DEFD36" w14:textId="642D76C3" w:rsidR="00C17E07" w:rsidRPr="00BA220D" w:rsidRDefault="00747C4E">
      <w:pPr>
        <w:rPr>
          <w:u w:val="single"/>
        </w:rPr>
      </w:pPr>
      <w:r>
        <w:rPr>
          <w:u w:val="single"/>
        </w:rPr>
        <w:t>ΠΕΡΙΛΗΨΗ</w:t>
      </w:r>
      <w:r w:rsidR="00CD6CA5" w:rsidRPr="00BA220D">
        <w:rPr>
          <w:u w:val="single"/>
        </w:rPr>
        <w:t xml:space="preserve"> :</w:t>
      </w:r>
    </w:p>
    <w:p w14:paraId="787050AB" w14:textId="472E3D38" w:rsidR="00CD6CA5" w:rsidRDefault="00CD6CA5" w:rsidP="00FA0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</w:pPr>
      <w:r w:rsidRPr="00CD6CA5">
        <w:t xml:space="preserve">Τα </w:t>
      </w:r>
      <w:r w:rsidR="00747C4E">
        <w:t>Μ</w:t>
      </w:r>
      <w:r w:rsidRPr="00CD6CA5">
        <w:t>υελοδυσπλαστικά σύνδρομα (MDS</w:t>
      </w:r>
      <w:r w:rsidR="007E7F78">
        <w:t xml:space="preserve"> η ΜΔΣ</w:t>
      </w:r>
      <w:r w:rsidRPr="00CD6CA5">
        <w:t xml:space="preserve">) περιλαμβάνουν μια ετερογενή ομάδα </w:t>
      </w:r>
      <w:proofErr w:type="spellStart"/>
      <w:r w:rsidRPr="00CD6CA5">
        <w:t>κλωνικών</w:t>
      </w:r>
      <w:proofErr w:type="spellEnd"/>
      <w:r w:rsidRPr="00CD6CA5">
        <w:t xml:space="preserve"> </w:t>
      </w:r>
      <w:r w:rsidR="000F488E">
        <w:t>αιματολογικών</w:t>
      </w:r>
      <w:r w:rsidRPr="00CD6CA5">
        <w:t xml:space="preserve"> </w:t>
      </w:r>
      <w:r w:rsidR="00FA0696">
        <w:t>ν</w:t>
      </w:r>
      <w:r w:rsidR="00747C4E">
        <w:t>εοπλασιών</w:t>
      </w:r>
      <w:r w:rsidRPr="00CD6CA5">
        <w:t xml:space="preserve"> </w:t>
      </w:r>
      <w:r w:rsidR="003856CE">
        <w:t>.Χ</w:t>
      </w:r>
      <w:r w:rsidRPr="00CD6CA5">
        <w:t xml:space="preserve">αρακτηρίζονται από αναποτελεσματική </w:t>
      </w:r>
      <w:proofErr w:type="spellStart"/>
      <w:r w:rsidRPr="00CD6CA5">
        <w:t>αιμοποίηση</w:t>
      </w:r>
      <w:proofErr w:type="spellEnd"/>
      <w:r w:rsidRPr="00CD6CA5">
        <w:t xml:space="preserve">  </w:t>
      </w:r>
      <w:r w:rsidR="000F488E">
        <w:t>και</w:t>
      </w:r>
      <w:r w:rsidR="003856CE">
        <w:t xml:space="preserve"> σε ορισμένες περιπτώσεις καταλήγουν σε οξεία </w:t>
      </w:r>
      <w:proofErr w:type="spellStart"/>
      <w:r w:rsidR="003856CE">
        <w:t>μυελογενή</w:t>
      </w:r>
      <w:proofErr w:type="spellEnd"/>
      <w:r w:rsidR="003856CE">
        <w:t xml:space="preserve"> λευχαιμία</w:t>
      </w:r>
      <w:r w:rsidRPr="00CD6CA5">
        <w:t xml:space="preserve">. </w:t>
      </w:r>
      <w:r w:rsidR="00DE7F0F" w:rsidRPr="00DE7F0F">
        <w:rPr>
          <w:vertAlign w:val="superscript"/>
        </w:rPr>
        <w:t>1</w:t>
      </w:r>
      <w:r w:rsidR="000F488E">
        <w:t xml:space="preserve">Μέχρι σήμερα </w:t>
      </w:r>
      <w:r w:rsidR="000F488E" w:rsidRPr="00CD6CA5">
        <w:t xml:space="preserve">έχουν αναπτυχθεί </w:t>
      </w:r>
      <w:r w:rsidR="000F488E">
        <w:t xml:space="preserve">αρκετά </w:t>
      </w:r>
      <w:r w:rsidRPr="00CD6CA5">
        <w:t xml:space="preserve">επικυρωμένα προγνωστικά συστήματα για την πρόβλεψη της πορείας της νόσου και τον σχεδιασμό στρατηγικών θεραπείας που βασίζονται σε </w:t>
      </w:r>
      <w:r w:rsidR="00F9573C">
        <w:t xml:space="preserve">ευρήματα από τον μυελό των οστών και τον </w:t>
      </w:r>
      <w:proofErr w:type="spellStart"/>
      <w:r w:rsidR="00F9573C">
        <w:t>καρυότυπο</w:t>
      </w:r>
      <w:proofErr w:type="spellEnd"/>
      <w:r w:rsidR="009C068E">
        <w:t xml:space="preserve"> </w:t>
      </w:r>
      <w:r w:rsidRPr="00CD6CA5">
        <w:t xml:space="preserve">. Ωστόσο, η εκτίμηση της πρόγνωσης παραμένει προβληματική, ενώ κανένα τρέχον μοντέλο δεν χρησιμοποιεί  </w:t>
      </w:r>
      <w:proofErr w:type="spellStart"/>
      <w:r w:rsidRPr="00CD6CA5">
        <w:t>βιοδείκτες</w:t>
      </w:r>
      <w:proofErr w:type="spellEnd"/>
      <w:r w:rsidR="00DC6F04">
        <w:t xml:space="preserve"> </w:t>
      </w:r>
      <w:r w:rsidR="005B388B">
        <w:t xml:space="preserve"> για την πρόβλεψη της νόσου.</w:t>
      </w:r>
    </w:p>
    <w:p w14:paraId="42ADDAC2" w14:textId="4C7F5837" w:rsidR="005B388B" w:rsidRPr="005B388B" w:rsidRDefault="00285D81" w:rsidP="00FA0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</w:pPr>
      <w:r>
        <w:t>Πρόσφατες μελέτες, έχουν καταδείξει την ύπαρξη κοινής παθοβιολογίας μεταξύ του μυελοδυσπλαστικού συνδρόμου και της καρδιαγγειακής νόσου. Η</w:t>
      </w:r>
      <w:r w:rsidR="005A3013">
        <w:t xml:space="preserve"> </w:t>
      </w:r>
      <w:r w:rsidR="005B388B" w:rsidRPr="005B388B">
        <w:t xml:space="preserve">πιο κοινή αιτία θνησιμότητας </w:t>
      </w:r>
      <w:r w:rsidR="005B388B">
        <w:t>ανεξάρτητη από την νόσο</w:t>
      </w:r>
      <w:r w:rsidR="005B388B" w:rsidRPr="005B388B">
        <w:t xml:space="preserve"> είναι η καρδιαγγειακή νόσος (CVD).</w:t>
      </w:r>
      <w:r w:rsidR="00DE7F0F" w:rsidRPr="00DE7F0F">
        <w:rPr>
          <w:vertAlign w:val="superscript"/>
        </w:rPr>
        <w:t>2</w:t>
      </w:r>
      <w:r w:rsidR="005B388B" w:rsidRPr="005B388B">
        <w:t xml:space="preserve"> </w:t>
      </w:r>
      <w:r>
        <w:t>Ο</w:t>
      </w:r>
      <w:r w:rsidR="005B388B" w:rsidRPr="005B388B">
        <w:t xml:space="preserve">ι ασθενείς με ΜΔΣ </w:t>
      </w:r>
      <w:r w:rsidR="007E7F78" w:rsidRPr="005B388B">
        <w:t>χαμηλού</w:t>
      </w:r>
      <w:r w:rsidR="005B388B" w:rsidRPr="005B388B">
        <w:t xml:space="preserve"> κινδύνου εμφανίζουν διπλάσια αναλογία θνησιμότητας για καρδιαγγειακό θάνατο, ενώ τα πειραματικά δεδομένα </w:t>
      </w:r>
      <w:r w:rsidR="005A3013">
        <w:t xml:space="preserve">αναδεικνύουν </w:t>
      </w:r>
      <w:r w:rsidR="007E7F78">
        <w:t xml:space="preserve"> την ύπαρξη </w:t>
      </w:r>
      <w:r w:rsidR="005A3013">
        <w:t>συσχέτιση</w:t>
      </w:r>
      <w:r w:rsidR="007E7F78">
        <w:t>ς</w:t>
      </w:r>
      <w:r w:rsidR="005A3013">
        <w:t xml:space="preserve"> </w:t>
      </w:r>
      <w:r w:rsidR="005B388B" w:rsidRPr="005B388B">
        <w:t xml:space="preserve">μεταξύ </w:t>
      </w:r>
      <w:r w:rsidR="005A3013">
        <w:t xml:space="preserve">της </w:t>
      </w:r>
      <w:r w:rsidR="005B388B" w:rsidRPr="005B388B">
        <w:lastRenderedPageBreak/>
        <w:t>αθηροσκλήρωσης</w:t>
      </w:r>
      <w:r w:rsidR="005A3013">
        <w:t xml:space="preserve"> και </w:t>
      </w:r>
      <w:r w:rsidR="007E7F78">
        <w:t>μιας πρόδρομης</w:t>
      </w:r>
      <w:r w:rsidR="005A3013">
        <w:t xml:space="preserve"> </w:t>
      </w:r>
      <w:r w:rsidR="00FA0696">
        <w:t>,</w:t>
      </w:r>
      <w:r w:rsidR="007E7F78">
        <w:t xml:space="preserve"> προ κακοήθης </w:t>
      </w:r>
      <w:r w:rsidR="005A3013">
        <w:t xml:space="preserve">κατάστασης </w:t>
      </w:r>
      <w:r w:rsidR="007E7F78">
        <w:t>των ΜΔΣ</w:t>
      </w:r>
      <w:r w:rsidR="000A1B95">
        <w:t>.</w:t>
      </w:r>
      <w:r w:rsidR="00DE7F0F" w:rsidRPr="00DE7F0F">
        <w:rPr>
          <w:vertAlign w:val="superscript"/>
        </w:rPr>
        <w:t>3</w:t>
      </w:r>
      <w:r w:rsidR="00D168B5" w:rsidRPr="00D168B5">
        <w:t xml:space="preserve"> </w:t>
      </w:r>
      <w:r w:rsidR="00D168B5">
        <w:t>Με βάση αυτά</w:t>
      </w:r>
      <w:r w:rsidR="00F22E11">
        <w:t xml:space="preserve"> και επιπλέον</w:t>
      </w:r>
      <w:r w:rsidR="00D168B5">
        <w:t xml:space="preserve"> επιστημονικά ευρήματα, βασικό αντικείμενο μελέτης αποτέλεσαν οι καρδιαγγειακοί βιοδείκτες, μόρια ευρέως χρησιμοποιούμενα για την πρόγνωση και πρόβλεψη μιας πληθώρας καρδιαγγειακών παθήσεων</w:t>
      </w:r>
      <w:r w:rsidR="00F22E11">
        <w:t xml:space="preserve"> αλλά και άλλων ειδών καρκίνων</w:t>
      </w:r>
      <w:r>
        <w:t>.</w:t>
      </w:r>
      <w:r w:rsidR="00286CF7">
        <w:t xml:space="preserve"> Η κατόπιν στατιστική μελέτη εστιάζει στον προσδιορισμό της προγνωστικής </w:t>
      </w:r>
      <w:r w:rsidR="00FA0696" w:rsidRPr="00E951BB">
        <w:t xml:space="preserve">ικανότητας </w:t>
      </w:r>
      <w:r w:rsidR="00286CF7">
        <w:t xml:space="preserve">των καρδιαγγειακών βιοδεικτών ως ανεξάρτητοι προγνωστικοί δείκτες για το Μυελοδυσπλαστικό σύνδρομο. </w:t>
      </w:r>
    </w:p>
    <w:p w14:paraId="22AE1DB8" w14:textId="2EC2D9C6" w:rsidR="005B388B" w:rsidRPr="005B388B" w:rsidRDefault="005132C2" w:rsidP="00FA0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</w:pPr>
      <w:r w:rsidRPr="00E951BB">
        <w:t>Ειδικά ,</w:t>
      </w:r>
      <w:r w:rsidR="00865140">
        <w:t xml:space="preserve"> </w:t>
      </w:r>
      <w:r w:rsidR="00142748" w:rsidRPr="00E951BB">
        <w:t>μ</w:t>
      </w:r>
      <w:r w:rsidR="005B388B" w:rsidRPr="005B388B">
        <w:t>ετρή</w:t>
      </w:r>
      <w:r w:rsidRPr="00E951BB">
        <w:t>θηκαν</w:t>
      </w:r>
      <w:r w:rsidR="005B388B" w:rsidRPr="005B388B">
        <w:t xml:space="preserve"> </w:t>
      </w:r>
      <w:r w:rsidRPr="00E951BB">
        <w:t xml:space="preserve">οι </w:t>
      </w:r>
      <w:r w:rsidR="00142748" w:rsidRPr="00E951BB">
        <w:t xml:space="preserve"> τιμές για τους εξής καρδιαγγειακούς βιοδεικτες:</w:t>
      </w:r>
      <w:r w:rsidR="00FA0696" w:rsidRPr="00E951BB">
        <w:t xml:space="preserve"> </w:t>
      </w:r>
      <w:r w:rsidRPr="00E951BB">
        <w:t xml:space="preserve"> </w:t>
      </w:r>
      <w:r w:rsidR="005B388B" w:rsidRPr="005B388B">
        <w:t>τροπονίνη T υψηλής ευαισθησίας (</w:t>
      </w:r>
      <w:proofErr w:type="spellStart"/>
      <w:r w:rsidR="005B388B" w:rsidRPr="005B388B">
        <w:t>hsTnT</w:t>
      </w:r>
      <w:proofErr w:type="spellEnd"/>
      <w:r w:rsidR="005B388B" w:rsidRPr="005B388B">
        <w:t xml:space="preserve">),  Ν-τερματικό προ-τύπου Β </w:t>
      </w:r>
      <w:proofErr w:type="spellStart"/>
      <w:r w:rsidR="005B388B" w:rsidRPr="005B388B">
        <w:t>νατριουρητικό</w:t>
      </w:r>
      <w:proofErr w:type="spellEnd"/>
      <w:r w:rsidR="005B388B" w:rsidRPr="005B388B">
        <w:t xml:space="preserve"> πεπτίδιο (NT-</w:t>
      </w:r>
      <w:proofErr w:type="spellStart"/>
      <w:r w:rsidR="005B388B" w:rsidRPr="005B388B">
        <w:t>proBNP</w:t>
      </w:r>
      <w:proofErr w:type="spellEnd"/>
      <w:r w:rsidR="005B388B" w:rsidRPr="005B388B">
        <w:t>), τον αυξητικό παράγοντα / διαφοροποίηση</w:t>
      </w:r>
      <w:r w:rsidR="00142748">
        <w:t>ς</w:t>
      </w:r>
      <w:r w:rsidR="005B388B" w:rsidRPr="005B388B">
        <w:t xml:space="preserve"> 15 (GDF-15) και την υψηλής ευαισθησίας C-αντιδρώσα πρωτεΐνη (</w:t>
      </w:r>
      <w:proofErr w:type="spellStart"/>
      <w:r w:rsidR="005B388B" w:rsidRPr="005B388B">
        <w:t>hsCRP</w:t>
      </w:r>
      <w:proofErr w:type="spellEnd"/>
      <w:r w:rsidR="005B388B" w:rsidRPr="005B388B">
        <w:t xml:space="preserve">), σε ο ορό 66 ασθενών με MDS. </w:t>
      </w:r>
      <w:r w:rsidR="00E951BB">
        <w:t>Στη συνέχεια, π</w:t>
      </w:r>
      <w:r w:rsidR="00E951BB" w:rsidRPr="005B388B">
        <w:t xml:space="preserve">ραγματοποιήθηκε </w:t>
      </w:r>
      <w:r w:rsidR="00E951BB">
        <w:t xml:space="preserve">στατιστική </w:t>
      </w:r>
      <w:r w:rsidR="00E951BB" w:rsidRPr="005B388B">
        <w:t xml:space="preserve"> ανάλυση επιβίωσης</w:t>
      </w:r>
      <w:r w:rsidR="00865140">
        <w:t xml:space="preserve"> </w:t>
      </w:r>
      <w:r w:rsidR="00E951BB">
        <w:t xml:space="preserve"> για την συνολική επιβίωση</w:t>
      </w:r>
      <w:r w:rsidR="00E951BB" w:rsidRPr="00E951BB">
        <w:t xml:space="preserve"> </w:t>
      </w:r>
      <w:r w:rsidR="00E951BB">
        <w:t>(Ο</w:t>
      </w:r>
      <w:r w:rsidR="00E951BB">
        <w:rPr>
          <w:lang w:val="en-US"/>
        </w:rPr>
        <w:t>S</w:t>
      </w:r>
      <w:r w:rsidR="00E951BB" w:rsidRPr="00E951BB">
        <w:t>)</w:t>
      </w:r>
      <w:r w:rsidR="00E951BB">
        <w:t xml:space="preserve"> και την επιβίωση </w:t>
      </w:r>
      <w:r w:rsidR="00F22E11">
        <w:t>χωρίς</w:t>
      </w:r>
      <w:r w:rsidR="00E951BB">
        <w:t xml:space="preserve"> λευχαιμία </w:t>
      </w:r>
      <w:r w:rsidR="00E951BB" w:rsidRPr="00E951BB">
        <w:t>(</w:t>
      </w:r>
      <w:r w:rsidR="00E951BB">
        <w:rPr>
          <w:lang w:val="en-US"/>
        </w:rPr>
        <w:t>LFS</w:t>
      </w:r>
      <w:r w:rsidR="00E951BB" w:rsidRPr="00E951BB">
        <w:t>)</w:t>
      </w:r>
      <w:r w:rsidR="00865140">
        <w:t xml:space="preserve"> </w:t>
      </w:r>
      <w:r w:rsidR="00DC6F04">
        <w:t xml:space="preserve"> για ένα σύνολο 23 παραγόντων για λόγους σύγκρισης </w:t>
      </w:r>
      <w:r w:rsidR="00E951BB" w:rsidRPr="005B388B">
        <w:t xml:space="preserve"> </w:t>
      </w:r>
      <w:r w:rsidR="00E951BB" w:rsidRPr="00E951BB">
        <w:t xml:space="preserve">. </w:t>
      </w:r>
      <w:r w:rsidR="00865140">
        <w:t xml:space="preserve">Η στατιστική ανάλυση περιλάμβανε την </w:t>
      </w:r>
      <w:proofErr w:type="spellStart"/>
      <w:r w:rsidR="00E951BB">
        <w:t>μονοπαραγοντική</w:t>
      </w:r>
      <w:proofErr w:type="spellEnd"/>
      <w:r w:rsidR="00E951BB">
        <w:t xml:space="preserve"> ανάλυση </w:t>
      </w:r>
      <w:r w:rsidR="00865140">
        <w:t xml:space="preserve">που πραγματοποιήθηκε με </w:t>
      </w:r>
      <w:r w:rsidR="00E951BB">
        <w:t xml:space="preserve"> </w:t>
      </w:r>
      <w:r w:rsidR="00865140">
        <w:t>μέθοδο</w:t>
      </w:r>
      <w:r w:rsidR="00E951BB">
        <w:t xml:space="preserve"> </w:t>
      </w:r>
      <w:r w:rsidR="00E951BB" w:rsidRPr="005B388B">
        <w:t xml:space="preserve"> </w:t>
      </w:r>
      <w:proofErr w:type="spellStart"/>
      <w:r w:rsidR="00E951BB" w:rsidRPr="005B388B">
        <w:t>Kaplan-Meier</w:t>
      </w:r>
      <w:proofErr w:type="spellEnd"/>
      <w:r w:rsidR="00E951BB" w:rsidRPr="005B388B">
        <w:t xml:space="preserve"> και</w:t>
      </w:r>
      <w:r w:rsidR="00865140">
        <w:t xml:space="preserve"> </w:t>
      </w:r>
      <w:r w:rsidR="00E951BB">
        <w:t xml:space="preserve">την </w:t>
      </w:r>
      <w:proofErr w:type="spellStart"/>
      <w:r w:rsidR="00E951BB" w:rsidRPr="005B388B">
        <w:t>πολυ</w:t>
      </w:r>
      <w:r w:rsidR="00E951BB">
        <w:t>παραγοντική</w:t>
      </w:r>
      <w:proofErr w:type="spellEnd"/>
      <w:r w:rsidR="00E951BB">
        <w:t xml:space="preserve"> </w:t>
      </w:r>
      <w:r w:rsidR="00E951BB" w:rsidRPr="005B388B">
        <w:t xml:space="preserve"> ανάλυση </w:t>
      </w:r>
      <w:r w:rsidR="00E951BB">
        <w:t xml:space="preserve">την μέθοδο </w:t>
      </w:r>
      <w:r w:rsidR="00E951BB" w:rsidRPr="005B388B">
        <w:t xml:space="preserve">παλινδρόμηση </w:t>
      </w:r>
      <w:proofErr w:type="spellStart"/>
      <w:r w:rsidR="00E951BB" w:rsidRPr="005B388B">
        <w:t>Cox</w:t>
      </w:r>
      <w:proofErr w:type="spellEnd"/>
      <w:r w:rsidR="00E951BB" w:rsidRPr="005B388B">
        <w:t>. Ως συνολική επιβίωση (OS) ορίστηκε ο χρόνος από τη δειγματοληψία έως την τελευταία παρακολούθηση ή θάνατο από οποιαδήποτε αιτία και η επιβίωση χωρίς λευχαιμία (LFS) ως ο χρόνος από τη δειγματοληψία έως την εξέλιξη της λευχαιμίας ή τον θάνατο.</w:t>
      </w:r>
      <w:r w:rsidR="007601E0" w:rsidRPr="007601E0">
        <w:t xml:space="preserve"> </w:t>
      </w:r>
      <w:r w:rsidR="005B388B" w:rsidRPr="005B388B">
        <w:t xml:space="preserve">Για να παρακολουθήσουμε τις αλληλεπιδράσεις μεταξύ των παραπάνω δεικτών και να </w:t>
      </w:r>
      <w:r w:rsidR="007601E0" w:rsidRPr="005B388B">
        <w:t>αποφε</w:t>
      </w:r>
      <w:r w:rsidR="007601E0">
        <w:t>υχθεί</w:t>
      </w:r>
      <w:r w:rsidR="005B388B" w:rsidRPr="005B388B">
        <w:t xml:space="preserve"> </w:t>
      </w:r>
      <w:r w:rsidR="00DC6F04">
        <w:t>μια υπερβολικά ασύμμετρη κατανομή ,</w:t>
      </w:r>
      <w:r w:rsidR="005B388B" w:rsidRPr="005B388B">
        <w:t>υπολογίσ</w:t>
      </w:r>
      <w:r w:rsidR="007601E0">
        <w:t xml:space="preserve">θηκε </w:t>
      </w:r>
      <w:r w:rsidR="005B388B" w:rsidRPr="005B388B">
        <w:t xml:space="preserve">επίσης </w:t>
      </w:r>
      <w:r w:rsidR="007601E0">
        <w:t>ο</w:t>
      </w:r>
      <w:r w:rsidR="005B388B" w:rsidRPr="005B388B">
        <w:t xml:space="preserve"> γεωμετρικό</w:t>
      </w:r>
      <w:r w:rsidR="007601E0">
        <w:t>ς</w:t>
      </w:r>
      <w:r w:rsidR="005B388B" w:rsidRPr="005B388B">
        <w:t xml:space="preserve"> μέσο</w:t>
      </w:r>
      <w:r w:rsidR="007601E0">
        <w:t>ς</w:t>
      </w:r>
      <w:r w:rsidR="005B388B" w:rsidRPr="005B388B">
        <w:t xml:space="preserve"> όρο</w:t>
      </w:r>
      <w:r w:rsidR="007601E0">
        <w:t>ς</w:t>
      </w:r>
      <w:r w:rsidR="005B388B" w:rsidRPr="005B388B">
        <w:t xml:space="preserve"> των συνδυασμών αυτών των βιοδεικτών. </w:t>
      </w:r>
    </w:p>
    <w:p w14:paraId="33709C54" w14:textId="56C5BB78" w:rsidR="001C45B2" w:rsidRPr="00E2434E" w:rsidRDefault="00E2434E" w:rsidP="00FA0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</w:pPr>
      <w:r w:rsidRPr="00E2434E">
        <w:t xml:space="preserve">Η </w:t>
      </w:r>
      <w:proofErr w:type="spellStart"/>
      <w:r w:rsidRPr="00E2434E">
        <w:t>μονο</w:t>
      </w:r>
      <w:r w:rsidR="005A759C">
        <w:t>παραγοντικη</w:t>
      </w:r>
      <w:proofErr w:type="spellEnd"/>
      <w:r w:rsidRPr="00E2434E">
        <w:t xml:space="preserve"> ανάλυση αποκάλυψε ότι </w:t>
      </w:r>
      <w:r w:rsidR="00F22E11">
        <w:t>η ολική επιβίωση (</w:t>
      </w:r>
      <w:r w:rsidRPr="00E2434E">
        <w:t>OS</w:t>
      </w:r>
      <w:r w:rsidR="00F22E11">
        <w:t>)</w:t>
      </w:r>
      <w:r w:rsidRPr="00E2434E">
        <w:t xml:space="preserve"> και </w:t>
      </w:r>
      <w:r w:rsidR="00F22E11">
        <w:t>η επιβίωση χωρίς λευχαιμία (</w:t>
      </w:r>
      <w:r w:rsidRPr="00E2434E">
        <w:t>LFS</w:t>
      </w:r>
      <w:r w:rsidR="00F22E11">
        <w:t>)</w:t>
      </w:r>
      <w:r w:rsidRPr="00E2434E">
        <w:t xml:space="preserve"> επηρεάστηκαν σημαντικά από τις διάμεσες απόλυτες τιμές του NT- </w:t>
      </w:r>
      <w:proofErr w:type="spellStart"/>
      <w:r w:rsidRPr="00E2434E">
        <w:t>proBNP</w:t>
      </w:r>
      <w:proofErr w:type="spellEnd"/>
      <w:r w:rsidRPr="00E2434E">
        <w:t xml:space="preserve">, GDF-15 και </w:t>
      </w:r>
      <w:proofErr w:type="spellStart"/>
      <w:r w:rsidRPr="00E2434E">
        <w:t>hsCRP</w:t>
      </w:r>
      <w:proofErr w:type="spellEnd"/>
      <w:r w:rsidRPr="00E2434E">
        <w:t xml:space="preserve"> και οι διάμεσες λογαριθμικές (</w:t>
      </w:r>
      <w:proofErr w:type="spellStart"/>
      <w:r w:rsidRPr="00E2434E">
        <w:t>Ln</w:t>
      </w:r>
      <w:proofErr w:type="spellEnd"/>
      <w:r w:rsidRPr="00E2434E">
        <w:t xml:space="preserve">) τιμές των </w:t>
      </w:r>
      <w:proofErr w:type="spellStart"/>
      <w:r w:rsidRPr="00E2434E">
        <w:t>hsTnT</w:t>
      </w:r>
      <w:proofErr w:type="spellEnd"/>
      <w:r w:rsidRPr="00E2434E">
        <w:t xml:space="preserve">, GDF-15 και </w:t>
      </w:r>
      <w:proofErr w:type="spellStart"/>
      <w:r w:rsidRPr="00E2434E">
        <w:t>hsCRP</w:t>
      </w:r>
      <w:proofErr w:type="spellEnd"/>
      <w:r w:rsidRPr="00E2434E">
        <w:t xml:space="preserve">. </w:t>
      </w:r>
      <w:r w:rsidR="00DC6F04">
        <w:t>Στην</w:t>
      </w:r>
      <w:r w:rsidRPr="00E2434E">
        <w:t xml:space="preserve"> </w:t>
      </w:r>
      <w:proofErr w:type="spellStart"/>
      <w:r w:rsidRPr="00E2434E">
        <w:t>πολυπαραγοντική</w:t>
      </w:r>
      <w:proofErr w:type="spellEnd"/>
      <w:r w:rsidRPr="00E2434E">
        <w:t xml:space="preserve"> ανάλυση ο γεωμετρικός μέσος όρος των λογαρίθμων των </w:t>
      </w:r>
      <w:proofErr w:type="spellStart"/>
      <w:r w:rsidRPr="00E2434E">
        <w:t>hsTnT</w:t>
      </w:r>
      <w:proofErr w:type="spellEnd"/>
      <w:r w:rsidRPr="00E2434E">
        <w:t>, NT-</w:t>
      </w:r>
      <w:proofErr w:type="spellStart"/>
      <w:r w:rsidRPr="00E2434E">
        <w:lastRenderedPageBreak/>
        <w:t>proBNP</w:t>
      </w:r>
      <w:proofErr w:type="spellEnd"/>
      <w:r w:rsidRPr="00E2434E">
        <w:t xml:space="preserve"> και GDF-15 </w:t>
      </w:r>
      <w:r w:rsidR="00F22E11">
        <w:t xml:space="preserve">συσχετίστηκε </w:t>
      </w:r>
      <w:r w:rsidRPr="00E2434E">
        <w:t xml:space="preserve"> ανεξάρτητα </w:t>
      </w:r>
      <w:r w:rsidR="00254434">
        <w:t>τόσο</w:t>
      </w:r>
      <w:r w:rsidR="00747C4E">
        <w:t xml:space="preserve"> με την</w:t>
      </w:r>
      <w:r w:rsidR="00F22E11">
        <w:t xml:space="preserve"> ολική επιβίωση</w:t>
      </w:r>
      <w:r w:rsidR="00747C4E">
        <w:t xml:space="preserve"> </w:t>
      </w:r>
      <w:r w:rsidR="00254434">
        <w:t>όσο</w:t>
      </w:r>
      <w:r w:rsidR="00747C4E">
        <w:t xml:space="preserve"> </w:t>
      </w:r>
      <w:r w:rsidRPr="00E2434E">
        <w:t xml:space="preserve"> </w:t>
      </w:r>
      <w:r w:rsidR="00F22E11">
        <w:t>και</w:t>
      </w:r>
      <w:r w:rsidR="00747C4E">
        <w:t xml:space="preserve"> με </w:t>
      </w:r>
      <w:r w:rsidR="00F22E11">
        <w:t xml:space="preserve"> την </w:t>
      </w:r>
      <w:r w:rsidR="00747C4E">
        <w:t xml:space="preserve">επιβίωση </w:t>
      </w:r>
      <w:r w:rsidR="00254434">
        <w:t>χωρίς</w:t>
      </w:r>
      <w:r w:rsidR="00747C4E">
        <w:t xml:space="preserve"> λευχαιμία</w:t>
      </w:r>
      <w:r w:rsidRPr="00E2434E">
        <w:t>.</w:t>
      </w:r>
    </w:p>
    <w:p w14:paraId="3299DC16" w14:textId="1CE3D4A8" w:rsidR="00FA0696" w:rsidRPr="005B388B" w:rsidRDefault="00E2434E" w:rsidP="00FA0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</w:pPr>
      <w:r w:rsidRPr="00E2434E">
        <w:t xml:space="preserve">Συμπερασματικά, στην περιορισμένη αλλά αντιπροσωπευτική </w:t>
      </w:r>
      <w:r w:rsidR="007031FA">
        <w:t>αυτή</w:t>
      </w:r>
      <w:r w:rsidRPr="00E2434E">
        <w:t xml:space="preserve"> ομάδα ασθενών με MDS, </w:t>
      </w:r>
      <w:r w:rsidR="007031FA">
        <w:t xml:space="preserve">αποδείχθηκε </w:t>
      </w:r>
      <w:r w:rsidRPr="00E2434E">
        <w:t xml:space="preserve">ότι ένας σύνθετος δείκτης που προέρχεται από έναν συνδυασμό κοινών </w:t>
      </w:r>
      <w:r w:rsidR="00426B4A">
        <w:t>καρδιαγγειακών</w:t>
      </w:r>
      <w:r w:rsidR="007031FA">
        <w:t xml:space="preserve"> </w:t>
      </w:r>
      <w:r w:rsidRPr="00E2434E">
        <w:t>βιοδεικτών  μπορεί ανεξάρτητα να προβλέψει τ</w:t>
      </w:r>
      <w:r w:rsidR="00426B4A">
        <w:t xml:space="preserve">ην ολική επιβίωση </w:t>
      </w:r>
      <w:r w:rsidRPr="00E2434E">
        <w:t xml:space="preserve"> και τ</w:t>
      </w:r>
      <w:r w:rsidR="00426B4A">
        <w:t>ην</w:t>
      </w:r>
      <w:r w:rsidRPr="00E2434E">
        <w:t xml:space="preserve"> </w:t>
      </w:r>
      <w:r w:rsidR="00426B4A">
        <w:t xml:space="preserve">επιβίωση χωρίς λευχαιμία και να χρησιμοποιηθεί </w:t>
      </w:r>
      <w:r w:rsidR="007031FA">
        <w:t xml:space="preserve"> </w:t>
      </w:r>
      <w:r w:rsidR="00FA0696">
        <w:t>ως ικανό προγνωστικό εργαλείο θνησιμότητας ανεξαρτήτου αιτίας.</w:t>
      </w:r>
      <w:r w:rsidR="00426B4A">
        <w:t xml:space="preserve">Τα ευρήματα αυτά είναι ιδιαίτερα σημαντικά καθώς η ύπαρξη ενός ικανού </w:t>
      </w:r>
      <w:proofErr w:type="spellStart"/>
      <w:r w:rsidR="00426B4A">
        <w:t>βιοδείκτη</w:t>
      </w:r>
      <w:proofErr w:type="spellEnd"/>
      <w:r w:rsidR="00426B4A">
        <w:t xml:space="preserve"> θα καθορίσει σε σημαντικό βαθμό τις κλινικές αποφάσεις για θεραπεία και αντιμετώπιση σε κάθε στάδιο της νόσου. Παράλληλα, αναδεικνύεται για ακόμη μια φόρα η κοινή </w:t>
      </w:r>
      <w:proofErr w:type="spellStart"/>
      <w:r w:rsidR="00426B4A">
        <w:t>παθοβιολογία</w:t>
      </w:r>
      <w:proofErr w:type="spellEnd"/>
      <w:r w:rsidR="00426B4A">
        <w:t xml:space="preserve"> μεταξύ των δυο αυτών νόσων .  </w:t>
      </w:r>
    </w:p>
    <w:p w14:paraId="208B74DB" w14:textId="539CFA14" w:rsidR="00E2434E" w:rsidRPr="00E2434E" w:rsidRDefault="00E2434E" w:rsidP="00FA0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</w:pPr>
    </w:p>
    <w:p w14:paraId="0A94A1BB" w14:textId="26880BD9" w:rsidR="00E2434E" w:rsidRDefault="00E2434E" w:rsidP="00FA0696">
      <w:pPr>
        <w:jc w:val="both"/>
      </w:pPr>
    </w:p>
    <w:p w14:paraId="4C3B574D" w14:textId="0D9479F1" w:rsidR="001C45B2" w:rsidRPr="007601E0" w:rsidRDefault="001C45B2" w:rsidP="00FA0696">
      <w:pPr>
        <w:jc w:val="both"/>
        <w:rPr>
          <w:u w:val="single"/>
        </w:rPr>
      </w:pPr>
      <w:r w:rsidRPr="007601E0">
        <w:rPr>
          <w:u w:val="single"/>
        </w:rPr>
        <w:t>ΒΙΒΛΙΟΓΡΑΦΙΑ :</w:t>
      </w:r>
    </w:p>
    <w:p w14:paraId="1416C7C1" w14:textId="7E36B245" w:rsidR="00DE7F0F" w:rsidRPr="00DE7F0F" w:rsidRDefault="00DE7F0F" w:rsidP="00DE7F0F">
      <w:pPr>
        <w:jc w:val="both"/>
        <w:rPr>
          <w:lang w:val="en-US"/>
        </w:rPr>
      </w:pPr>
      <w:r w:rsidRPr="007601E0">
        <w:t>1.</w:t>
      </w:r>
      <w:r w:rsidRPr="00DE7F0F">
        <w:rPr>
          <w:lang w:val="en-US"/>
        </w:rPr>
        <w:t>Dotson</w:t>
      </w:r>
      <w:r w:rsidRPr="007601E0">
        <w:t xml:space="preserve"> </w:t>
      </w:r>
      <w:r w:rsidRPr="00DE7F0F">
        <w:rPr>
          <w:lang w:val="en-US"/>
        </w:rPr>
        <w:t>JL</w:t>
      </w:r>
      <w:r w:rsidRPr="007601E0">
        <w:t xml:space="preserve">, </w:t>
      </w:r>
      <w:proofErr w:type="spellStart"/>
      <w:r w:rsidRPr="00DE7F0F">
        <w:rPr>
          <w:lang w:val="en-US"/>
        </w:rPr>
        <w:t>Lebowicz</w:t>
      </w:r>
      <w:proofErr w:type="spellEnd"/>
      <w:r w:rsidRPr="007601E0">
        <w:t xml:space="preserve"> </w:t>
      </w:r>
      <w:r w:rsidRPr="00DE7F0F">
        <w:rPr>
          <w:lang w:val="en-US"/>
        </w:rPr>
        <w:t>Y</w:t>
      </w:r>
      <w:r w:rsidRPr="007601E0">
        <w:t xml:space="preserve">. </w:t>
      </w:r>
      <w:r w:rsidRPr="00DE7F0F">
        <w:rPr>
          <w:lang w:val="en-US"/>
        </w:rPr>
        <w:t>Myelodysplastic</w:t>
      </w:r>
      <w:r w:rsidRPr="007601E0">
        <w:t xml:space="preserve"> </w:t>
      </w:r>
      <w:r w:rsidRPr="00DE7F0F">
        <w:rPr>
          <w:lang w:val="en-US"/>
        </w:rPr>
        <w:t>Syndrome</w:t>
      </w:r>
      <w:r w:rsidRPr="007601E0">
        <w:t xml:space="preserve">. </w:t>
      </w:r>
      <w:r w:rsidRPr="00DE7F0F">
        <w:rPr>
          <w:lang w:val="en-US"/>
        </w:rPr>
        <w:t xml:space="preserve">In: </w:t>
      </w:r>
      <w:proofErr w:type="spellStart"/>
      <w:r w:rsidRPr="00DE7F0F">
        <w:rPr>
          <w:lang w:val="en-US"/>
        </w:rPr>
        <w:t>StatPearls</w:t>
      </w:r>
      <w:proofErr w:type="spellEnd"/>
      <w:r w:rsidRPr="00DE7F0F">
        <w:rPr>
          <w:lang w:val="en-US"/>
        </w:rPr>
        <w:t xml:space="preserve">. </w:t>
      </w:r>
      <w:proofErr w:type="spellStart"/>
      <w:r w:rsidRPr="00DE7F0F">
        <w:rPr>
          <w:lang w:val="en-US"/>
        </w:rPr>
        <w:t>StatPearls</w:t>
      </w:r>
      <w:proofErr w:type="spellEnd"/>
      <w:r w:rsidRPr="00DE7F0F">
        <w:rPr>
          <w:lang w:val="en-US"/>
        </w:rPr>
        <w:t xml:space="preserve"> Publishing; 2021.Accessed July 9, 2021. http://www.ncbi.nlm.nih.gov/books/NBK534126/</w:t>
      </w:r>
    </w:p>
    <w:p w14:paraId="1D7865DB" w14:textId="77777777" w:rsidR="001718AA" w:rsidRDefault="001718AA" w:rsidP="001718AA">
      <w:pPr>
        <w:jc w:val="both"/>
        <w:rPr>
          <w:lang w:val="en-US"/>
        </w:rPr>
      </w:pPr>
    </w:p>
    <w:p w14:paraId="1CFACE1E" w14:textId="2F989FAE" w:rsidR="001718AA" w:rsidRDefault="00DE7F0F" w:rsidP="001718AA">
      <w:pPr>
        <w:jc w:val="both"/>
        <w:rPr>
          <w:lang w:val="en-US"/>
        </w:rPr>
      </w:pPr>
      <w:r>
        <w:rPr>
          <w:lang w:val="en-US"/>
        </w:rPr>
        <w:t>2.</w:t>
      </w:r>
      <w:r w:rsidR="001718AA" w:rsidRPr="001718AA">
        <w:rPr>
          <w:lang w:val="en-US"/>
        </w:rPr>
        <w:t xml:space="preserve">Brunner AM, </w:t>
      </w:r>
      <w:proofErr w:type="spellStart"/>
      <w:r w:rsidR="001718AA" w:rsidRPr="001718AA">
        <w:rPr>
          <w:lang w:val="en-US"/>
        </w:rPr>
        <w:t>Blonquist</w:t>
      </w:r>
      <w:proofErr w:type="spellEnd"/>
      <w:r w:rsidR="001718AA" w:rsidRPr="001718AA">
        <w:rPr>
          <w:lang w:val="en-US"/>
        </w:rPr>
        <w:t xml:space="preserve"> TM, Hobbs GS, et al. Risk and timing of cardiovascular death among</w:t>
      </w:r>
      <w:r>
        <w:rPr>
          <w:lang w:val="en-US"/>
        </w:rPr>
        <w:t xml:space="preserve"> </w:t>
      </w:r>
      <w:r w:rsidR="001718AA" w:rsidRPr="001718AA">
        <w:rPr>
          <w:lang w:val="en-US"/>
        </w:rPr>
        <w:t>patients with myelodysplastic syndromes. Blood Adv. 2017;1(23):2032-2040. doi:10.1182/bloodadvances.2017010165</w:t>
      </w:r>
    </w:p>
    <w:p w14:paraId="3E6CDA35" w14:textId="6A9BEB48" w:rsidR="001C45B2" w:rsidRDefault="00DE7F0F" w:rsidP="001718AA">
      <w:pPr>
        <w:jc w:val="both"/>
        <w:rPr>
          <w:lang w:val="en-US"/>
        </w:rPr>
      </w:pPr>
      <w:r>
        <w:rPr>
          <w:lang w:val="en-US"/>
        </w:rPr>
        <w:t>3.</w:t>
      </w:r>
      <w:r w:rsidR="001718AA" w:rsidRPr="001718AA">
        <w:rPr>
          <w:lang w:val="en-US"/>
        </w:rPr>
        <w:t xml:space="preserve">Jaiswal S, Natarajan P, Silver AJ, et al. Clonal Hematopoiesis and Risk of Atherosclerotic Cardiovascular Disease. N </w:t>
      </w:r>
      <w:proofErr w:type="spellStart"/>
      <w:r w:rsidR="001718AA" w:rsidRPr="001718AA">
        <w:rPr>
          <w:lang w:val="en-US"/>
        </w:rPr>
        <w:t>Engl</w:t>
      </w:r>
      <w:proofErr w:type="spellEnd"/>
      <w:r w:rsidR="001718AA" w:rsidRPr="001718AA">
        <w:rPr>
          <w:lang w:val="en-US"/>
        </w:rPr>
        <w:t xml:space="preserve"> J Med. 2017;377(2):111-121. doi:10.1056/NEJMoa1701719</w:t>
      </w:r>
      <w:r w:rsidR="001718AA">
        <w:rPr>
          <w:lang w:val="en-US"/>
        </w:rPr>
        <w:t xml:space="preserve"> </w:t>
      </w:r>
    </w:p>
    <w:p w14:paraId="407A35F5" w14:textId="2B74D823" w:rsidR="001718AA" w:rsidRDefault="001718AA" w:rsidP="001718AA">
      <w:pPr>
        <w:jc w:val="both"/>
        <w:rPr>
          <w:lang w:val="en-US"/>
        </w:rPr>
      </w:pPr>
    </w:p>
    <w:p w14:paraId="3C949247" w14:textId="77777777" w:rsidR="001718AA" w:rsidRPr="001718AA" w:rsidRDefault="001718AA" w:rsidP="001718AA">
      <w:pPr>
        <w:jc w:val="both"/>
        <w:rPr>
          <w:lang w:val="en-US"/>
        </w:rPr>
      </w:pPr>
    </w:p>
    <w:sectPr w:rsidR="001718AA" w:rsidRPr="001718AA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EEAD" w14:textId="77777777" w:rsidR="0017667B" w:rsidRDefault="0017667B" w:rsidP="00C17E07">
      <w:pPr>
        <w:spacing w:after="0" w:line="240" w:lineRule="auto"/>
      </w:pPr>
      <w:r>
        <w:separator/>
      </w:r>
    </w:p>
  </w:endnote>
  <w:endnote w:type="continuationSeparator" w:id="0">
    <w:p w14:paraId="732EABA6" w14:textId="77777777" w:rsidR="0017667B" w:rsidRDefault="0017667B" w:rsidP="00C1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1555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9CA64" w14:textId="09A30625" w:rsidR="00F56C00" w:rsidRDefault="00F56C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A0D8D7" w14:textId="77777777" w:rsidR="00F56C00" w:rsidRDefault="00F56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C1D3C" w14:textId="77777777" w:rsidR="0017667B" w:rsidRDefault="0017667B" w:rsidP="00C17E07">
      <w:pPr>
        <w:spacing w:after="0" w:line="240" w:lineRule="auto"/>
      </w:pPr>
      <w:r>
        <w:separator/>
      </w:r>
    </w:p>
  </w:footnote>
  <w:footnote w:type="continuationSeparator" w:id="0">
    <w:p w14:paraId="6927240F" w14:textId="77777777" w:rsidR="0017667B" w:rsidRDefault="0017667B" w:rsidP="00C17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A4F52"/>
    <w:multiLevelType w:val="hybridMultilevel"/>
    <w:tmpl w:val="84289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07"/>
    <w:rsid w:val="00023B6F"/>
    <w:rsid w:val="00031E92"/>
    <w:rsid w:val="000A1B95"/>
    <w:rsid w:val="000D5AC7"/>
    <w:rsid w:val="000F488E"/>
    <w:rsid w:val="00142748"/>
    <w:rsid w:val="001718AA"/>
    <w:rsid w:val="0017667B"/>
    <w:rsid w:val="001C45B2"/>
    <w:rsid w:val="00231A11"/>
    <w:rsid w:val="00254434"/>
    <w:rsid w:val="00285D81"/>
    <w:rsid w:val="00286CF7"/>
    <w:rsid w:val="003856CE"/>
    <w:rsid w:val="00426B4A"/>
    <w:rsid w:val="005132C2"/>
    <w:rsid w:val="005A3013"/>
    <w:rsid w:val="005A759C"/>
    <w:rsid w:val="005B388B"/>
    <w:rsid w:val="006F77B0"/>
    <w:rsid w:val="007031FA"/>
    <w:rsid w:val="00747C4E"/>
    <w:rsid w:val="007601E0"/>
    <w:rsid w:val="007E7F78"/>
    <w:rsid w:val="00865140"/>
    <w:rsid w:val="009C068E"/>
    <w:rsid w:val="009C3050"/>
    <w:rsid w:val="00BA220D"/>
    <w:rsid w:val="00C17E07"/>
    <w:rsid w:val="00CD6CA5"/>
    <w:rsid w:val="00D168B5"/>
    <w:rsid w:val="00DC6F04"/>
    <w:rsid w:val="00DE7F0F"/>
    <w:rsid w:val="00E2434E"/>
    <w:rsid w:val="00E951BB"/>
    <w:rsid w:val="00F22E11"/>
    <w:rsid w:val="00F56C00"/>
    <w:rsid w:val="00F9573C"/>
    <w:rsid w:val="00FA0696"/>
    <w:rsid w:val="00FE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46CD"/>
  <w15:chartTrackingRefBased/>
  <w15:docId w15:val="{2BBA5BAA-6A3E-4C29-9E78-C0AFD833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E07"/>
  </w:style>
  <w:style w:type="paragraph" w:styleId="Footer">
    <w:name w:val="footer"/>
    <w:basedOn w:val="Normal"/>
    <w:link w:val="FooterChar"/>
    <w:uiPriority w:val="99"/>
    <w:unhideWhenUsed/>
    <w:rsid w:val="00C17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E07"/>
  </w:style>
  <w:style w:type="paragraph" w:styleId="Title">
    <w:name w:val="Title"/>
    <w:basedOn w:val="Normal"/>
    <w:next w:val="Normal"/>
    <w:link w:val="TitleChar"/>
    <w:uiPriority w:val="10"/>
    <w:qFormat/>
    <w:rsid w:val="005A75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A7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718A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C0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C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Σολομωντας Σωκρατους</dc:creator>
  <cp:keywords/>
  <dc:description/>
  <cp:lastModifiedBy>Σοφια Ορφανου</cp:lastModifiedBy>
  <cp:revision>2</cp:revision>
  <dcterms:created xsi:type="dcterms:W3CDTF">2021-12-23T10:24:00Z</dcterms:created>
  <dcterms:modified xsi:type="dcterms:W3CDTF">2021-12-23T10:24:00Z</dcterms:modified>
</cp:coreProperties>
</file>