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08E3" w14:textId="77777777" w:rsidR="000440F6" w:rsidRPr="00A95BD4" w:rsidRDefault="00484F41" w:rsidP="00F41947">
      <w:pPr>
        <w:spacing w:line="360" w:lineRule="auto"/>
        <w:jc w:val="both"/>
        <w:rPr>
          <w:rFonts w:cstheme="minorHAnsi"/>
          <w:sz w:val="28"/>
          <w:szCs w:val="28"/>
        </w:rPr>
      </w:pPr>
      <w:r w:rsidRPr="00A95BD4">
        <w:rPr>
          <w:rFonts w:cstheme="minorHAnsi"/>
          <w:sz w:val="28"/>
          <w:szCs w:val="28"/>
        </w:rPr>
        <w:t>Μελέτη της δομής του βλεννογόνου της γλώσσας με χρήση ηλεκτρονικής μικροσκοπίας μετά από επίδραση διφωσφονικών (Αλεδρονάτης)</w:t>
      </w:r>
      <w:r w:rsidR="000440F6" w:rsidRPr="00A95BD4">
        <w:rPr>
          <w:rFonts w:cstheme="minorHAnsi"/>
          <w:sz w:val="28"/>
          <w:szCs w:val="28"/>
        </w:rPr>
        <w:t>.</w:t>
      </w:r>
    </w:p>
    <w:p w14:paraId="0778EB62" w14:textId="77777777" w:rsidR="000440F6" w:rsidRPr="005B3D90" w:rsidRDefault="000440F6" w:rsidP="00F4194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2E100B6" w14:textId="0C00E6D1" w:rsidR="00F41947" w:rsidRDefault="00484F41" w:rsidP="00A95BD4">
      <w:pPr>
        <w:spacing w:line="360" w:lineRule="auto"/>
        <w:ind w:firstLine="720"/>
        <w:jc w:val="both"/>
        <w:rPr>
          <w:rFonts w:cstheme="minorHAnsi"/>
        </w:rPr>
      </w:pPr>
      <w:r w:rsidRPr="005B3D90">
        <w:rPr>
          <w:rFonts w:cstheme="minorHAnsi"/>
        </w:rPr>
        <w:t>Τα διφωσφονικά</w:t>
      </w:r>
      <w:r w:rsidR="005B3D90" w:rsidRPr="005B3D90">
        <w:rPr>
          <w:rFonts w:cstheme="minorHAnsi"/>
        </w:rPr>
        <w:t xml:space="preserve"> </w:t>
      </w:r>
      <w:r w:rsidR="005B3D90">
        <w:rPr>
          <w:rFonts w:cstheme="minorHAnsi"/>
        </w:rPr>
        <w:t>είναι μια κατηγορία φαρμάκων που</w:t>
      </w:r>
      <w:r w:rsidRPr="005B3D90">
        <w:rPr>
          <w:rFonts w:cstheme="minorHAnsi"/>
        </w:rPr>
        <w:t xml:space="preserve"> συντέθηκαν τον 19ο αιώνα και χρησιμοποιήθηκαν για πρώτη φορά στην βιομηχανία ως αποσκλη</w:t>
      </w:r>
      <w:r w:rsidR="00363CAF" w:rsidRPr="005B3D90">
        <w:rPr>
          <w:rFonts w:cstheme="minorHAnsi"/>
        </w:rPr>
        <w:t>ρυντές νερού</w:t>
      </w:r>
      <w:r w:rsidR="00655394" w:rsidRPr="005B3D90">
        <w:rPr>
          <w:rFonts w:cstheme="minorHAnsi"/>
        </w:rPr>
        <w:t xml:space="preserve"> λόγω της ικανότητας τους να αναστέλλουν την εναπόθεση του ανθρακικού ασβεστίου</w:t>
      </w:r>
      <w:r w:rsidR="00655394" w:rsidRPr="005B3D90">
        <w:rPr>
          <w:rFonts w:cstheme="minorHAnsi"/>
          <w:color w:val="000000"/>
        </w:rPr>
        <w:t>.</w:t>
      </w:r>
      <w:r w:rsidR="00363CAF" w:rsidRPr="005B3D90">
        <w:rPr>
          <w:rFonts w:cstheme="minorHAnsi"/>
        </w:rPr>
        <w:t xml:space="preserve"> Η βιολογική τους δράση, αν και δεν είχε διαπιστωθεί </w:t>
      </w:r>
      <w:r w:rsidR="005D64F8" w:rsidRPr="005B3D90">
        <w:rPr>
          <w:rFonts w:cstheme="minorHAnsi"/>
        </w:rPr>
        <w:t>μέχρι</w:t>
      </w:r>
      <w:r w:rsidR="00363CAF" w:rsidRPr="005B3D90">
        <w:rPr>
          <w:rFonts w:cstheme="minorHAnsi"/>
        </w:rPr>
        <w:t xml:space="preserve"> το 1968, στηρίζεται στον </w:t>
      </w:r>
      <w:r w:rsidRPr="005B3D90">
        <w:rPr>
          <w:rFonts w:cstheme="minorHAnsi"/>
        </w:rPr>
        <w:t>σύνθετο και πολυπαραγοντικό φαρμακοκινητικό</w:t>
      </w:r>
      <w:r w:rsidR="00363CAF" w:rsidRPr="005B3D90">
        <w:rPr>
          <w:rFonts w:cstheme="minorHAnsi"/>
        </w:rPr>
        <w:t xml:space="preserve"> τους</w:t>
      </w:r>
      <w:r w:rsidRPr="005B3D90">
        <w:rPr>
          <w:rFonts w:cstheme="minorHAnsi"/>
        </w:rPr>
        <w:t xml:space="preserve"> μηχανισμό</w:t>
      </w:r>
      <w:r w:rsidR="0051106A" w:rsidRPr="005B3D90">
        <w:rPr>
          <w:rFonts w:cstheme="minorHAnsi"/>
        </w:rPr>
        <w:t xml:space="preserve"> (</w:t>
      </w:r>
      <w:r w:rsidR="0051106A" w:rsidRPr="005B3D90">
        <w:rPr>
          <w:rFonts w:cstheme="minorHAnsi"/>
          <w:lang w:val="en-US"/>
        </w:rPr>
        <w:t>Marx</w:t>
      </w:r>
      <w:r w:rsidR="0051106A" w:rsidRPr="005B3D90">
        <w:rPr>
          <w:rFonts w:cstheme="minorHAnsi"/>
        </w:rPr>
        <w:t>, 2011)</w:t>
      </w:r>
      <w:r w:rsidRPr="005B3D90">
        <w:rPr>
          <w:rFonts w:cstheme="minorHAnsi"/>
        </w:rPr>
        <w:t>.</w:t>
      </w:r>
      <w:r w:rsidR="0007158F" w:rsidRPr="005B3D90">
        <w:rPr>
          <w:rFonts w:cstheme="minorHAnsi"/>
        </w:rPr>
        <w:t xml:space="preserve"> Στα διφωσφονικά ανήκει ένα διευρυμένο σύνολο χημικών μορίων των οποίων βασική δομή χαρακτηρίζεται από  έναν βασικό κορμό P-C-P.</w:t>
      </w:r>
      <w:r w:rsidR="003F7E14" w:rsidRPr="005B3D90">
        <w:rPr>
          <w:rFonts w:cstheme="minorHAnsi"/>
        </w:rPr>
        <w:t xml:space="preserve"> Οι φωσφορικές ομάδες είναι συνδεδεμένες με ισχυρούς υδρόφοβους δεσμούς καθιστώντας το μόριο σταθερό στη θέρμανση </w:t>
      </w:r>
      <w:r w:rsidR="00F15702" w:rsidRPr="005B3D90">
        <w:rPr>
          <w:rFonts w:cstheme="minorHAnsi"/>
        </w:rPr>
        <w:t xml:space="preserve">αλλά </w:t>
      </w:r>
      <w:r w:rsidR="003F7E14" w:rsidRPr="005B3D90">
        <w:rPr>
          <w:rFonts w:cstheme="minorHAnsi"/>
        </w:rPr>
        <w:t>και στην ενζυματική υδρόλυση, εξηγώντας τον μεγάλο χρόνο ημιζωής του στο ανθρώπινο σώμα</w:t>
      </w:r>
      <w:r w:rsidR="0051106A" w:rsidRPr="005B3D90">
        <w:rPr>
          <w:rFonts w:cstheme="minorHAnsi"/>
        </w:rPr>
        <w:t xml:space="preserve"> (</w:t>
      </w:r>
      <w:r w:rsidR="0051106A" w:rsidRPr="005B3D90">
        <w:rPr>
          <w:rFonts w:cstheme="minorHAnsi"/>
          <w:lang w:val="en-US"/>
        </w:rPr>
        <w:t>Roelofs</w:t>
      </w:r>
      <w:r w:rsidR="0051106A" w:rsidRPr="005B3D90">
        <w:rPr>
          <w:rFonts w:cstheme="minorHAnsi"/>
        </w:rPr>
        <w:t xml:space="preserve">, </w:t>
      </w:r>
      <w:r w:rsidR="0051106A" w:rsidRPr="005B3D90">
        <w:rPr>
          <w:rFonts w:cstheme="minorHAnsi"/>
          <w:lang w:val="en-US"/>
        </w:rPr>
        <w:t>et</w:t>
      </w:r>
      <w:r w:rsidR="0051106A" w:rsidRPr="005B3D90">
        <w:rPr>
          <w:rFonts w:cstheme="minorHAnsi"/>
        </w:rPr>
        <w:t xml:space="preserve"> </w:t>
      </w:r>
      <w:r w:rsidR="0051106A" w:rsidRPr="005B3D90">
        <w:rPr>
          <w:rFonts w:cstheme="minorHAnsi"/>
          <w:lang w:val="en-US"/>
        </w:rPr>
        <w:t>al</w:t>
      </w:r>
      <w:r w:rsidR="0051106A" w:rsidRPr="005B3D90">
        <w:rPr>
          <w:rFonts w:cstheme="minorHAnsi"/>
        </w:rPr>
        <w:t>., 2008)</w:t>
      </w:r>
      <w:r w:rsidR="0007158F" w:rsidRPr="005B3D90">
        <w:rPr>
          <w:rFonts w:cstheme="minorHAnsi"/>
        </w:rPr>
        <w:t xml:space="preserve"> Εκατέρωθεν του κεντρικού άνθρακα συναντώνται </w:t>
      </w:r>
      <w:r w:rsidR="004E2ADD" w:rsidRPr="005B3D90">
        <w:rPr>
          <w:rFonts w:cstheme="minorHAnsi"/>
        </w:rPr>
        <w:t xml:space="preserve">και </w:t>
      </w:r>
      <w:r w:rsidR="0007158F" w:rsidRPr="005B3D90">
        <w:rPr>
          <w:rFonts w:cstheme="minorHAnsi"/>
        </w:rPr>
        <w:t>οι πλευρικές ομάδες R1 και R2</w:t>
      </w:r>
      <w:r w:rsidR="003F7E14" w:rsidRPr="005B3D90">
        <w:rPr>
          <w:rFonts w:cstheme="minorHAnsi"/>
        </w:rPr>
        <w:t xml:space="preserve">, η ποικιλομορφία των οποίων επιτρέπει </w:t>
      </w:r>
      <w:r w:rsidR="004E2ADD" w:rsidRPr="005B3D90">
        <w:rPr>
          <w:rFonts w:cstheme="minorHAnsi"/>
        </w:rPr>
        <w:t xml:space="preserve">την δημιουργία εκατοντάδων διαφορετικών </w:t>
      </w:r>
      <w:r w:rsidR="005D64F8" w:rsidRPr="005B3D90">
        <w:rPr>
          <w:rFonts w:cstheme="minorHAnsi"/>
        </w:rPr>
        <w:t>παραλλαγών</w:t>
      </w:r>
      <w:r w:rsidR="000440F6" w:rsidRPr="005B3D90">
        <w:rPr>
          <w:rFonts w:cstheme="minorHAnsi"/>
        </w:rPr>
        <w:t>, μια εκ των οποίων είναι η Αλεδρονάτη</w:t>
      </w:r>
      <w:r w:rsidR="004E2ADD" w:rsidRPr="005B3D90">
        <w:rPr>
          <w:rFonts w:cstheme="minorHAnsi"/>
        </w:rPr>
        <w:t>.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Τα τελευταία</w:t>
      </w:r>
      <w:r w:rsidR="00363CA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χρόνια</w:t>
      </w:r>
      <w:r w:rsidR="00F15702" w:rsidRPr="005B3D90">
        <w:rPr>
          <w:rFonts w:cstheme="minorHAnsi"/>
        </w:rPr>
        <w:t xml:space="preserve">, τα αζωτούχα </w:t>
      </w:r>
      <w:r w:rsidR="005D64F8" w:rsidRPr="005B3D90">
        <w:rPr>
          <w:rFonts w:cstheme="minorHAnsi"/>
        </w:rPr>
        <w:t>διφωσφονικά</w:t>
      </w:r>
      <w:r w:rsidR="00F15702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έχουν εφαρμογή στην ιατρική λόγω της ικανότητας τους να</w:t>
      </w:r>
      <w:r w:rsidR="00363CAF" w:rsidRPr="005B3D90">
        <w:rPr>
          <w:rFonts w:cstheme="minorHAnsi"/>
        </w:rPr>
        <w:t xml:space="preserve"> αποτρέπουν την οστική απορρόφηση</w:t>
      </w:r>
      <w:r w:rsidR="002B1577" w:rsidRPr="005B3D90">
        <w:rPr>
          <w:rFonts w:cstheme="minorHAnsi"/>
        </w:rPr>
        <w:t xml:space="preserve"> λόγω της ικανότητας τους να ε</w:t>
      </w:r>
      <w:r w:rsidRPr="005B3D90">
        <w:rPr>
          <w:rFonts w:cstheme="minorHAnsi"/>
        </w:rPr>
        <w:t>πεμβαίνουν στην οστεολυτική λειτουργία των οστεκλαστών</w:t>
      </w:r>
      <w:r w:rsidR="002B1577" w:rsidRPr="005B3D90">
        <w:rPr>
          <w:rFonts w:cstheme="minorHAnsi"/>
        </w:rPr>
        <w:t>. Χρησιμοποιούνται</w:t>
      </w:r>
      <w:r w:rsidRPr="005B3D90">
        <w:rPr>
          <w:rFonts w:cstheme="minorHAnsi"/>
        </w:rPr>
        <w:t xml:space="preserve"> για την</w:t>
      </w:r>
      <w:r w:rsidR="000440F6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αντιμετώπιση παθήσεων που σχετίζονται με τα οστά, όπως την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οστεοπόρωσ</w:t>
      </w:r>
      <w:r w:rsidR="00F15702" w:rsidRPr="005B3D90">
        <w:rPr>
          <w:rFonts w:cstheme="minorHAnsi"/>
        </w:rPr>
        <w:t>η,</w:t>
      </w:r>
      <w:r w:rsidRPr="005B3D90">
        <w:rPr>
          <w:rFonts w:cstheme="minorHAnsi"/>
        </w:rPr>
        <w:t xml:space="preserve"> την νόσο του Paget</w:t>
      </w:r>
      <w:r w:rsidR="002B1577" w:rsidRPr="005B3D90">
        <w:rPr>
          <w:rFonts w:cstheme="minorHAnsi"/>
        </w:rPr>
        <w:t xml:space="preserve">, την οστεοπενία </w:t>
      </w:r>
      <w:r w:rsidR="00F15702" w:rsidRPr="005B3D90">
        <w:rPr>
          <w:rFonts w:cstheme="minorHAnsi"/>
        </w:rPr>
        <w:t xml:space="preserve">και την οστεογένεση </w:t>
      </w:r>
      <w:r w:rsidR="00F15702" w:rsidRPr="005B3D90">
        <w:rPr>
          <w:rFonts w:cstheme="minorHAnsi"/>
          <w:lang w:val="en-US"/>
        </w:rPr>
        <w:t>imperfect</w:t>
      </w:r>
      <w:r w:rsidR="002B1577" w:rsidRPr="005B3D90">
        <w:rPr>
          <w:rFonts w:cstheme="minorHAnsi"/>
          <w:lang w:val="en-US"/>
        </w:rPr>
        <w:t>a</w:t>
      </w:r>
      <w:r w:rsidR="002B1577" w:rsidRPr="005B3D90">
        <w:rPr>
          <w:rFonts w:cstheme="minorHAnsi"/>
        </w:rPr>
        <w:t xml:space="preserve">, αλλά και για την επαγωγή της απόπτωσης σε καρκινικά κύτταρα, στη μείωση των </w:t>
      </w:r>
      <w:proofErr w:type="spellStart"/>
      <w:r w:rsidR="002B1577" w:rsidRPr="005B3D90">
        <w:rPr>
          <w:rFonts w:cstheme="minorHAnsi"/>
        </w:rPr>
        <w:t>μακροφάγων</w:t>
      </w:r>
      <w:proofErr w:type="spellEnd"/>
      <w:r w:rsidR="002B1577" w:rsidRPr="005B3D90">
        <w:rPr>
          <w:rFonts w:cstheme="minorHAnsi"/>
        </w:rPr>
        <w:t xml:space="preserve"> και στην επιβράδυνση της αγγειογένεσης</w:t>
      </w:r>
      <w:r w:rsidR="0051106A" w:rsidRPr="005B3D90">
        <w:rPr>
          <w:rFonts w:cstheme="minorHAnsi"/>
        </w:rPr>
        <w:t xml:space="preserve"> (</w:t>
      </w:r>
      <w:r w:rsidR="0051106A" w:rsidRPr="005B3D90">
        <w:rPr>
          <w:rFonts w:cstheme="minorHAnsi"/>
          <w:lang w:val="en-US"/>
        </w:rPr>
        <w:t>Sabatino</w:t>
      </w:r>
      <w:r w:rsidR="0051106A" w:rsidRPr="005B3D90">
        <w:rPr>
          <w:rFonts w:cstheme="minorHAnsi"/>
        </w:rPr>
        <w:t xml:space="preserve"> </w:t>
      </w:r>
      <w:r w:rsidR="0051106A" w:rsidRPr="005B3D90">
        <w:rPr>
          <w:rFonts w:cstheme="minorHAnsi"/>
          <w:lang w:val="en-US"/>
        </w:rPr>
        <w:t>et</w:t>
      </w:r>
      <w:r w:rsidR="0051106A" w:rsidRPr="005B3D90">
        <w:rPr>
          <w:rFonts w:cstheme="minorHAnsi"/>
        </w:rPr>
        <w:t xml:space="preserve"> </w:t>
      </w:r>
      <w:r w:rsidR="0051106A" w:rsidRPr="005B3D90">
        <w:rPr>
          <w:rFonts w:cstheme="minorHAnsi"/>
          <w:lang w:val="en-US"/>
        </w:rPr>
        <w:t>al</w:t>
      </w:r>
      <w:r w:rsidR="0051106A" w:rsidRPr="005B3D90">
        <w:rPr>
          <w:rFonts w:cstheme="minorHAnsi"/>
        </w:rPr>
        <w:t>., 2014)</w:t>
      </w:r>
      <w:r w:rsidR="002B1577" w:rsidRPr="005B3D90">
        <w:rPr>
          <w:rFonts w:cstheme="minorHAnsi"/>
        </w:rPr>
        <w:t>.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Παρά την ευρεία χρήση τους, υπάρχουν πολυάριθμες αναφορές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ανεπιθύμητων ενεργειών που περιλαμβάνουν κυρίως γαστρεντερικές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διαταραχές</w:t>
      </w:r>
      <w:r w:rsidR="00F15702" w:rsidRPr="005B3D90">
        <w:rPr>
          <w:rFonts w:cstheme="minorHAnsi"/>
        </w:rPr>
        <w:t xml:space="preserve"> του ανώτερου πεπτικού</w:t>
      </w:r>
      <w:r w:rsidR="003F4A9F" w:rsidRPr="005B3D90">
        <w:rPr>
          <w:rFonts w:cstheme="minorHAnsi"/>
        </w:rPr>
        <w:t>. Αυτές</w:t>
      </w:r>
      <w:r w:rsidR="002B1577" w:rsidRPr="005B3D90">
        <w:rPr>
          <w:rFonts w:cstheme="minorHAnsi"/>
        </w:rPr>
        <w:t xml:space="preserve"> </w:t>
      </w:r>
      <w:r w:rsidR="003F4A9F" w:rsidRPr="005B3D90">
        <w:rPr>
          <w:rFonts w:cstheme="minorHAnsi"/>
        </w:rPr>
        <w:t xml:space="preserve">περιλαμβάνουν κοιλιακό άλγος, έλκος, δυσπεψία και οισοφαγίτιδα. </w:t>
      </w:r>
      <w:r w:rsidRPr="005B3D90">
        <w:rPr>
          <w:rFonts w:cstheme="minorHAnsi"/>
        </w:rPr>
        <w:t>Ο σκοπός της παρούσας εργασίας είναι να προσδιοριστεί εάν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προκαλούνται αλλοιώσεις</w:t>
      </w:r>
      <w:r w:rsidR="000440F6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 xml:space="preserve"> στο βλεννογόνο της γλώσσας</w:t>
      </w:r>
      <w:r w:rsidR="000440F6" w:rsidRPr="005B3D90">
        <w:rPr>
          <w:rFonts w:cstheme="minorHAnsi"/>
        </w:rPr>
        <w:t xml:space="preserve"> που σχετίζονται με την εμφάνιση των ανεπιθύμητων ενεργειών,</w:t>
      </w:r>
      <w:r w:rsidRPr="005B3D90">
        <w:rPr>
          <w:rFonts w:cstheme="minorHAnsi"/>
        </w:rPr>
        <w:t xml:space="preserve"> μετά από χορήγηση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αλεδρονάτης.</w:t>
      </w:r>
    </w:p>
    <w:p w14:paraId="3CE9016B" w14:textId="362227BB" w:rsidR="00A95BD4" w:rsidRDefault="00484F41" w:rsidP="00A95BD4">
      <w:pPr>
        <w:spacing w:line="360" w:lineRule="auto"/>
        <w:ind w:firstLine="720"/>
        <w:jc w:val="both"/>
        <w:rPr>
          <w:rFonts w:cstheme="minorHAnsi"/>
        </w:rPr>
      </w:pPr>
      <w:r w:rsidRPr="005B3D90">
        <w:rPr>
          <w:rFonts w:cstheme="minorHAnsi"/>
        </w:rPr>
        <w:t>Για την παρούσα έρευνα χρησιμοποιήθηκαν</w:t>
      </w:r>
      <w:r w:rsidR="000440F6" w:rsidRPr="005B3D90">
        <w:rPr>
          <w:rFonts w:cstheme="minorHAnsi"/>
        </w:rPr>
        <w:t xml:space="preserve"> 10</w:t>
      </w:r>
      <w:r w:rsidRPr="005B3D90">
        <w:rPr>
          <w:rFonts w:cstheme="minorHAnsi"/>
        </w:rPr>
        <w:t xml:space="preserve"> αρουραίοι φυλής </w:t>
      </w:r>
      <w:proofErr w:type="spellStart"/>
      <w:r w:rsidRPr="005B3D90">
        <w:rPr>
          <w:rFonts w:cstheme="minorHAnsi"/>
        </w:rPr>
        <w:t>Wistar</w:t>
      </w:r>
      <w:proofErr w:type="spellEnd"/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 xml:space="preserve">στους οποίους χορηγήθηκε </w:t>
      </w:r>
      <w:r w:rsidR="005D64F8" w:rsidRPr="005B3D90">
        <w:rPr>
          <w:rFonts w:cstheme="minorHAnsi"/>
        </w:rPr>
        <w:t>Αλεδρονάτη</w:t>
      </w:r>
      <w:r w:rsidR="00F41947">
        <w:rPr>
          <w:rFonts w:cstheme="minorHAnsi"/>
        </w:rPr>
        <w:t xml:space="preserve"> (</w:t>
      </w:r>
      <w:r w:rsidR="00F41947">
        <w:rPr>
          <w:rFonts w:cstheme="minorHAnsi"/>
          <w:lang w:val="en-US"/>
        </w:rPr>
        <w:t>Fosamax</w:t>
      </w:r>
      <w:r w:rsidR="00F41947" w:rsidRPr="00F41947">
        <w:rPr>
          <w:rFonts w:cstheme="minorHAnsi"/>
        </w:rPr>
        <w:t>)</w:t>
      </w:r>
      <w:r w:rsidR="00653ACC" w:rsidRPr="005B3D90">
        <w:rPr>
          <w:rFonts w:cstheme="minorHAnsi"/>
        </w:rPr>
        <w:t xml:space="preserve"> </w:t>
      </w:r>
      <w:r w:rsidR="00653ACC" w:rsidRPr="005B3D90">
        <w:rPr>
          <w:rFonts w:cstheme="minorHAnsi"/>
          <w:lang w:val="en-US"/>
        </w:rPr>
        <w:t>per</w:t>
      </w:r>
      <w:r w:rsidR="00653ACC" w:rsidRPr="005B3D90">
        <w:rPr>
          <w:rFonts w:cstheme="minorHAnsi"/>
        </w:rPr>
        <w:t xml:space="preserve"> </w:t>
      </w:r>
      <w:proofErr w:type="spellStart"/>
      <w:r w:rsidR="00653ACC" w:rsidRPr="005B3D90">
        <w:rPr>
          <w:rFonts w:cstheme="minorHAnsi"/>
          <w:lang w:val="en-US"/>
        </w:rPr>
        <w:t>os</w:t>
      </w:r>
      <w:proofErr w:type="spellEnd"/>
      <w:r w:rsidR="00653ACC" w:rsidRPr="005B3D90">
        <w:rPr>
          <w:rFonts w:cstheme="minorHAnsi"/>
        </w:rPr>
        <w:t xml:space="preserve"> σε</w:t>
      </w:r>
      <w:r w:rsidR="000440F6" w:rsidRPr="005B3D90">
        <w:rPr>
          <w:rFonts w:cstheme="minorHAnsi"/>
        </w:rPr>
        <w:t xml:space="preserve"> δοσολογία 0.05</w:t>
      </w:r>
      <w:r w:rsidR="000440F6" w:rsidRPr="005B3D90">
        <w:rPr>
          <w:rFonts w:cstheme="minorHAnsi"/>
          <w:lang w:val="en-US"/>
        </w:rPr>
        <w:t>mg</w:t>
      </w:r>
      <w:r w:rsidR="000440F6" w:rsidRPr="005B3D90">
        <w:rPr>
          <w:rFonts w:cstheme="minorHAnsi"/>
        </w:rPr>
        <w:t>/</w:t>
      </w:r>
      <w:r w:rsidR="000440F6" w:rsidRPr="005B3D90">
        <w:rPr>
          <w:rFonts w:cstheme="minorHAnsi"/>
          <w:lang w:val="en-US"/>
        </w:rPr>
        <w:t>kg</w:t>
      </w:r>
      <w:r w:rsidRPr="005B3D90">
        <w:rPr>
          <w:rFonts w:cstheme="minorHAnsi"/>
        </w:rPr>
        <w:t>.</w:t>
      </w:r>
      <w:r w:rsidR="00653ACC" w:rsidRPr="005B3D90">
        <w:rPr>
          <w:rFonts w:cstheme="minorHAnsi"/>
        </w:rPr>
        <w:t xml:space="preserve"> Μετά το πέρας δεκατριών εβδομάδων αφαιρέθηκαν οι γλώσσες</w:t>
      </w:r>
      <w:r w:rsidR="00F41947">
        <w:rPr>
          <w:rFonts w:cstheme="minorHAnsi"/>
        </w:rPr>
        <w:t xml:space="preserve"> των αρουραίων</w:t>
      </w:r>
      <w:r w:rsidR="00653ACC" w:rsidRPr="005B3D90">
        <w:rPr>
          <w:rFonts w:cstheme="minorHAnsi"/>
        </w:rPr>
        <w:t xml:space="preserve"> και δείγματα του ιστού μονιμοποιήθηκαν </w:t>
      </w:r>
      <w:r w:rsidRPr="005B3D90">
        <w:rPr>
          <w:rFonts w:cstheme="minorHAnsi"/>
        </w:rPr>
        <w:t>και παρατηρήθηκαν με την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χρήση ηλεκτρονικού μικροσκοπίου</w:t>
      </w:r>
      <w:r w:rsidR="00E165F7" w:rsidRPr="005B3D90">
        <w:rPr>
          <w:rFonts w:cstheme="minorHAnsi"/>
        </w:rPr>
        <w:t xml:space="preserve"> διέλευσης (ΤΕΜ)</w:t>
      </w:r>
      <w:r w:rsidRPr="005B3D90">
        <w:rPr>
          <w:rFonts w:cstheme="minorHAnsi"/>
        </w:rPr>
        <w:t>.</w:t>
      </w:r>
      <w:r w:rsidR="00F41947">
        <w:rPr>
          <w:rFonts w:cstheme="minorHAnsi"/>
        </w:rPr>
        <w:t xml:space="preserve"> Τα δείγματα προετοιμάστηκαν </w:t>
      </w:r>
      <w:r w:rsidR="00591796" w:rsidRPr="005B3D90">
        <w:rPr>
          <w:rFonts w:cstheme="minorHAnsi"/>
        </w:rPr>
        <w:t xml:space="preserve">ώστε να </w:t>
      </w:r>
      <w:r w:rsidR="00E165F7" w:rsidRPr="005B3D90">
        <w:rPr>
          <w:rFonts w:cstheme="minorHAnsi"/>
        </w:rPr>
        <w:t>αντέχ</w:t>
      </w:r>
      <w:r w:rsidR="00F41947">
        <w:rPr>
          <w:rFonts w:cstheme="minorHAnsi"/>
        </w:rPr>
        <w:t>ουν</w:t>
      </w:r>
      <w:r w:rsidR="00E165F7" w:rsidRPr="005B3D90">
        <w:rPr>
          <w:rFonts w:cstheme="minorHAnsi"/>
        </w:rPr>
        <w:t xml:space="preserve"> σε</w:t>
      </w:r>
      <w:r w:rsidR="00F41947">
        <w:rPr>
          <w:rFonts w:cstheme="minorHAnsi"/>
        </w:rPr>
        <w:t xml:space="preserve"> </w:t>
      </w:r>
      <w:r w:rsidR="00E165F7" w:rsidRPr="005B3D90">
        <w:rPr>
          <w:rFonts w:cstheme="minorHAnsi"/>
        </w:rPr>
        <w:t>κενό</w:t>
      </w:r>
      <w:r w:rsidR="00F41947">
        <w:rPr>
          <w:rFonts w:cstheme="minorHAnsi"/>
        </w:rPr>
        <w:t xml:space="preserve">, να </w:t>
      </w:r>
      <w:r w:rsidR="00F41947" w:rsidRPr="005B3D90">
        <w:rPr>
          <w:rFonts w:cstheme="minorHAnsi"/>
        </w:rPr>
        <w:t>περιέχ</w:t>
      </w:r>
      <w:r w:rsidR="00F41947">
        <w:rPr>
          <w:rFonts w:cstheme="minorHAnsi"/>
        </w:rPr>
        <w:t>ουν</w:t>
      </w:r>
      <w:r w:rsidR="00F41947" w:rsidRPr="005B3D90">
        <w:rPr>
          <w:rFonts w:cstheme="minorHAnsi"/>
        </w:rPr>
        <w:t xml:space="preserve"> βαρέα </w:t>
      </w:r>
      <w:r w:rsidR="005D64F8" w:rsidRPr="005B3D90">
        <w:rPr>
          <w:rFonts w:cstheme="minorHAnsi"/>
        </w:rPr>
        <w:t>μέταλλα</w:t>
      </w:r>
      <w:r w:rsidR="00E165F7" w:rsidRPr="005B3D90">
        <w:rPr>
          <w:rFonts w:cstheme="minorHAnsi"/>
        </w:rPr>
        <w:t xml:space="preserve"> και να είναι σταθερ</w:t>
      </w:r>
      <w:r w:rsidR="00F41947">
        <w:rPr>
          <w:rFonts w:cstheme="minorHAnsi"/>
        </w:rPr>
        <w:t>ά</w:t>
      </w:r>
      <w:r w:rsidR="00E165F7" w:rsidRPr="005B3D90">
        <w:rPr>
          <w:rFonts w:cstheme="minorHAnsi"/>
        </w:rPr>
        <w:t xml:space="preserve"> στον βομβαρδισμό ηλεκτρονίων</w:t>
      </w:r>
      <w:r w:rsidR="00F41947">
        <w:rPr>
          <w:rFonts w:cstheme="minorHAnsi"/>
        </w:rPr>
        <w:t>,</w:t>
      </w:r>
      <w:r w:rsidR="00F41947" w:rsidRPr="00F41947">
        <w:rPr>
          <w:rFonts w:cstheme="minorHAnsi"/>
        </w:rPr>
        <w:t xml:space="preserve"> </w:t>
      </w:r>
      <w:r w:rsidR="00F41947">
        <w:rPr>
          <w:rFonts w:cstheme="minorHAnsi"/>
        </w:rPr>
        <w:t xml:space="preserve">με σκοπό την βέλτιστη </w:t>
      </w:r>
      <w:r w:rsidR="00F41947">
        <w:rPr>
          <w:rFonts w:cstheme="minorHAnsi"/>
        </w:rPr>
        <w:lastRenderedPageBreak/>
        <w:t>διατήρηση της δομής των ιστών γ</w:t>
      </w:r>
      <w:r w:rsidR="00F41947" w:rsidRPr="005B3D90">
        <w:rPr>
          <w:rFonts w:cstheme="minorHAnsi"/>
        </w:rPr>
        <w:t xml:space="preserve">ια την ορθή </w:t>
      </w:r>
      <w:r w:rsidR="00F41947">
        <w:rPr>
          <w:rFonts w:cstheme="minorHAnsi"/>
        </w:rPr>
        <w:t>τους παρατήρηση. Γ</w:t>
      </w:r>
      <w:r w:rsidR="00E165F7" w:rsidRPr="005B3D90">
        <w:rPr>
          <w:rFonts w:cstheme="minorHAnsi"/>
        </w:rPr>
        <w:t xml:space="preserve">ια την προετοιμασία ακολουθήθηκαν </w:t>
      </w:r>
      <w:r w:rsidR="00591796" w:rsidRPr="005B3D90">
        <w:rPr>
          <w:rFonts w:cstheme="minorHAnsi"/>
        </w:rPr>
        <w:t xml:space="preserve">διαδοχικά </w:t>
      </w:r>
      <w:r w:rsidR="00E165F7" w:rsidRPr="005B3D90">
        <w:rPr>
          <w:rFonts w:cstheme="minorHAnsi"/>
        </w:rPr>
        <w:t>οι διαδικασίες μονιμοποιήσης σε γλουταραλδεύδη</w:t>
      </w:r>
      <w:r w:rsidR="00F77424" w:rsidRPr="005B3D90">
        <w:rPr>
          <w:rFonts w:cstheme="minorHAnsi"/>
        </w:rPr>
        <w:t xml:space="preserve"> 3% </w:t>
      </w:r>
      <w:r w:rsidR="00E165F7" w:rsidRPr="005B3D90">
        <w:rPr>
          <w:rFonts w:cstheme="minorHAnsi"/>
        </w:rPr>
        <w:t>, χρώση</w:t>
      </w:r>
      <w:r w:rsidR="00591796" w:rsidRPr="005B3D90">
        <w:rPr>
          <w:rFonts w:cstheme="minorHAnsi"/>
        </w:rPr>
        <w:t>ς</w:t>
      </w:r>
      <w:r w:rsidR="00E165F7" w:rsidRPr="005B3D90">
        <w:rPr>
          <w:rFonts w:cstheme="minorHAnsi"/>
        </w:rPr>
        <w:t xml:space="preserve"> με </w:t>
      </w:r>
      <w:r w:rsidR="00591796" w:rsidRPr="005B3D90">
        <w:rPr>
          <w:rFonts w:cstheme="minorHAnsi"/>
        </w:rPr>
        <w:t xml:space="preserve">οξικό </w:t>
      </w:r>
      <w:r w:rsidR="00E165F7" w:rsidRPr="005B3D90">
        <w:rPr>
          <w:rFonts w:cstheme="minorHAnsi"/>
        </w:rPr>
        <w:t>ουρανύλιο</w:t>
      </w:r>
      <w:r w:rsidR="00591796" w:rsidRPr="005B3D90">
        <w:rPr>
          <w:rFonts w:cstheme="minorHAnsi"/>
        </w:rPr>
        <w:t xml:space="preserve"> και τετροξείδιο του οσμίου</w:t>
      </w:r>
      <w:r w:rsidR="00E165F7" w:rsidRPr="005B3D90">
        <w:rPr>
          <w:rFonts w:cstheme="minorHAnsi"/>
        </w:rPr>
        <w:t>, αφυδάτωση</w:t>
      </w:r>
      <w:r w:rsidR="00591796" w:rsidRPr="005B3D90">
        <w:rPr>
          <w:rFonts w:cstheme="minorHAnsi"/>
        </w:rPr>
        <w:t>ς</w:t>
      </w:r>
      <w:r w:rsidR="00E165F7" w:rsidRPr="005B3D90">
        <w:rPr>
          <w:rFonts w:cstheme="minorHAnsi"/>
        </w:rPr>
        <w:t xml:space="preserve"> </w:t>
      </w:r>
      <w:r w:rsidR="00F77424" w:rsidRPr="005B3D90">
        <w:rPr>
          <w:rFonts w:cstheme="minorHAnsi"/>
        </w:rPr>
        <w:t>σε υδατικά διαλύματα αλκοόλης αυξανόμενης πυκνότητας</w:t>
      </w:r>
      <w:r w:rsidR="00E165F7" w:rsidRPr="005B3D90">
        <w:rPr>
          <w:rFonts w:cstheme="minorHAnsi"/>
        </w:rPr>
        <w:t>, έγκλεισης σε</w:t>
      </w:r>
      <w:r w:rsidR="00F77424" w:rsidRPr="005B3D90">
        <w:rPr>
          <w:rFonts w:cstheme="minorHAnsi"/>
        </w:rPr>
        <w:t xml:space="preserve"> καθαρή</w:t>
      </w:r>
      <w:r w:rsidR="00E165F7" w:rsidRPr="005B3D90">
        <w:rPr>
          <w:rFonts w:cstheme="minorHAnsi"/>
        </w:rPr>
        <w:t xml:space="preserve"> </w:t>
      </w:r>
      <w:r w:rsidR="00591796" w:rsidRPr="005B3D90">
        <w:rPr>
          <w:rFonts w:cstheme="minorHAnsi"/>
        </w:rPr>
        <w:t>ρητίνη</w:t>
      </w:r>
      <w:r w:rsidR="00F77424" w:rsidRPr="005B3D90">
        <w:rPr>
          <w:rFonts w:cstheme="minorHAnsi"/>
        </w:rPr>
        <w:t xml:space="preserve"> </w:t>
      </w:r>
      <w:r w:rsidR="00F77424" w:rsidRPr="005B3D90">
        <w:rPr>
          <w:rFonts w:cstheme="minorHAnsi"/>
          <w:lang w:val="en-US"/>
        </w:rPr>
        <w:t>epon</w:t>
      </w:r>
      <w:r w:rsidR="00591796" w:rsidRPr="005B3D90">
        <w:rPr>
          <w:rFonts w:cstheme="minorHAnsi"/>
        </w:rPr>
        <w:t xml:space="preserve"> και τμήσης</w:t>
      </w:r>
      <w:r w:rsidR="00F77424" w:rsidRPr="005B3D90">
        <w:rPr>
          <w:rFonts w:cstheme="minorHAnsi"/>
        </w:rPr>
        <w:t xml:space="preserve"> σε τομές πάχους 60-90</w:t>
      </w:r>
      <w:r w:rsidR="00F77424" w:rsidRPr="005B3D90">
        <w:rPr>
          <w:rFonts w:cstheme="minorHAnsi"/>
          <w:lang w:val="en-US"/>
        </w:rPr>
        <w:t>nm</w:t>
      </w:r>
      <w:r w:rsidR="00F77424" w:rsidRPr="005B3D90">
        <w:rPr>
          <w:rFonts w:cstheme="minorHAnsi"/>
        </w:rPr>
        <w:t xml:space="preserve"> </w:t>
      </w:r>
      <w:r w:rsidR="00591796" w:rsidRPr="005B3D90">
        <w:rPr>
          <w:rFonts w:cstheme="minorHAnsi"/>
        </w:rPr>
        <w:t xml:space="preserve">με χρήση </w:t>
      </w:r>
      <w:r w:rsidR="00F77424" w:rsidRPr="005B3D90">
        <w:rPr>
          <w:rFonts w:cstheme="minorHAnsi"/>
        </w:rPr>
        <w:t>υπερ</w:t>
      </w:r>
      <w:r w:rsidR="00591796" w:rsidRPr="005B3D90">
        <w:rPr>
          <w:rFonts w:cstheme="minorHAnsi"/>
        </w:rPr>
        <w:t>μικροτόμου</w:t>
      </w:r>
      <w:r w:rsidR="00F77424" w:rsidRPr="005B3D90">
        <w:rPr>
          <w:rFonts w:cstheme="minorHAnsi"/>
        </w:rPr>
        <w:t xml:space="preserve"> γυάλινου μαχαιριού </w:t>
      </w:r>
      <w:r w:rsidR="00591796" w:rsidRPr="005B3D90">
        <w:rPr>
          <w:rFonts w:cstheme="minorHAnsi"/>
        </w:rPr>
        <w:t xml:space="preserve">ώστε να επιτραπεί η παρατήρησή τους με χρήση ΤΕΜ μικροσκοπίας. </w:t>
      </w:r>
      <w:r w:rsidRPr="005B3D90">
        <w:rPr>
          <w:rFonts w:cstheme="minorHAnsi"/>
        </w:rPr>
        <w:t>Παρατηρήθηκαν εστιακές αλλοιώσεις σε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μικρότερο ή μεγαλύτερο βαθμό σε όλα τα δείγματα. Η βασική μεμβράνη ήταν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άθικτη και τα επιθηλιακά κύτταρα παρατηρήθηκαν να συνδέονται με τη βασική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μεμβράνη με ημιδεσμοσώματα. Στο μεσαίο στρώμα επιθηλιακών κυττάρων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παρατηρήθηκε αύξηση στους ενδοκυτταρικούς χώρους και τα δεσμοσώματα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με τα οποία είναι συνδεδεμένα τα κύτταρα του μεσαίου στρώματος</w:t>
      </w:r>
      <w:r w:rsidR="00F77424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εμφανίστηκαν πολύ λεπτότερα και συχνά αποδιοργανωμένα. Στον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υποβλεννογόνιο υμένα παρατηρήθηκαν εστιακές αραιώσεις, κυρίως από την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καταστροφή των ινών κολλαγόνου. Στην ίδια περιοχή εντοπίστηκαν έντονα</w:t>
      </w:r>
      <w:r w:rsidR="003F4A9F" w:rsidRPr="005B3D90">
        <w:rPr>
          <w:rFonts w:cstheme="minorHAnsi"/>
        </w:rPr>
        <w:t xml:space="preserve"> </w:t>
      </w:r>
      <w:r w:rsidRPr="005B3D90">
        <w:rPr>
          <w:rFonts w:cstheme="minorHAnsi"/>
        </w:rPr>
        <w:t>ενεργοί ινοβλάστες, αλλά και αποπτωτικά κύτταρα.</w:t>
      </w:r>
    </w:p>
    <w:p w14:paraId="64868200" w14:textId="77777777" w:rsidR="00585FD7" w:rsidRDefault="00484F41" w:rsidP="00585FD7">
      <w:pPr>
        <w:spacing w:line="360" w:lineRule="auto"/>
        <w:ind w:firstLine="720"/>
        <w:jc w:val="both"/>
        <w:rPr>
          <w:rFonts w:cstheme="minorHAnsi"/>
        </w:rPr>
      </w:pPr>
      <w:r w:rsidRPr="005B3D90">
        <w:rPr>
          <w:rFonts w:cstheme="minorHAnsi"/>
        </w:rPr>
        <w:t>Συμπερασματικά,</w:t>
      </w:r>
      <w:r w:rsidR="00F77424" w:rsidRPr="005B3D90">
        <w:rPr>
          <w:rFonts w:cstheme="minorHAnsi"/>
        </w:rPr>
        <w:t xml:space="preserve"> η επίδραση της αλεδρονάτης στο βλεννογόνο</w:t>
      </w:r>
      <w:r w:rsidR="000F7555" w:rsidRPr="005B3D90">
        <w:rPr>
          <w:rFonts w:cstheme="minorHAnsi"/>
        </w:rPr>
        <w:t xml:space="preserve"> της γλώσσας</w:t>
      </w:r>
      <w:r w:rsidR="00F77424" w:rsidRPr="005B3D90">
        <w:rPr>
          <w:rFonts w:cstheme="minorHAnsi"/>
        </w:rPr>
        <w:t xml:space="preserve"> παρουσίασε σημαντικές ομοιότητες με την επίδραση της στους οστεοκλάστες</w:t>
      </w:r>
      <w:r w:rsidR="000F7555" w:rsidRPr="005B3D90">
        <w:rPr>
          <w:rFonts w:cstheme="minorHAnsi"/>
        </w:rPr>
        <w:t>, και συνοψίζονται στην συνολική διατάραξη της δομής της μεμβράνης,  του κυτταροσκελετού  και των δομών κυτταρικών αλληλεπιδράσεων</w:t>
      </w:r>
      <w:r w:rsidR="00A95BD4">
        <w:rPr>
          <w:rFonts w:cstheme="minorHAnsi"/>
        </w:rPr>
        <w:t>, έχοντας ως αποτέλεσμα την π</w:t>
      </w:r>
      <w:r w:rsidR="000F7555" w:rsidRPr="005B3D90">
        <w:rPr>
          <w:rFonts w:cstheme="minorHAnsi"/>
        </w:rPr>
        <w:t>αρεμπ</w:t>
      </w:r>
      <w:r w:rsidR="00A95BD4">
        <w:rPr>
          <w:rFonts w:cstheme="minorHAnsi"/>
        </w:rPr>
        <w:t>όδιση</w:t>
      </w:r>
      <w:r w:rsidR="000F7555" w:rsidRPr="005B3D90">
        <w:rPr>
          <w:rFonts w:cstheme="minorHAnsi"/>
        </w:rPr>
        <w:t xml:space="preserve"> τη</w:t>
      </w:r>
      <w:r w:rsidR="00A95BD4">
        <w:rPr>
          <w:rFonts w:cstheme="minorHAnsi"/>
        </w:rPr>
        <w:t>ς</w:t>
      </w:r>
      <w:r w:rsidR="000F7555" w:rsidRPr="005B3D90">
        <w:rPr>
          <w:rFonts w:cstheme="minorHAnsi"/>
        </w:rPr>
        <w:t xml:space="preserve"> κίνηση</w:t>
      </w:r>
      <w:r w:rsidR="00A95BD4">
        <w:rPr>
          <w:rFonts w:cstheme="minorHAnsi"/>
        </w:rPr>
        <w:t>ς</w:t>
      </w:r>
      <w:r w:rsidR="000F7555" w:rsidRPr="005B3D90">
        <w:rPr>
          <w:rFonts w:cstheme="minorHAnsi"/>
        </w:rPr>
        <w:t xml:space="preserve"> κυστιδίων και επάγοντας συνολικά την απόπτωση.</w:t>
      </w:r>
      <w:r w:rsidR="00A95BD4">
        <w:rPr>
          <w:rFonts w:cstheme="minorHAnsi"/>
        </w:rPr>
        <w:t xml:space="preserve"> Με αυτόν τον τρόπο,</w:t>
      </w:r>
      <w:r w:rsidR="000F7555" w:rsidRPr="005B3D90">
        <w:rPr>
          <w:rFonts w:cstheme="minorHAnsi"/>
        </w:rPr>
        <w:t xml:space="preserve"> </w:t>
      </w:r>
      <w:r w:rsidR="008A4A40" w:rsidRPr="005B3D90">
        <w:rPr>
          <w:rFonts w:cstheme="minorHAnsi"/>
        </w:rPr>
        <w:t xml:space="preserve">η παρούσα εργασία </w:t>
      </w:r>
      <w:r w:rsidR="000F7555" w:rsidRPr="005B3D90">
        <w:rPr>
          <w:rFonts w:cstheme="minorHAnsi"/>
        </w:rPr>
        <w:t xml:space="preserve">αποδεικνύει </w:t>
      </w:r>
      <w:r w:rsidR="008A4A40" w:rsidRPr="005B3D90">
        <w:rPr>
          <w:rFonts w:cstheme="minorHAnsi"/>
        </w:rPr>
        <w:t>πως η εμφάνιση των ανεπιθύμητων ενεργειών είναι αποτέλεσμα της μη στοχευμένης  δράσης</w:t>
      </w:r>
      <w:r w:rsidR="00F9235E" w:rsidRPr="005B3D90">
        <w:rPr>
          <w:rFonts w:cstheme="minorHAnsi"/>
        </w:rPr>
        <w:t xml:space="preserve"> της</w:t>
      </w:r>
      <w:r w:rsidR="00A95BD4">
        <w:rPr>
          <w:rFonts w:cstheme="minorHAnsi"/>
        </w:rPr>
        <w:t xml:space="preserve"> αλεδρονάτης</w:t>
      </w:r>
      <w:r w:rsidR="00F9235E" w:rsidRPr="005B3D90">
        <w:rPr>
          <w:rFonts w:cstheme="minorHAnsi"/>
        </w:rPr>
        <w:t xml:space="preserve"> </w:t>
      </w:r>
      <w:r w:rsidR="008A4A40" w:rsidRPr="005B3D90">
        <w:rPr>
          <w:rFonts w:cstheme="minorHAnsi"/>
        </w:rPr>
        <w:t xml:space="preserve"> αποκλειστικά σε οστίτη ιστό</w:t>
      </w:r>
      <w:r w:rsidR="000F7555" w:rsidRPr="005B3D90">
        <w:rPr>
          <w:rFonts w:cstheme="minorHAnsi"/>
        </w:rPr>
        <w:t xml:space="preserve">, καθώς </w:t>
      </w:r>
      <w:r w:rsidR="008A4A40" w:rsidRPr="005B3D90">
        <w:rPr>
          <w:rFonts w:cstheme="minorHAnsi"/>
        </w:rPr>
        <w:t xml:space="preserve">φαίνεται να </w:t>
      </w:r>
      <w:r w:rsidR="000F7555" w:rsidRPr="005B3D90">
        <w:rPr>
          <w:rFonts w:cstheme="minorHAnsi"/>
        </w:rPr>
        <w:t>επηρεάζει</w:t>
      </w:r>
      <w:r w:rsidR="008A4A40" w:rsidRPr="005B3D90">
        <w:rPr>
          <w:rFonts w:cstheme="minorHAnsi"/>
        </w:rPr>
        <w:t xml:space="preserve"> σημαντικά</w:t>
      </w:r>
      <w:r w:rsidR="000F7555" w:rsidRPr="005B3D90">
        <w:rPr>
          <w:rFonts w:cstheme="minorHAnsi"/>
        </w:rPr>
        <w:t xml:space="preserve"> τους ιστούς με τους οποίους έρχεται σε επαφή</w:t>
      </w:r>
      <w:r w:rsidR="00A95BD4">
        <w:rPr>
          <w:rFonts w:cstheme="minorHAnsi"/>
        </w:rPr>
        <w:t xml:space="preserve"> και να μην εμφανίζει σημαντική ιστο-ειδικότητα</w:t>
      </w:r>
      <w:r w:rsidR="000F7555" w:rsidRPr="005B3D90">
        <w:rPr>
          <w:rFonts w:cstheme="minorHAnsi"/>
        </w:rPr>
        <w:t>.</w:t>
      </w:r>
    </w:p>
    <w:p w14:paraId="2B0AA022" w14:textId="4C75F6B6" w:rsidR="0051106A" w:rsidRPr="005B3D90" w:rsidRDefault="0051106A" w:rsidP="00585FD7">
      <w:pPr>
        <w:spacing w:after="120" w:line="360" w:lineRule="auto"/>
        <w:jc w:val="both"/>
        <w:rPr>
          <w:rFonts w:cstheme="minorHAnsi"/>
        </w:rPr>
      </w:pPr>
      <w:r w:rsidRPr="005B3D90">
        <w:rPr>
          <w:rFonts w:cstheme="minorHAnsi"/>
        </w:rPr>
        <w:t>Βιβλιογραφικές παραπομπές</w:t>
      </w:r>
    </w:p>
    <w:p w14:paraId="2B60DA72" w14:textId="0C944221" w:rsidR="00B46800" w:rsidRPr="005B3D90" w:rsidRDefault="00B46800" w:rsidP="00585FD7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5B3D90">
        <w:rPr>
          <w:rFonts w:cstheme="minorHAnsi"/>
          <w:sz w:val="20"/>
          <w:szCs w:val="20"/>
          <w:lang w:val="en-US"/>
        </w:rPr>
        <w:t>Marx</w:t>
      </w:r>
      <w:r w:rsidRPr="00585FD7">
        <w:rPr>
          <w:rFonts w:cstheme="minorHAnsi"/>
          <w:sz w:val="20"/>
          <w:szCs w:val="20"/>
        </w:rPr>
        <w:t xml:space="preserve">, </w:t>
      </w:r>
      <w:r w:rsidRPr="005B3D90">
        <w:rPr>
          <w:rFonts w:cstheme="minorHAnsi"/>
          <w:sz w:val="20"/>
          <w:szCs w:val="20"/>
          <w:lang w:val="en-US"/>
        </w:rPr>
        <w:t>R</w:t>
      </w:r>
      <w:r w:rsidRPr="00585FD7">
        <w:rPr>
          <w:rFonts w:cstheme="minorHAnsi"/>
          <w:sz w:val="20"/>
          <w:szCs w:val="20"/>
        </w:rPr>
        <w:t xml:space="preserve">. </w:t>
      </w:r>
      <w:r w:rsidRPr="005B3D90">
        <w:rPr>
          <w:rFonts w:cstheme="minorHAnsi"/>
          <w:sz w:val="20"/>
          <w:szCs w:val="20"/>
          <w:lang w:val="en-US"/>
        </w:rPr>
        <w:t>E</w:t>
      </w:r>
      <w:r w:rsidRPr="00585FD7">
        <w:rPr>
          <w:rFonts w:cstheme="minorHAnsi"/>
          <w:sz w:val="20"/>
          <w:szCs w:val="20"/>
        </w:rPr>
        <w:t xml:space="preserve">., 2011. </w:t>
      </w:r>
      <w:r w:rsidRPr="005B3D90">
        <w:rPr>
          <w:rFonts w:cstheme="minorHAnsi"/>
          <w:sz w:val="20"/>
          <w:szCs w:val="20"/>
          <w:lang w:val="en-US"/>
        </w:rPr>
        <w:t>Oral and Intravenous Bisphosphonate–Induced Osteonecrosis of the Jaws. Quintessence, Issue 2, pp. 9,26.</w:t>
      </w:r>
    </w:p>
    <w:p w14:paraId="017DE090" w14:textId="42F003F7" w:rsidR="00B46800" w:rsidRPr="005B3D90" w:rsidRDefault="00B46800" w:rsidP="00585FD7">
      <w:pPr>
        <w:spacing w:after="120" w:line="240" w:lineRule="auto"/>
        <w:jc w:val="both"/>
        <w:rPr>
          <w:rFonts w:cstheme="minorHAnsi"/>
          <w:sz w:val="20"/>
          <w:szCs w:val="20"/>
          <w:lang w:val="en-US"/>
        </w:rPr>
      </w:pPr>
      <w:r w:rsidRPr="005B3D90">
        <w:rPr>
          <w:rFonts w:cstheme="minorHAnsi"/>
          <w:sz w:val="20"/>
          <w:szCs w:val="20"/>
          <w:lang w:val="en-US"/>
        </w:rPr>
        <w:t xml:space="preserve">Roelofs, A. J., Frank H </w:t>
      </w:r>
      <w:proofErr w:type="spellStart"/>
      <w:r w:rsidRPr="005B3D90">
        <w:rPr>
          <w:rFonts w:cstheme="minorHAnsi"/>
          <w:sz w:val="20"/>
          <w:szCs w:val="20"/>
          <w:lang w:val="en-US"/>
        </w:rPr>
        <w:t>Ebetino</w:t>
      </w:r>
      <w:proofErr w:type="spellEnd"/>
      <w:r w:rsidRPr="005B3D90">
        <w:rPr>
          <w:rFonts w:cstheme="minorHAnsi"/>
          <w:sz w:val="20"/>
          <w:szCs w:val="20"/>
          <w:lang w:val="en-US"/>
        </w:rPr>
        <w:t xml:space="preserve">, F. H., Reszka, A. A., Russell, R. G. G., &amp; Rogers, M., 2008. Bisphosphonates: Mechanisms of action. Principles of Bone Biology: Volume 2 (3 ed., Vol. 2, pp. 1737-1767). Academic Press. </w:t>
      </w:r>
    </w:p>
    <w:p w14:paraId="5E3938C9" w14:textId="0A2BBDEB" w:rsidR="0051106A" w:rsidRPr="00B46800" w:rsidRDefault="005B3D90" w:rsidP="00585FD7">
      <w:pPr>
        <w:spacing w:after="120" w:line="240" w:lineRule="auto"/>
        <w:jc w:val="both"/>
        <w:rPr>
          <w:rFonts w:cstheme="minorHAnsi"/>
        </w:rPr>
      </w:pPr>
      <w:r w:rsidRPr="005B3D90">
        <w:rPr>
          <w:rFonts w:cstheme="minorHAnsi"/>
          <w:sz w:val="20"/>
          <w:szCs w:val="20"/>
          <w:lang w:val="en-US"/>
        </w:rPr>
        <w:t xml:space="preserve">Sabatino R, Antonelli A, Battistelli S, </w:t>
      </w:r>
      <w:proofErr w:type="spellStart"/>
      <w:r w:rsidRPr="005B3D90">
        <w:rPr>
          <w:rFonts w:cstheme="minorHAnsi"/>
          <w:sz w:val="20"/>
          <w:szCs w:val="20"/>
          <w:lang w:val="en-US"/>
        </w:rPr>
        <w:t>Schwendener</w:t>
      </w:r>
      <w:proofErr w:type="spellEnd"/>
      <w:r w:rsidRPr="005B3D90">
        <w:rPr>
          <w:rFonts w:cstheme="minorHAnsi"/>
          <w:sz w:val="20"/>
          <w:szCs w:val="20"/>
          <w:lang w:val="en-US"/>
        </w:rPr>
        <w:t xml:space="preserve"> R, Magnani M, Rossi L. </w:t>
      </w:r>
      <w:r w:rsidR="00B46800" w:rsidRPr="005B3D90">
        <w:rPr>
          <w:rFonts w:cstheme="minorHAnsi"/>
          <w:sz w:val="20"/>
          <w:szCs w:val="20"/>
          <w:lang w:val="en-US"/>
        </w:rPr>
        <w:t xml:space="preserve">2014. Macrophage Depletion by Free Bisphosphonates and Zoledronate-Loaded Red Blood Cells. </w:t>
      </w:r>
      <w:proofErr w:type="spellStart"/>
      <w:r w:rsidR="00B46800" w:rsidRPr="005B3D90">
        <w:rPr>
          <w:rFonts w:cstheme="minorHAnsi"/>
          <w:sz w:val="20"/>
          <w:szCs w:val="20"/>
        </w:rPr>
        <w:t>PLoS</w:t>
      </w:r>
      <w:proofErr w:type="spellEnd"/>
      <w:r w:rsidR="00B46800" w:rsidRPr="005B3D90">
        <w:rPr>
          <w:rFonts w:cstheme="minorHAnsi"/>
          <w:sz w:val="20"/>
          <w:szCs w:val="20"/>
        </w:rPr>
        <w:t xml:space="preserve"> ONE, 9(6).</w:t>
      </w:r>
    </w:p>
    <w:sectPr w:rsidR="0051106A" w:rsidRPr="00B46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1"/>
    <w:rsid w:val="000440F6"/>
    <w:rsid w:val="0007158F"/>
    <w:rsid w:val="000F7555"/>
    <w:rsid w:val="002B1577"/>
    <w:rsid w:val="00363CAF"/>
    <w:rsid w:val="003F4A9F"/>
    <w:rsid w:val="003F7E14"/>
    <w:rsid w:val="00484F41"/>
    <w:rsid w:val="004E2ADD"/>
    <w:rsid w:val="0051106A"/>
    <w:rsid w:val="00585FD7"/>
    <w:rsid w:val="00591796"/>
    <w:rsid w:val="005B3D90"/>
    <w:rsid w:val="005D64F8"/>
    <w:rsid w:val="00653ACC"/>
    <w:rsid w:val="00655394"/>
    <w:rsid w:val="00792CA1"/>
    <w:rsid w:val="008A4A40"/>
    <w:rsid w:val="00A95BD4"/>
    <w:rsid w:val="00B46800"/>
    <w:rsid w:val="00CB117C"/>
    <w:rsid w:val="00D6539C"/>
    <w:rsid w:val="00E165F7"/>
    <w:rsid w:val="00F15702"/>
    <w:rsid w:val="00F41947"/>
    <w:rsid w:val="00F77424"/>
    <w:rsid w:val="00F9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B942"/>
  <w15:chartTrackingRefBased/>
  <w15:docId w15:val="{2B436B03-754C-4326-8A6B-6A4005F1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 Koutsikouni</dc:creator>
  <cp:keywords/>
  <dc:description/>
  <cp:lastModifiedBy>Argyro Koutsikouni</cp:lastModifiedBy>
  <cp:revision>4</cp:revision>
  <dcterms:created xsi:type="dcterms:W3CDTF">2021-12-26T02:19:00Z</dcterms:created>
  <dcterms:modified xsi:type="dcterms:W3CDTF">2021-12-26T02:25:00Z</dcterms:modified>
</cp:coreProperties>
</file>