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4" w:rsidRDefault="005E26F4" w:rsidP="0088334B">
      <w:pPr>
        <w:shd w:val="clear" w:color="auto" w:fill="FFFFFF"/>
        <w:spacing w:line="451" w:lineRule="exact"/>
        <w:ind w:right="557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ΜΕΡΟΣ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88334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Οδηγίες για την επίλυση των πρακτικών</w:t>
      </w:r>
    </w:p>
    <w:p w:rsidR="005E26F4" w:rsidRDefault="005E26F4">
      <w:pPr>
        <w:shd w:val="clear" w:color="auto" w:fill="FFFFFF"/>
        <w:spacing w:before="538" w:line="326" w:lineRule="exact"/>
        <w:ind w:left="2731" w:right="557" w:hanging="1728"/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</w:rPr>
        <w:t xml:space="preserve">Α. Γενικές οδηγίες για την επίλυση πρακτικού </w:t>
      </w:r>
      <w:r>
        <w:rPr>
          <w:rFonts w:ascii="Times New Roman" w:hAnsi="Times New Roman" w:cs="Times New Roman"/>
          <w:b/>
          <w:bCs/>
          <w:sz w:val="30"/>
          <w:szCs w:val="30"/>
        </w:rPr>
        <w:t>στο ιδιωτικό δίκαιο</w:t>
      </w:r>
    </w:p>
    <w:p w:rsidR="005E26F4" w:rsidRDefault="005E26F4">
      <w:pPr>
        <w:shd w:val="clear" w:color="auto" w:fill="FFFFFF"/>
        <w:spacing w:before="418"/>
        <w:ind w:left="10"/>
      </w:pPr>
      <w:r>
        <w:rPr>
          <w:rFonts w:ascii="Times New Roman" w:hAnsi="Times New Roman" w:cs="Times New Roman"/>
          <w:b/>
          <w:bCs/>
          <w:sz w:val="26"/>
          <w:szCs w:val="26"/>
        </w:rPr>
        <w:t>Ι. Βασικά ερωτήματα στην επίλυση ενός πρακτικού</w:t>
      </w:r>
    </w:p>
    <w:p w:rsidR="005E26F4" w:rsidRDefault="005E26F4" w:rsidP="0088334B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106" w:line="298" w:lineRule="exact"/>
        <w:ind w:right="14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Συνηθέστερη μορφή πρακτικού στο ιδιωτικό δίκαιο και ιδιαίτερα στο αστικό και εμπορικό δίκαιο, είναι το πρακτικό, όπου εξετάζεται 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βασιμότητα αξιώσεων, </w:t>
      </w:r>
      <w:r>
        <w:rPr>
          <w:rFonts w:ascii="Times New Roman" w:hAnsi="Times New Roman" w:cs="Times New Roman"/>
          <w:sz w:val="26"/>
          <w:szCs w:val="26"/>
        </w:rPr>
        <w:t>αν δηλ. υπάρχει αξίωση παράδοσης, μεταβί</w:t>
      </w:r>
      <w:r>
        <w:rPr>
          <w:rFonts w:ascii="Times New Roman" w:hAnsi="Times New Roman" w:cs="Times New Roman"/>
          <w:sz w:val="26"/>
          <w:szCs w:val="26"/>
        </w:rPr>
        <w:softHyphen/>
        <w:t>βασης, παροχής, αποζημίωσης, παράλειψης, καταγγελίας κλπ. με βά</w:t>
      </w:r>
      <w:r>
        <w:rPr>
          <w:rFonts w:ascii="Times New Roman" w:hAnsi="Times New Roman" w:cs="Times New Roman"/>
          <w:sz w:val="26"/>
          <w:szCs w:val="26"/>
        </w:rPr>
        <w:softHyphen/>
        <w:t>ση μια συμβατική σχέση μεταξύ των εμπλεκομένων μερών, εκ του νόμου ή εξ αδικοπραξίας.</w:t>
      </w:r>
    </w:p>
    <w:p w:rsidR="005E26F4" w:rsidRDefault="005E26F4" w:rsidP="0088334B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19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κάθε πρακτικό διατυπώνεται λοιπόν το ερώτημα:</w:t>
      </w:r>
    </w:p>
    <w:p w:rsidR="005E26F4" w:rsidRPr="0088334B" w:rsidRDefault="005E26F4" w:rsidP="0088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1"/>
        <w:ind w:left="29"/>
        <w:jc w:val="center"/>
      </w:pPr>
      <w:r w:rsidRPr="008833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«Ποιος αξιώνει τί, από ποιόν και με ποια νομική βάση</w:t>
      </w:r>
      <w:r w:rsidRPr="0088334B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perscript"/>
        </w:rPr>
        <w:t>1</w:t>
      </w:r>
      <w:r w:rsidRPr="008833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».</w:t>
      </w:r>
    </w:p>
    <w:p w:rsidR="005E26F4" w:rsidRDefault="005E26F4">
      <w:pPr>
        <w:shd w:val="clear" w:color="auto" w:fill="FFFFFF"/>
        <w:tabs>
          <w:tab w:val="left" w:pos="269"/>
        </w:tabs>
        <w:spacing w:before="96" w:line="298" w:lineRule="exact"/>
        <w:ind w:right="10"/>
        <w:jc w:val="both"/>
      </w:pPr>
      <w:r>
        <w:rPr>
          <w:rFonts w:ascii="Times New Roman" w:hAnsi="Times New Roman" w:cs="Times New Roman"/>
          <w:spacing w:val="-11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Η αποστολή του φοιτητή που πρόκειται να επιλύσει το πρακτικό έγκειται στη νομική διερεύνηση ενός βιοτικού περιστατικού. Σε αυτό προσαρτώνται ένα ή περισσότερα νομικά ερωτήματα.</w:t>
      </w:r>
    </w:p>
    <w:p w:rsidR="005E26F4" w:rsidRDefault="005E26F4">
      <w:pPr>
        <w:shd w:val="clear" w:color="auto" w:fill="FFFFFF"/>
        <w:spacing w:before="10" w:line="307" w:lineRule="exact"/>
        <w:ind w:left="14"/>
        <w:jc w:val="both"/>
      </w:pPr>
      <w:r>
        <w:rPr>
          <w:rFonts w:ascii="Times New Roman" w:hAnsi="Times New Roman" w:cs="Times New Roman"/>
          <w:sz w:val="26"/>
          <w:szCs w:val="26"/>
        </w:rPr>
        <w:t>Τα ερωτήματα μπορεί να είναι γενικά διατυπωμένα, π.χ. πώς κρίνετε τη νομική κατάσταση ή ποιες είναι οι πιθανότητες επιτυχίας των νομικών ενεργειών, ποια η γνώμη σας από την άποψη του δικαίου του αθέμιτου ανταγωνισμού. Μπορεί να είναι και ειδικά, πχ. είναι νόμω βάσιμο το αίτημα του αιτούντος να παραλειφθεί στο μέλλον η συγκε</w:t>
      </w:r>
      <w:r>
        <w:rPr>
          <w:rFonts w:ascii="Times New Roman" w:hAnsi="Times New Roman" w:cs="Times New Roman"/>
          <w:sz w:val="26"/>
          <w:szCs w:val="26"/>
        </w:rPr>
        <w:softHyphen/>
        <w:t>κριμένη διαφήμιση, νομιμοποιείται ενεργητικώς ο Α κοκ. Ευνόητο είναι ότι το ειδικό ερώτημα διευκολύνει περισσότερο το φοι</w:t>
      </w:r>
      <w:r>
        <w:rPr>
          <w:rFonts w:ascii="Times New Roman" w:hAnsi="Times New Roman" w:cs="Times New Roman"/>
          <w:sz w:val="26"/>
          <w:szCs w:val="26"/>
        </w:rPr>
        <w:softHyphen/>
        <w:t>τητή, ενώ το γενικό προϋποθέτει την ανάγκη μιας πυξίδας «πορείας επίλυσης».</w:t>
      </w:r>
    </w:p>
    <w:p w:rsidR="005E26F4" w:rsidRDefault="005E26F4" w:rsidP="0088334B">
      <w:pPr>
        <w:shd w:val="clear" w:color="auto" w:fill="FFFFFF"/>
        <w:spacing w:before="931" w:line="274" w:lineRule="exact"/>
        <w:ind w:left="29" w:firstLine="456"/>
        <w:jc w:val="both"/>
      </w:pPr>
      <w:r>
        <w:rPr>
          <w:rFonts w:ascii="Times New Roman" w:hAnsi="Times New Roman" w:cs="Times New Roman"/>
          <w:sz w:val="22"/>
          <w:szCs w:val="22"/>
        </w:rPr>
        <w:t>1.    Νομική βάση είναι ο κανόνας ή οι κανόνες δικαίου στους οποίους στηρίζει κανείς μια ή περισσότερες αξιώσεις.</w:t>
      </w:r>
    </w:p>
    <w:p w:rsidR="005E26F4" w:rsidRDefault="005E26F4">
      <w:pPr>
        <w:shd w:val="clear" w:color="auto" w:fill="FFFFFF"/>
        <w:spacing w:before="931" w:line="274" w:lineRule="exact"/>
        <w:ind w:left="29" w:firstLine="456"/>
        <w:sectPr w:rsidR="005E26F4">
          <w:type w:val="continuous"/>
          <w:pgSz w:w="11909" w:h="16834"/>
          <w:pgMar w:top="1440" w:right="2086" w:bottom="720" w:left="1893" w:header="720" w:footer="720" w:gutter="0"/>
          <w:cols w:space="60"/>
          <w:noEndnote/>
          <w:rtlGutter/>
        </w:sectPr>
      </w:pPr>
    </w:p>
    <w:p w:rsidR="005E26F4" w:rsidRPr="0088334B" w:rsidRDefault="005E26F4" w:rsidP="0088334B">
      <w:pPr>
        <w:shd w:val="clear" w:color="auto" w:fill="FFFFFF"/>
        <w:jc w:val="both"/>
      </w:pPr>
      <w:r w:rsidRPr="0088334B">
        <w:rPr>
          <w:bCs/>
        </w:rPr>
        <w:lastRenderedPageBreak/>
        <w:t>18</w:t>
      </w:r>
    </w:p>
    <w:p w:rsidR="005E26F4" w:rsidRDefault="005E26F4" w:rsidP="0088334B">
      <w:pPr>
        <w:shd w:val="clear" w:color="auto" w:fill="FFFFFF"/>
        <w:spacing w:before="14"/>
        <w:jc w:val="right"/>
      </w:pPr>
      <w:r>
        <w:br w:type="column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Αθέμιτος Ανταγωνισμός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i/>
          <w:iCs/>
          <w:sz w:val="22"/>
          <w:szCs w:val="22"/>
        </w:rPr>
        <w:t>Δίκαιο Διακριτικών Γνωρισμάτων</w:t>
      </w:r>
    </w:p>
    <w:p w:rsidR="005E26F4" w:rsidRDefault="005E26F4">
      <w:pPr>
        <w:shd w:val="clear" w:color="auto" w:fill="FFFFFF"/>
        <w:spacing w:before="14"/>
        <w:sectPr w:rsidR="005E26F4">
          <w:pgSz w:w="11909" w:h="16834"/>
          <w:pgMar w:top="1440" w:right="1750" w:bottom="720" w:left="2292" w:header="720" w:footer="720" w:gutter="0"/>
          <w:cols w:num="2" w:space="720" w:equalWidth="0">
            <w:col w:w="720" w:space="1301"/>
            <w:col w:w="5846"/>
          </w:cols>
          <w:noEndnote/>
        </w:sectPr>
      </w:pPr>
    </w:p>
    <w:p w:rsidR="005E26F4" w:rsidRDefault="00315FC0" w:rsidP="0088334B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350" w:line="274" w:lineRule="exact"/>
        <w:ind w:left="53" w:right="5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315FC0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6.35pt;margin-top:.15pt;width:409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UIMw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"/>
        </w:pict>
      </w:r>
      <w:r w:rsidR="005E26F4">
        <w:rPr>
          <w:rFonts w:ascii="Times New Roman" w:hAnsi="Times New Roman" w:cs="Times New Roman"/>
          <w:sz w:val="26"/>
          <w:szCs w:val="26"/>
        </w:rPr>
        <w:t xml:space="preserve">Το ή τα ερωτήματα αυτά αποτελούν </w:t>
      </w:r>
      <w:r w:rsidR="005E26F4">
        <w:rPr>
          <w:rFonts w:ascii="Times New Roman" w:hAnsi="Times New Roman" w:cs="Times New Roman"/>
          <w:b/>
          <w:bCs/>
          <w:sz w:val="26"/>
          <w:szCs w:val="26"/>
        </w:rPr>
        <w:t xml:space="preserve">την βάση </w:t>
      </w:r>
      <w:r w:rsidR="005E26F4">
        <w:rPr>
          <w:rFonts w:ascii="Times New Roman" w:hAnsi="Times New Roman" w:cs="Times New Roman"/>
          <w:sz w:val="26"/>
          <w:szCs w:val="26"/>
        </w:rPr>
        <w:t>κάθε περαιτέρω νομικής εξέτασης.</w:t>
      </w:r>
    </w:p>
    <w:p w:rsidR="005E26F4" w:rsidRDefault="005E26F4" w:rsidP="0088334B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1" w:line="274" w:lineRule="exact"/>
        <w:ind w:left="53" w:right="5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Η επίλυση </w:t>
      </w:r>
      <w:r>
        <w:rPr>
          <w:rFonts w:ascii="Times New Roman" w:hAnsi="Times New Roman" w:cs="Times New Roman"/>
          <w:sz w:val="26"/>
          <w:szCs w:val="26"/>
        </w:rPr>
        <w:t xml:space="preserve">του πρακτικού ως επίτευξη ενός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αποτελέσματος </w:t>
      </w:r>
      <w:r>
        <w:rPr>
          <w:rFonts w:ascii="Times New Roman" w:hAnsi="Times New Roman" w:cs="Times New Roman"/>
          <w:sz w:val="26"/>
          <w:szCs w:val="26"/>
        </w:rPr>
        <w:t>προϋ</w:t>
      </w:r>
      <w:r>
        <w:rPr>
          <w:rFonts w:ascii="Times New Roman" w:hAnsi="Times New Roman" w:cs="Times New Roman"/>
          <w:sz w:val="26"/>
          <w:szCs w:val="26"/>
        </w:rPr>
        <w:softHyphen/>
        <w:t>ποθέτει:</w:t>
      </w:r>
    </w:p>
    <w:p w:rsidR="005E26F4" w:rsidRDefault="005E26F4">
      <w:pPr>
        <w:rPr>
          <w:rFonts w:ascii="Times New Roman" w:hAnsi="Times New Roman" w:cs="Times New Roman"/>
          <w:sz w:val="2"/>
          <w:szCs w:val="2"/>
        </w:rPr>
      </w:pP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48"/>
        <w:ind w:lef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ορθή και πλήρη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σύλληψη των δεδομένων </w:t>
      </w:r>
      <w:r>
        <w:rPr>
          <w:rFonts w:ascii="Times New Roman" w:hAnsi="Times New Roman" w:cs="Times New Roman"/>
          <w:sz w:val="26"/>
          <w:szCs w:val="26"/>
        </w:rPr>
        <w:t>του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14"/>
        <w:ind w:lef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κατανόηση των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ερωτημάτων </w:t>
      </w:r>
      <w:r>
        <w:rPr>
          <w:rFonts w:ascii="Times New Roman" w:hAnsi="Times New Roman" w:cs="Times New Roman"/>
          <w:sz w:val="26"/>
          <w:szCs w:val="26"/>
        </w:rPr>
        <w:t>που τίθενται από τον εξεταστή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93" w:lineRule="exact"/>
        <w:ind w:left="317" w:right="14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διερεύνηση όλων των ερωτημάτων τα οποία θεωρούνται από τον εξεταζόμενο και/ή τον εξεταστή ως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νομικά σημαντικά </w:t>
      </w:r>
      <w:r>
        <w:rPr>
          <w:rFonts w:ascii="Times New Roman" w:hAnsi="Times New Roman" w:cs="Times New Roman"/>
          <w:sz w:val="26"/>
          <w:szCs w:val="26"/>
        </w:rPr>
        <w:t>για να επι</w:t>
      </w:r>
      <w:r>
        <w:rPr>
          <w:rFonts w:ascii="Times New Roman" w:hAnsi="Times New Roman" w:cs="Times New Roman"/>
          <w:sz w:val="26"/>
          <w:szCs w:val="26"/>
        </w:rPr>
        <w:softHyphen/>
        <w:t>λυθεί το πρακτικό.</w:t>
      </w:r>
    </w:p>
    <w:p w:rsidR="005E26F4" w:rsidRDefault="005E26F4">
      <w:pPr>
        <w:shd w:val="clear" w:color="auto" w:fill="FFFFFF"/>
        <w:spacing w:before="58" w:line="288" w:lineRule="exact"/>
        <w:ind w:left="7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Η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επίλυση </w:t>
      </w:r>
      <w:r>
        <w:rPr>
          <w:rFonts w:ascii="Times New Roman" w:hAnsi="Times New Roman" w:cs="Times New Roman"/>
          <w:sz w:val="26"/>
          <w:szCs w:val="26"/>
        </w:rPr>
        <w:t xml:space="preserve">του πρακτικού ως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διαδικασία </w:t>
      </w:r>
      <w:r>
        <w:rPr>
          <w:rFonts w:ascii="Times New Roman" w:hAnsi="Times New Roman" w:cs="Times New Roman"/>
          <w:sz w:val="26"/>
          <w:szCs w:val="26"/>
        </w:rPr>
        <w:t>είναι μια περίπλοκη διαδικα</w:t>
      </w:r>
      <w:r>
        <w:rPr>
          <w:rFonts w:ascii="Times New Roman" w:hAnsi="Times New Roman" w:cs="Times New Roman"/>
          <w:sz w:val="26"/>
          <w:szCs w:val="26"/>
        </w:rPr>
        <w:softHyphen/>
        <w:t>σία, η οποία περιλαμβάνει όλα τα στάδια επεξεργασίας που μπορεί να είναι απαραίτητα κατά την επίλυση μιας νομικής διαφοράς ή προ</w:t>
      </w:r>
      <w:r>
        <w:rPr>
          <w:rFonts w:ascii="Times New Roman" w:hAnsi="Times New Roman" w:cs="Times New Roman"/>
          <w:sz w:val="26"/>
          <w:szCs w:val="26"/>
        </w:rPr>
        <w:softHyphen/>
        <w:t>βλήματος.</w:t>
      </w:r>
    </w:p>
    <w:p w:rsidR="005E26F4" w:rsidRDefault="005E26F4">
      <w:pPr>
        <w:shd w:val="clear" w:color="auto" w:fill="FFFFFF"/>
        <w:spacing w:before="77"/>
        <w:ind w:left="67"/>
      </w:pPr>
      <w:r>
        <w:rPr>
          <w:rFonts w:ascii="Times New Roman" w:hAnsi="Times New Roman" w:cs="Times New Roman"/>
          <w:sz w:val="26"/>
          <w:szCs w:val="26"/>
        </w:rPr>
        <w:t>Τα στάδια αυτά διαιρούνται: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53" w:line="259" w:lineRule="exact"/>
        <w:ind w:left="317" w:right="43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στην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διερεύνηση </w:t>
      </w:r>
      <w:r>
        <w:rPr>
          <w:rFonts w:ascii="Times New Roman" w:hAnsi="Times New Roman" w:cs="Times New Roman"/>
          <w:sz w:val="26"/>
          <w:szCs w:val="26"/>
        </w:rPr>
        <w:t xml:space="preserve">και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επεξεργασία </w:t>
      </w:r>
      <w:r>
        <w:rPr>
          <w:rFonts w:ascii="Times New Roman" w:hAnsi="Times New Roman" w:cs="Times New Roman"/>
          <w:sz w:val="26"/>
          <w:szCs w:val="26"/>
        </w:rPr>
        <w:t xml:space="preserve">των δεδομένων του </w:t>
      </w:r>
      <w:r>
        <w:rPr>
          <w:rFonts w:ascii="Times New Roman" w:hAnsi="Times New Roman" w:cs="Times New Roman"/>
          <w:b/>
          <w:bCs/>
          <w:sz w:val="26"/>
          <w:szCs w:val="26"/>
        </w:rPr>
        <w:t>πραγματι</w:t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  <w:t>κού</w:t>
      </w:r>
    </w:p>
    <w:p w:rsidR="005E26F4" w:rsidRDefault="005E26F4" w:rsidP="0088334B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82" w:line="283" w:lineRule="exact"/>
        <w:ind w:left="317" w:right="43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στην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διερεύνηση </w:t>
      </w:r>
      <w:r>
        <w:rPr>
          <w:rFonts w:ascii="Times New Roman" w:hAnsi="Times New Roman" w:cs="Times New Roman"/>
          <w:sz w:val="26"/>
          <w:szCs w:val="26"/>
        </w:rPr>
        <w:t xml:space="preserve">και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επεξεργασία </w:t>
      </w:r>
      <w:r>
        <w:rPr>
          <w:rFonts w:ascii="Times New Roman" w:hAnsi="Times New Roman" w:cs="Times New Roman"/>
          <w:sz w:val="26"/>
          <w:szCs w:val="26"/>
        </w:rPr>
        <w:t xml:space="preserve">του κανόνα δικαίου δηλ.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την ερμηνεία </w:t>
      </w:r>
      <w:r>
        <w:rPr>
          <w:rFonts w:ascii="Times New Roman" w:hAnsi="Times New Roman" w:cs="Times New Roman"/>
          <w:sz w:val="26"/>
          <w:szCs w:val="26"/>
        </w:rPr>
        <w:t xml:space="preserve">του και την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υπαγωγή </w:t>
      </w:r>
      <w:r>
        <w:rPr>
          <w:rFonts w:ascii="Times New Roman" w:hAnsi="Times New Roman" w:cs="Times New Roman"/>
          <w:sz w:val="26"/>
          <w:szCs w:val="26"/>
        </w:rPr>
        <w:t>των συγκεκριμένων γεγονότων του πρακτικού σε αυτόν.</w:t>
      </w:r>
    </w:p>
    <w:p w:rsidR="005E26F4" w:rsidRDefault="005E26F4">
      <w:pPr>
        <w:shd w:val="clear" w:color="auto" w:fill="FFFFFF"/>
        <w:tabs>
          <w:tab w:val="left" w:pos="360"/>
        </w:tabs>
        <w:spacing w:before="62" w:line="293" w:lineRule="exact"/>
        <w:ind w:left="53" w:right="58"/>
        <w:jc w:val="both"/>
      </w:pPr>
      <w:r>
        <w:rPr>
          <w:rFonts w:ascii="Times New Roman" w:hAnsi="Times New Roman" w:cs="Times New Roman"/>
          <w:spacing w:val="-11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Η επίλυση ενός πρακτικού εξασκεί δύο από τις πλέον σημαντικές</w:t>
      </w:r>
      <w:r>
        <w:rPr>
          <w:rFonts w:ascii="Times New Roman" w:hAnsi="Times New Roman" w:cs="Times New Roman"/>
          <w:sz w:val="26"/>
          <w:szCs w:val="26"/>
        </w:rPr>
        <w:br/>
        <w:t>αρετές που πρέπει να έχει ένας μελλοντικός νομικός:</w:t>
      </w:r>
    </w:p>
    <w:p w:rsidR="005E26F4" w:rsidRDefault="005E26F4">
      <w:pPr>
        <w:shd w:val="clear" w:color="auto" w:fill="FFFFFF"/>
        <w:spacing w:before="19" w:line="274" w:lineRule="exact"/>
        <w:ind w:left="302" w:right="62" w:hanging="26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α.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αφαιρετική ικανότητα και διανοητική πειθαρχία, </w:t>
      </w:r>
      <w:r>
        <w:rPr>
          <w:rFonts w:ascii="Times New Roman" w:hAnsi="Times New Roman" w:cs="Times New Roman"/>
          <w:sz w:val="26"/>
          <w:szCs w:val="26"/>
        </w:rPr>
        <w:t>χάριν στις οποίες «ξεκαθαρίζονται» τα νομικά κρίσιμα από τα νομικά αδιάφορα στοι</w:t>
      </w:r>
      <w:r>
        <w:rPr>
          <w:rFonts w:ascii="Times New Roman" w:hAnsi="Times New Roman" w:cs="Times New Roman"/>
          <w:sz w:val="26"/>
          <w:szCs w:val="26"/>
        </w:rPr>
        <w:softHyphen/>
        <w:t>χεία</w:t>
      </w:r>
    </w:p>
    <w:p w:rsidR="005E26F4" w:rsidRDefault="005E26F4">
      <w:pPr>
        <w:shd w:val="clear" w:color="auto" w:fill="FFFFFF"/>
        <w:spacing w:before="19"/>
        <w:ind w:left="53"/>
      </w:pPr>
      <w:r>
        <w:rPr>
          <w:rFonts w:ascii="Times New Roman" w:hAnsi="Times New Roman" w:cs="Times New Roman"/>
          <w:sz w:val="26"/>
          <w:szCs w:val="26"/>
        </w:rPr>
        <w:t xml:space="preserve">β. </w:t>
      </w:r>
      <w:r>
        <w:rPr>
          <w:rFonts w:ascii="Times New Roman" w:hAnsi="Times New Roman" w:cs="Times New Roman"/>
          <w:b/>
          <w:bCs/>
          <w:sz w:val="26"/>
          <w:szCs w:val="26"/>
        </w:rPr>
        <w:t>φαντασία.</w:t>
      </w:r>
    </w:p>
    <w:p w:rsidR="005E26F4" w:rsidRDefault="005E26F4">
      <w:pPr>
        <w:shd w:val="clear" w:color="auto" w:fill="FFFFFF"/>
        <w:spacing w:before="82" w:line="288" w:lineRule="exact"/>
        <w:ind w:left="24" w:right="72"/>
        <w:jc w:val="both"/>
      </w:pPr>
      <w:r>
        <w:rPr>
          <w:rFonts w:ascii="Times New Roman" w:hAnsi="Times New Roman" w:cs="Times New Roman"/>
          <w:sz w:val="26"/>
          <w:szCs w:val="26"/>
        </w:rPr>
        <w:t>Οι αρετές αυτές αποτυπώνονται άμεσα ή έμμεσα στις επόμενες πα</w:t>
      </w:r>
      <w:r>
        <w:rPr>
          <w:rFonts w:ascii="Times New Roman" w:hAnsi="Times New Roman" w:cs="Times New Roman"/>
          <w:sz w:val="26"/>
          <w:szCs w:val="26"/>
        </w:rPr>
        <w:softHyphen/>
        <w:t>ρατηρήσεις. Συμπυκνώνουν ορισμένα διαδικαστικά βήματα και συγ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χρόνως παρέχουν ένα σύστημα ελέγχου 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>(«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check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list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 xml:space="preserve">») </w:t>
      </w:r>
      <w:r>
        <w:rPr>
          <w:rFonts w:ascii="Times New Roman" w:hAnsi="Times New Roman" w:cs="Times New Roman"/>
          <w:sz w:val="26"/>
          <w:szCs w:val="26"/>
        </w:rPr>
        <w:t xml:space="preserve">και μια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πυξίδα απόκλισης </w:t>
      </w:r>
      <w:r>
        <w:rPr>
          <w:rFonts w:ascii="Times New Roman" w:hAnsi="Times New Roman" w:cs="Times New Roman"/>
          <w:sz w:val="26"/>
          <w:szCs w:val="26"/>
        </w:rPr>
        <w:t>για το πόσο μακριά ή κοντά βρίσκεται κανείς στην «ορθή» λύση.</w:t>
      </w:r>
    </w:p>
    <w:p w:rsidR="005E26F4" w:rsidRDefault="005E26F4">
      <w:pPr>
        <w:shd w:val="clear" w:color="auto" w:fill="FFFFFF"/>
        <w:spacing w:before="456"/>
        <w:ind w:left="29"/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88334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Μεθοδολογικά βήματα επίλυσης</w:t>
      </w:r>
    </w:p>
    <w:p w:rsidR="005E26F4" w:rsidRDefault="005E26F4">
      <w:pPr>
        <w:shd w:val="clear" w:color="auto" w:fill="FFFFFF"/>
        <w:spacing w:before="398"/>
        <w:ind w:left="29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Προσδιορισμός προσώπων</w:t>
      </w:r>
    </w:p>
    <w:p w:rsidR="005E26F4" w:rsidRDefault="005E26F4" w:rsidP="0088334B">
      <w:pPr>
        <w:shd w:val="clear" w:color="auto" w:fill="FFFFFF"/>
        <w:tabs>
          <w:tab w:val="left" w:pos="288"/>
        </w:tabs>
        <w:spacing w:before="163" w:line="288" w:lineRule="exact"/>
        <w:ind w:right="83"/>
        <w:jc w:val="both"/>
      </w:pPr>
      <w:r>
        <w:rPr>
          <w:rFonts w:ascii="Times New Roman" w:hAnsi="Times New Roman" w:cs="Times New Roman"/>
          <w:i/>
          <w:iCs/>
          <w:spacing w:val="-16"/>
          <w:sz w:val="26"/>
          <w:szCs w:val="26"/>
        </w:rPr>
        <w:t>7.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Σε κάθε περίπτωση εντοπίζεται εκείνος που ασκεί την αξίωση ή το δικαίωμα (δανειστής, φορέας του προσβληθέντος δικαιώματος, ζημειωθείς, αδικηθείς κλπ.) και αυτός κατά του οποίου ασκείται η αξίω</w:t>
      </w:r>
      <w:r>
        <w:rPr>
          <w:rFonts w:ascii="Times New Roman" w:hAnsi="Times New Roman" w:cs="Times New Roman"/>
          <w:sz w:val="26"/>
          <w:szCs w:val="26"/>
        </w:rPr>
        <w:softHyphen/>
        <w:t>ση ή το δικαίωμα (οφειλέτης, προσβολέας κ.λπ.).</w:t>
      </w:r>
    </w:p>
    <w:p w:rsidR="005E26F4" w:rsidRDefault="005E26F4">
      <w:pPr>
        <w:shd w:val="clear" w:color="auto" w:fill="FFFFFF"/>
        <w:tabs>
          <w:tab w:val="left" w:pos="288"/>
        </w:tabs>
        <w:spacing w:before="163" w:line="288" w:lineRule="exact"/>
        <w:ind w:right="106"/>
        <w:jc w:val="both"/>
        <w:sectPr w:rsidR="005E26F4">
          <w:type w:val="continuous"/>
          <w:pgSz w:w="11909" w:h="16834"/>
          <w:pgMar w:top="1440" w:right="1721" w:bottom="720" w:left="2167" w:header="720" w:footer="720" w:gutter="0"/>
          <w:cols w:space="60"/>
          <w:noEndnote/>
        </w:sectPr>
      </w:pPr>
    </w:p>
    <w:p w:rsidR="005E26F4" w:rsidRDefault="005E26F4">
      <w:pPr>
        <w:shd w:val="clear" w:color="auto" w:fill="FFFFFF"/>
      </w:pPr>
      <w:r>
        <w:rPr>
          <w:rFonts w:cs="Times New Roman"/>
          <w:i/>
          <w:iCs/>
        </w:rPr>
        <w:lastRenderedPageBreak/>
        <w:t>Οδηγίες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για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την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επίλυση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των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πρακτικών</w:t>
      </w:r>
    </w:p>
    <w:p w:rsidR="005E26F4" w:rsidRDefault="00315FC0">
      <w:pPr>
        <w:shd w:val="clear" w:color="auto" w:fill="FFFFFF"/>
        <w:spacing w:before="34"/>
      </w:pPr>
      <w:r>
        <w:rPr>
          <w:noProof/>
        </w:rPr>
        <w:pict>
          <v:shape id="AutoShape 3" o:spid="_x0000_s1027" type="#_x0000_t32" style="position:absolute;margin-left:-5.4pt;margin-top:-.25pt;width:408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gH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M0m2ezFC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"/>
        </w:pict>
      </w:r>
      <w:r w:rsidR="005E26F4">
        <w:br w:type="column"/>
      </w:r>
      <w:r w:rsidR="005E26F4">
        <w:lastRenderedPageBreak/>
        <w:t>19</w:t>
      </w:r>
    </w:p>
    <w:p w:rsidR="005E26F4" w:rsidRDefault="005E26F4">
      <w:pPr>
        <w:shd w:val="clear" w:color="auto" w:fill="FFFFFF"/>
        <w:spacing w:before="34"/>
        <w:sectPr w:rsidR="005E26F4">
          <w:pgSz w:w="11909" w:h="16834"/>
          <w:pgMar w:top="1440" w:right="1587" w:bottom="720" w:left="1908" w:header="720" w:footer="720" w:gutter="0"/>
          <w:cols w:num="2" w:space="720" w:equalWidth="0">
            <w:col w:w="4046" w:space="3648"/>
            <w:col w:w="720"/>
          </w:cols>
          <w:noEndnote/>
        </w:sectPr>
      </w:pPr>
    </w:p>
    <w:p w:rsidR="005E26F4" w:rsidRDefault="005E26F4">
      <w:pPr>
        <w:shd w:val="clear" w:color="auto" w:fill="FFFFFF"/>
        <w:spacing w:before="322" w:line="293" w:lineRule="exact"/>
        <w:ind w:left="125" w:right="490"/>
        <w:jc w:val="both"/>
      </w:pPr>
      <w:r>
        <w:rPr>
          <w:rFonts w:cs="Times New Roman"/>
          <w:sz w:val="24"/>
          <w:szCs w:val="24"/>
        </w:rPr>
        <w:lastRenderedPageBreak/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λανθασμέ</w:t>
      </w:r>
      <w:r>
        <w:rPr>
          <w:sz w:val="24"/>
          <w:szCs w:val="24"/>
        </w:rPr>
        <w:t>ν</w:t>
      </w:r>
      <w:r>
        <w:rPr>
          <w:rFonts w:cs="Times New Roman"/>
          <w:sz w:val="24"/>
          <w:szCs w:val="24"/>
        </w:rPr>
        <w:t>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εντοπισμός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εμπλεκομέ</w:t>
      </w:r>
      <w:r>
        <w:rPr>
          <w:sz w:val="24"/>
          <w:szCs w:val="24"/>
        </w:rPr>
        <w:t>ν</w:t>
      </w:r>
      <w:r>
        <w:rPr>
          <w:rFonts w:cs="Times New Roman"/>
          <w:sz w:val="24"/>
          <w:szCs w:val="24"/>
        </w:rPr>
        <w:t>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προσώπων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ωθεί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</w:t>
      </w:r>
      <w:r>
        <w:rPr>
          <w:rFonts w:cs="Times New Roman"/>
          <w:sz w:val="24"/>
          <w:szCs w:val="24"/>
        </w:rPr>
        <w:softHyphen/>
        <w:t>πόφευκτα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πεπλανημένη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κατεύθυνση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312"/>
        </w:tabs>
        <w:spacing w:before="394"/>
        <w:ind w:left="14"/>
      </w:pPr>
      <w:r>
        <w:rPr>
          <w:b/>
          <w:bCs/>
          <w:i/>
          <w:iCs/>
          <w:sz w:val="24"/>
          <w:szCs w:val="24"/>
        </w:rPr>
        <w:t>2.</w:t>
      </w:r>
      <w:r>
        <w:rPr>
          <w:b/>
          <w:bCs/>
          <w:i/>
          <w:i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Προσδιορισμός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χρονικών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δεδομένων</w:t>
      </w:r>
    </w:p>
    <w:p w:rsidR="005E26F4" w:rsidRDefault="005E26F4">
      <w:pPr>
        <w:shd w:val="clear" w:color="auto" w:fill="FFFFFF"/>
        <w:tabs>
          <w:tab w:val="left" w:pos="418"/>
        </w:tabs>
        <w:spacing w:before="130" w:line="298" w:lineRule="exact"/>
        <w:ind w:left="86" w:right="494"/>
        <w:jc w:val="both"/>
      </w:pPr>
      <w:r>
        <w:rPr>
          <w:spacing w:val="-9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διερεύνηση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γίνεται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λογικά κριτήρια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Μολοταύτα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σκόπιμη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ροή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βιοτικού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γεγο</w:t>
      </w:r>
      <w:r>
        <w:rPr>
          <w:rFonts w:cs="Times New Roman"/>
          <w:sz w:val="24"/>
          <w:szCs w:val="24"/>
        </w:rPr>
        <w:softHyphen/>
        <w:t>νότος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σειράς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γεγονότων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εκτίθενται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όπως π.χ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έναρξη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διαφήμισης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καταχώρισης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σήματος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έναρξη νομικών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ενεργειών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παράδοση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πωληθέντος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πράγματος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κλπ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χρονο</w:t>
      </w:r>
      <w:r>
        <w:rPr>
          <w:rFonts w:cs="Times New Roman"/>
          <w:sz w:val="24"/>
          <w:szCs w:val="24"/>
        </w:rPr>
        <w:softHyphen/>
        <w:t>λογική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θέτει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ξεκαθαρίζει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θέματα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αποσβεστικών προθεσμιών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παραγραφών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χρονικής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προτεραιότητας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κ.λπ</w:t>
      </w:r>
      <w:r>
        <w:rPr>
          <w:sz w:val="24"/>
          <w:szCs w:val="24"/>
        </w:rPr>
        <w:t>.</w:t>
      </w:r>
    </w:p>
    <w:p w:rsidR="005E26F4" w:rsidRDefault="005E26F4" w:rsidP="0088334B">
      <w:pPr>
        <w:shd w:val="clear" w:color="auto" w:fill="FFFFFF"/>
        <w:tabs>
          <w:tab w:val="left" w:pos="312"/>
        </w:tabs>
        <w:spacing w:before="370" w:line="278" w:lineRule="exact"/>
        <w:ind w:left="312" w:hanging="298"/>
        <w:jc w:val="both"/>
      </w:pPr>
      <w:r>
        <w:rPr>
          <w:b/>
          <w:bCs/>
          <w:i/>
          <w:iCs/>
          <w:spacing w:val="-2"/>
          <w:sz w:val="24"/>
          <w:szCs w:val="24"/>
        </w:rPr>
        <w:t>3.</w:t>
      </w:r>
      <w:r>
        <w:rPr>
          <w:b/>
          <w:bCs/>
          <w:i/>
          <w:i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εξειδίκευση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του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νομικού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ερωτήματος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που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τίθεται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στο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πρα</w:t>
      </w:r>
      <w:r>
        <w:rPr>
          <w:rFonts w:cs="Times New Roman"/>
          <w:b/>
          <w:bCs/>
          <w:i/>
          <w:iCs/>
          <w:sz w:val="24"/>
          <w:szCs w:val="24"/>
        </w:rPr>
        <w:softHyphen/>
        <w:t>κτικό</w:t>
      </w:r>
      <w:r>
        <w:rPr>
          <w:b/>
          <w:bCs/>
          <w:i/>
          <w:iCs/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418"/>
        </w:tabs>
        <w:spacing w:before="187" w:line="298" w:lineRule="exact"/>
        <w:ind w:left="86" w:right="509"/>
        <w:jc w:val="both"/>
      </w:pPr>
      <w:r>
        <w:rPr>
          <w:spacing w:val="-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τίθεται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γενικά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πχ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εκατέρωθεν απαιτήσεις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προσώπων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εκτιμάται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κατάσταση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cs="Times New Roman"/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περίπτωση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συνιστάται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τεμαχισμός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γενικού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ερωτή</w:t>
      </w:r>
      <w:r>
        <w:rPr>
          <w:rFonts w:cs="Times New Roman"/>
          <w:sz w:val="24"/>
          <w:szCs w:val="24"/>
        </w:rPr>
        <w:softHyphen/>
        <w:t>ματος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ιδιαίτερα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μικρά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υποερωτήματα</w:t>
      </w:r>
      <w:r>
        <w:rPr>
          <w:b/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υποερωτήματα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αυτά 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τελούν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λογική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αλληλουχία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τους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spacing w:before="19" w:line="293" w:lineRule="exact"/>
        <w:ind w:left="72" w:right="533"/>
        <w:jc w:val="both"/>
      </w:pP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επίλυση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υποερωτημάτων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δίδει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θάρρος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αφού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ήδη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επιτυγχάνε</w:t>
      </w:r>
      <w:r>
        <w:rPr>
          <w:rFonts w:cs="Times New Roman"/>
          <w:sz w:val="24"/>
          <w:szCs w:val="24"/>
        </w:rPr>
        <w:softHyphen/>
        <w:t>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μερικό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αποτέλεσμα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συγχρόνως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διευκολύνει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κατανομή 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κρίσιμου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χρόνου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συνολικά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αφιερωθεί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άσκηση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312"/>
        </w:tabs>
        <w:spacing w:before="331"/>
        <w:ind w:left="14"/>
      </w:pPr>
      <w:r>
        <w:rPr>
          <w:b/>
          <w:bCs/>
          <w:i/>
          <w:iCs/>
          <w:spacing w:val="-2"/>
          <w:sz w:val="24"/>
          <w:szCs w:val="24"/>
        </w:rPr>
        <w:t>4.</w:t>
      </w:r>
      <w:r>
        <w:rPr>
          <w:b/>
          <w:bCs/>
          <w:i/>
          <w:i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ιεράρχηση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υποερωτημάτων</w:t>
      </w:r>
      <w:r>
        <w:rPr>
          <w:b/>
          <w:bCs/>
          <w:i/>
          <w:iCs/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485"/>
        </w:tabs>
        <w:spacing w:before="134" w:line="264" w:lineRule="exact"/>
        <w:ind w:left="67" w:right="533"/>
        <w:jc w:val="both"/>
      </w:pPr>
      <w:r>
        <w:rPr>
          <w:spacing w:val="-8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ανακύπτει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εφόσον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τεθεί 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ιεράρχηση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προτέρων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spacing w:before="43" w:line="302" w:lineRule="exact"/>
        <w:ind w:left="29" w:right="576"/>
        <w:jc w:val="both"/>
      </w:pPr>
      <w:r>
        <w:rPr>
          <w:rFonts w:cs="Times New Roman"/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γενικό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τότε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εξετάσει 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αξίωση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συντρέχει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επικουρικά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δηλ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ύπαρξη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προϋποθέτει 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ανυπαρξία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άλλης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δίκαιο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αθέμιτου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ανταγωνισμού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 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δίκαιο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σημάτων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τίθεται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ερώτημα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εφόσον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βασική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ύπαρξη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παράλειψης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αποτελεί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απαραίτητη</w:t>
      </w:r>
      <w:r>
        <w:rPr>
          <w:b/>
          <w:bCs/>
          <w:sz w:val="24"/>
          <w:szCs w:val="24"/>
        </w:rPr>
        <w:t xml:space="preserve"> (</w:t>
      </w:r>
      <w:r>
        <w:rPr>
          <w:rFonts w:cs="Times New Roman"/>
          <w:b/>
          <w:bCs/>
          <w:sz w:val="24"/>
          <w:szCs w:val="24"/>
        </w:rPr>
        <w:t>αλ</w:t>
      </w:r>
      <w:r>
        <w:rPr>
          <w:rFonts w:cs="Times New Roman"/>
          <w:b/>
          <w:bCs/>
          <w:sz w:val="24"/>
          <w:szCs w:val="24"/>
        </w:rPr>
        <w:softHyphen/>
        <w:t>λά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όχι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επαρκή</w:t>
      </w:r>
      <w:r>
        <w:rPr>
          <w:b/>
          <w:bCs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προϋπόθεση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ύπαρξη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αξίωσης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αποζημίωσης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tabs>
          <w:tab w:val="left" w:pos="312"/>
        </w:tabs>
        <w:spacing w:before="322" w:line="312" w:lineRule="exact"/>
        <w:ind w:left="312" w:hanging="298"/>
      </w:pPr>
      <w:r>
        <w:rPr>
          <w:b/>
          <w:bCs/>
          <w:spacing w:val="-7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cs="Times New Roman"/>
          <w:b/>
          <w:bCs/>
          <w:i/>
          <w:iCs/>
          <w:sz w:val="24"/>
          <w:szCs w:val="24"/>
        </w:rPr>
        <w:t>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ανεύρεση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των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κατάλληλων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νομικών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διατάξεων</w:t>
      </w:r>
      <w:r>
        <w:rPr>
          <w:b/>
          <w:bCs/>
          <w:i/>
          <w:iCs/>
          <w:sz w:val="24"/>
          <w:szCs w:val="24"/>
        </w:rPr>
        <w:t xml:space="preserve"> (</w:t>
      </w:r>
      <w:r>
        <w:rPr>
          <w:rFonts w:cs="Times New Roman"/>
          <w:b/>
          <w:bCs/>
          <w:i/>
          <w:iCs/>
          <w:sz w:val="24"/>
          <w:szCs w:val="24"/>
        </w:rPr>
        <w:t>νομική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βάση των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αξιώσεων</w:t>
      </w:r>
      <w:r>
        <w:rPr>
          <w:b/>
          <w:bCs/>
          <w:i/>
          <w:iCs/>
          <w:sz w:val="24"/>
          <w:szCs w:val="24"/>
        </w:rPr>
        <w:t xml:space="preserve">) </w:t>
      </w:r>
      <w:r>
        <w:rPr>
          <w:rFonts w:cs="Times New Roman"/>
          <w:b/>
          <w:bCs/>
          <w:i/>
          <w:iCs/>
          <w:sz w:val="24"/>
          <w:szCs w:val="24"/>
        </w:rPr>
        <w:t>για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κάθε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υποερώτημα</w:t>
      </w:r>
    </w:p>
    <w:p w:rsidR="005E26F4" w:rsidRDefault="005E26F4">
      <w:pPr>
        <w:shd w:val="clear" w:color="auto" w:fill="FFFFFF"/>
        <w:tabs>
          <w:tab w:val="left" w:pos="432"/>
        </w:tabs>
        <w:spacing w:before="106" w:line="293" w:lineRule="exact"/>
        <w:ind w:right="619"/>
        <w:jc w:val="both"/>
        <w:sectPr w:rsidR="005E26F4">
          <w:type w:val="continuous"/>
          <w:pgSz w:w="11909" w:h="16834"/>
          <w:pgMar w:top="1440" w:right="1587" w:bottom="720" w:left="1783" w:header="720" w:footer="720" w:gutter="0"/>
          <w:cols w:space="60"/>
          <w:noEndnote/>
        </w:sectPr>
      </w:pPr>
      <w:r>
        <w:rPr>
          <w:spacing w:val="-6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Πρόκειται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εύρεση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βάσης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αξίωση 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περίπλοκη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διαδικασία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Αξίωση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παράλειψης</w:t>
      </w:r>
      <w:r w:rsidRPr="0088334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συνά</w:t>
      </w:r>
      <w:r w:rsidRPr="0088334B">
        <w:rPr>
          <w:rFonts w:cs="Times New Roman"/>
          <w:sz w:val="24"/>
          <w:szCs w:val="24"/>
        </w:rPr>
        <w:t>γετα</w:t>
      </w:r>
    </w:p>
    <w:p w:rsidR="005E26F4" w:rsidRDefault="005E26F4">
      <w:pPr>
        <w:shd w:val="clear" w:color="auto" w:fill="FFFFFF"/>
      </w:pPr>
      <w:r>
        <w:lastRenderedPageBreak/>
        <w:t>20</w:t>
      </w:r>
    </w:p>
    <w:p w:rsidR="005E26F4" w:rsidRDefault="005E26F4" w:rsidP="0088334B">
      <w:pPr>
        <w:shd w:val="clear" w:color="auto" w:fill="FFFFFF"/>
        <w:spacing w:before="43"/>
        <w:jc w:val="right"/>
      </w:pPr>
      <w:r>
        <w:br w:type="column"/>
      </w:r>
      <w:r>
        <w:rPr>
          <w:rFonts w:cs="Times New Roman"/>
          <w:i/>
          <w:iCs/>
        </w:rPr>
        <w:lastRenderedPageBreak/>
        <w:t>Αθέμιτος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Ανταγωνισμός</w:t>
      </w:r>
      <w:r>
        <w:rPr>
          <w:i/>
          <w:iCs/>
        </w:rPr>
        <w:t xml:space="preserve"> - </w:t>
      </w:r>
      <w:r>
        <w:rPr>
          <w:rFonts w:cs="Times New Roman"/>
          <w:i/>
          <w:iCs/>
        </w:rPr>
        <w:t>Δίκαιο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Διακριτικών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Γνωρισμάτων</w:t>
      </w:r>
    </w:p>
    <w:p w:rsidR="005E26F4" w:rsidRDefault="005E26F4">
      <w:pPr>
        <w:shd w:val="clear" w:color="auto" w:fill="FFFFFF"/>
        <w:spacing w:before="43"/>
        <w:sectPr w:rsidR="005E26F4">
          <w:pgSz w:w="11909" w:h="16834"/>
          <w:pgMar w:top="1440" w:right="1533" w:bottom="720" w:left="2485" w:header="720" w:footer="720" w:gutter="0"/>
          <w:cols w:num="2" w:space="720" w:equalWidth="0">
            <w:col w:w="720" w:space="1325"/>
            <w:col w:w="5846"/>
          </w:cols>
          <w:noEndnote/>
        </w:sectPr>
      </w:pPr>
    </w:p>
    <w:p w:rsidR="005E26F4" w:rsidRPr="0088334B" w:rsidRDefault="00315FC0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315FC0">
        <w:rPr>
          <w:noProof/>
        </w:rPr>
        <w:lastRenderedPageBreak/>
        <w:pict>
          <v:shape id="AutoShape 4" o:spid="_x0000_s1028" type="#_x0000_t32" style="position:absolute;left:0;text-align:left;margin-left:-5.65pt;margin-top:.6pt;width:414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6Nv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"/>
        </w:pict>
      </w:r>
      <w:r w:rsidR="005E26F4" w:rsidRPr="0088334B">
        <w:rPr>
          <w:rFonts w:cs="Times New Roman"/>
          <w:sz w:val="24"/>
          <w:szCs w:val="24"/>
        </w:rPr>
        <w:t>ι μόνον από έναν κανόνα δικαίου, ο οποίος χορηγεί μια τέτοια έννομη συνέπεια, πχ. άρθρο 60 ΑΚ, άρθρο 1, 3, 13 ν. 146. Αξίωση αποζημίωσης επίσης συνάγεται από έναν κανόνα δικαίου ο οποίος τη χορηγεί πχ άρθρο 1 ν. 146, άρθρο 914 ΑΚ, άρθρα 330 επ., 382 επ., ΑΚ κοκ.</w:t>
      </w:r>
    </w:p>
    <w:p w:rsidR="005E26F4" w:rsidRPr="0088334B" w:rsidRDefault="005E26F4">
      <w:pPr>
        <w:shd w:val="clear" w:color="auto" w:fill="FFFFFF"/>
        <w:tabs>
          <w:tab w:val="left" w:pos="614"/>
        </w:tabs>
        <w:spacing w:before="106" w:line="274" w:lineRule="exact"/>
        <w:ind w:left="168" w:right="14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12.</w:t>
      </w:r>
      <w:r w:rsidRPr="0088334B">
        <w:rPr>
          <w:rFonts w:cs="Times New Roman"/>
          <w:sz w:val="24"/>
          <w:szCs w:val="24"/>
        </w:rPr>
        <w:tab/>
        <w:t xml:space="preserve">Η εργασία αυτή στο νομικό επίπεδο δημιουργεί </w:t>
      </w:r>
      <w:r w:rsidRPr="00C50C48">
        <w:rPr>
          <w:rFonts w:cs="Times New Roman"/>
          <w:b/>
          <w:sz w:val="24"/>
          <w:szCs w:val="24"/>
        </w:rPr>
        <w:t>τρία</w:t>
      </w:r>
      <w:r w:rsidRPr="0088334B">
        <w:rPr>
          <w:rFonts w:cs="Times New Roman"/>
          <w:sz w:val="24"/>
          <w:szCs w:val="24"/>
        </w:rPr>
        <w:t xml:space="preserve"> προβλήματα</w:t>
      </w:r>
      <w:r>
        <w:rPr>
          <w:rFonts w:cs="Times New Roman"/>
          <w:sz w:val="24"/>
          <w:szCs w:val="24"/>
        </w:rPr>
        <w:t xml:space="preserve"> </w:t>
      </w:r>
      <w:r w:rsidRPr="0088334B">
        <w:rPr>
          <w:rFonts w:cs="Times New Roman"/>
          <w:sz w:val="24"/>
          <w:szCs w:val="24"/>
        </w:rPr>
        <w:t>που υπάγονται στην έννοια της ερμηνείας:</w:t>
      </w:r>
    </w:p>
    <w:p w:rsidR="005E26F4" w:rsidRPr="00BC0EF5" w:rsidRDefault="005E26F4" w:rsidP="00BC0EF5">
      <w:pPr>
        <w:pStyle w:val="a3"/>
        <w:numPr>
          <w:ilvl w:val="0"/>
          <w:numId w:val="6"/>
        </w:numPr>
        <w:shd w:val="clear" w:color="auto" w:fill="FFFFFF"/>
        <w:spacing w:before="317" w:line="288" w:lineRule="exact"/>
        <w:ind w:left="567" w:hanging="567"/>
        <w:jc w:val="both"/>
        <w:rPr>
          <w:rFonts w:cs="Times New Roman"/>
          <w:sz w:val="24"/>
          <w:szCs w:val="24"/>
        </w:rPr>
      </w:pPr>
      <w:r w:rsidRPr="00BC0EF5">
        <w:rPr>
          <w:rFonts w:cs="Times New Roman"/>
          <w:sz w:val="24"/>
          <w:szCs w:val="24"/>
        </w:rPr>
        <w:t>το πρόβλημα της ερμηνείας ενός «ασαφούς» κανόνα δικαίου και γενικότερα το πρόβλημα της ερμηνείας του θεωρούμενου ως «κα</w:t>
      </w:r>
      <w:r w:rsidRPr="00BC0EF5">
        <w:rPr>
          <w:rFonts w:cs="Times New Roman"/>
          <w:sz w:val="24"/>
          <w:szCs w:val="24"/>
        </w:rPr>
        <w:softHyphen/>
        <w:t>τάλληλου» κανόνα δικαίου (εφόσον η «σαφήνεια» ενός κανόνα δι</w:t>
      </w:r>
      <w:r w:rsidRPr="00BC0EF5">
        <w:rPr>
          <w:rFonts w:cs="Times New Roman"/>
          <w:sz w:val="24"/>
          <w:szCs w:val="24"/>
        </w:rPr>
        <w:softHyphen/>
        <w:t>καίου είναι το αποτέλεσμα της ερμηνείας του)</w:t>
      </w:r>
    </w:p>
    <w:p w:rsidR="005E26F4" w:rsidRPr="00BC0EF5" w:rsidRDefault="005E26F4" w:rsidP="00BC0EF5">
      <w:pPr>
        <w:pStyle w:val="a3"/>
        <w:numPr>
          <w:ilvl w:val="0"/>
          <w:numId w:val="6"/>
        </w:numPr>
        <w:shd w:val="clear" w:color="auto" w:fill="FFFFFF"/>
        <w:spacing w:before="317" w:line="288" w:lineRule="exact"/>
        <w:ind w:left="567" w:hanging="567"/>
        <w:jc w:val="both"/>
        <w:rPr>
          <w:rFonts w:cs="Times New Roman"/>
          <w:sz w:val="24"/>
          <w:szCs w:val="24"/>
        </w:rPr>
      </w:pPr>
      <w:r w:rsidRPr="00BC0EF5">
        <w:rPr>
          <w:rFonts w:cs="Times New Roman"/>
          <w:sz w:val="24"/>
          <w:szCs w:val="24"/>
        </w:rPr>
        <w:t>το πρόβλημα της πλήρωσης ή «συγκεκριμενοποίησης» μιας γενικής ρήτρας, που εμπεριέχεται στον κατάλληλο κανόνα δικαίου. Πχ. της έννοιας της καλής πίστης (ΑΚ 288) ή των χρηστών ηθών (ΑΚ 281, 179, άρθρο 1 ν. 146) (βλ. κατωτέρω αρ. 26 επ.).</w:t>
      </w:r>
    </w:p>
    <w:p w:rsidR="005E26F4" w:rsidRPr="00BC0EF5" w:rsidRDefault="005E26F4" w:rsidP="00BC0EF5">
      <w:pPr>
        <w:pStyle w:val="a3"/>
        <w:numPr>
          <w:ilvl w:val="0"/>
          <w:numId w:val="6"/>
        </w:numPr>
        <w:shd w:val="clear" w:color="auto" w:fill="FFFFFF"/>
        <w:spacing w:before="317" w:line="288" w:lineRule="exact"/>
        <w:ind w:left="567" w:hanging="567"/>
        <w:jc w:val="both"/>
        <w:rPr>
          <w:rFonts w:cs="Times New Roman"/>
          <w:sz w:val="24"/>
          <w:szCs w:val="24"/>
        </w:rPr>
      </w:pPr>
      <w:r w:rsidRPr="00BC0EF5">
        <w:rPr>
          <w:rFonts w:cs="Times New Roman"/>
          <w:sz w:val="24"/>
          <w:szCs w:val="24"/>
        </w:rPr>
        <w:t>το πρόβλημα της συμπλήρωσης ενός ατελούς κανόνα δικαίου.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13.</w:t>
      </w:r>
      <w:r w:rsidRPr="0088334B">
        <w:rPr>
          <w:rFonts w:cs="Times New Roman"/>
          <w:sz w:val="24"/>
          <w:szCs w:val="24"/>
        </w:rPr>
        <w:tab/>
        <w:t>Η εύρεση του κανόνα αυτού προϋποθέτει επαρκή γνώση και συ</w:t>
      </w:r>
      <w:r w:rsidRPr="0088334B">
        <w:rPr>
          <w:rFonts w:cs="Times New Roman"/>
          <w:sz w:val="24"/>
          <w:szCs w:val="24"/>
        </w:rPr>
        <w:softHyphen/>
        <w:t>στηματική εποπτεία του νομικού συστήματος. Εφόσον βρεθεί ο κανό</w:t>
      </w:r>
      <w:r w:rsidRPr="0088334B">
        <w:rPr>
          <w:rFonts w:cs="Times New Roman"/>
          <w:sz w:val="24"/>
          <w:szCs w:val="24"/>
        </w:rPr>
        <w:softHyphen/>
        <w:t>νας αυτός, πρέπει να εξετασθεί αν το συγκεκριμένο βιοτικό γεγονός</w:t>
      </w:r>
      <w:r>
        <w:rPr>
          <w:rFonts w:cs="Times New Roman"/>
          <w:sz w:val="24"/>
          <w:szCs w:val="24"/>
        </w:rPr>
        <w:t xml:space="preserve"> </w:t>
      </w:r>
      <w:r w:rsidRPr="0088334B">
        <w:rPr>
          <w:rFonts w:cs="Times New Roman"/>
          <w:sz w:val="24"/>
          <w:szCs w:val="24"/>
        </w:rPr>
        <w:t>της άσκησης ή του πρακτικού υπάγεται στο αφηρημένο πραγματικό</w:t>
      </w:r>
      <w:r>
        <w:rPr>
          <w:rFonts w:cs="Times New Roman"/>
          <w:sz w:val="24"/>
          <w:szCs w:val="24"/>
        </w:rPr>
        <w:t xml:space="preserve"> </w:t>
      </w:r>
      <w:r w:rsidRPr="0088334B">
        <w:rPr>
          <w:rFonts w:cs="Times New Roman"/>
          <w:sz w:val="24"/>
          <w:szCs w:val="24"/>
        </w:rPr>
        <w:t>του κανόνα δικαίου, όπως αυτός</w:t>
      </w:r>
      <w:r>
        <w:rPr>
          <w:rFonts w:cs="Times New Roman"/>
          <w:sz w:val="24"/>
          <w:szCs w:val="24"/>
        </w:rPr>
        <w:t xml:space="preserve"> ερμηνεύεται σύμφωνα με το παρα</w:t>
      </w:r>
      <w:r w:rsidRPr="0088334B">
        <w:rPr>
          <w:rFonts w:cs="Times New Roman"/>
          <w:sz w:val="24"/>
          <w:szCs w:val="24"/>
        </w:rPr>
        <w:t>κάτω σχήμα (</w:t>
      </w:r>
      <w:r w:rsidRPr="00BC0EF5">
        <w:rPr>
          <w:rFonts w:cs="Times New Roman"/>
          <w:b/>
          <w:sz w:val="24"/>
          <w:szCs w:val="24"/>
        </w:rPr>
        <w:t>νομικός συλλογισμός - διαδικασία υπαγωγής</w:t>
      </w:r>
      <w:r w:rsidRPr="0088334B">
        <w:rPr>
          <w:rFonts w:cs="Times New Roman"/>
          <w:sz w:val="24"/>
          <w:szCs w:val="24"/>
        </w:rPr>
        <w:t>).</w:t>
      </w:r>
    </w:p>
    <w:p w:rsidR="005E26F4" w:rsidRPr="0088334B" w:rsidRDefault="005E26F4" w:rsidP="00BC0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 xml:space="preserve">Κανόνας δικαίου  Πραγματικό  &gt; έννομη συνέπεια (αφηρημένη) </w:t>
      </w:r>
      <w:r>
        <w:rPr>
          <w:rFonts w:cs="Times New Roman"/>
          <w:sz w:val="24"/>
          <w:szCs w:val="24"/>
        </w:rPr>
        <w:br/>
      </w:r>
      <w:r w:rsidRPr="0088334B">
        <w:rPr>
          <w:rFonts w:cs="Times New Roman"/>
          <w:sz w:val="24"/>
          <w:szCs w:val="24"/>
        </w:rPr>
        <w:t>Ερώτημα πρακτικού Βιοτικό γεγονός &gt; έννομη συνέπεια (συγκεκριμένη)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Πρόκειται για τη θεμελιακής σημασία διαδικασία της εύρεσης της μεί</w:t>
      </w:r>
      <w:r w:rsidRPr="0088334B">
        <w:rPr>
          <w:rFonts w:cs="Times New Roman"/>
          <w:sz w:val="24"/>
          <w:szCs w:val="24"/>
        </w:rPr>
        <w:softHyphen/>
        <w:t>ζονος πρότασης του λεγόμενου νομικού συλλογισμού και τη διαδικασία αξιολόγησης και υπαγωγής του βιοτικού περιστατικού (ελάσσων πρό</w:t>
      </w:r>
      <w:r w:rsidRPr="0088334B">
        <w:rPr>
          <w:rFonts w:cs="Times New Roman"/>
          <w:sz w:val="24"/>
          <w:szCs w:val="24"/>
        </w:rPr>
        <w:softHyphen/>
        <w:t>ταση) στον κανόνα δικαίου, ώστε να επέλθη η επιθυμητή έννομη συνέπεια.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14.</w:t>
      </w:r>
      <w:r w:rsidRPr="0088334B">
        <w:rPr>
          <w:rFonts w:cs="Times New Roman"/>
          <w:sz w:val="24"/>
          <w:szCs w:val="24"/>
        </w:rPr>
        <w:tab/>
      </w:r>
      <w:r w:rsidRPr="00BC0EF5">
        <w:rPr>
          <w:rFonts w:cs="Times New Roman"/>
          <w:b/>
          <w:sz w:val="24"/>
          <w:szCs w:val="24"/>
        </w:rPr>
        <w:t>Για το λόγο αυτό επιβάλλεται ο αυστηρός χωρισμός μεταξύ πραγματικού και έννομης συνέπειας σε κάθε κανόνα δικαίου</w:t>
      </w:r>
      <w:r>
        <w:rPr>
          <w:rFonts w:cs="Times New Roman"/>
          <w:sz w:val="24"/>
          <w:szCs w:val="24"/>
        </w:rPr>
        <w:t xml:space="preserve">, π.χ. </w:t>
      </w:r>
      <w:r w:rsidRPr="0088334B">
        <w:rPr>
          <w:rFonts w:cs="Times New Roman"/>
          <w:sz w:val="24"/>
          <w:szCs w:val="24"/>
        </w:rPr>
        <w:t>στο άρθρο 1,3, 13 ν. 146, 914 ΑΚ κ</w:t>
      </w:r>
      <w:r>
        <w:rPr>
          <w:rFonts w:cs="Times New Roman"/>
          <w:sz w:val="24"/>
          <w:szCs w:val="24"/>
        </w:rPr>
        <w:t>.</w:t>
      </w:r>
      <w:r w:rsidRPr="0088334B">
        <w:rPr>
          <w:rFonts w:cs="Times New Roman"/>
          <w:sz w:val="24"/>
          <w:szCs w:val="24"/>
        </w:rPr>
        <w:t>λπ.</w:t>
      </w:r>
      <w:r w:rsidRPr="0088334B">
        <w:rPr>
          <w:rFonts w:cs="Times New Roman"/>
          <w:sz w:val="24"/>
          <w:szCs w:val="24"/>
        </w:rPr>
        <w:tab/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Η διάκριση αυτή που είνα</w:t>
      </w:r>
      <w:r>
        <w:rPr>
          <w:rFonts w:cs="Times New Roman"/>
          <w:sz w:val="24"/>
          <w:szCs w:val="24"/>
        </w:rPr>
        <w:t>ι</w:t>
      </w:r>
      <w:r w:rsidRPr="0088334B">
        <w:rPr>
          <w:rFonts w:cs="Times New Roman"/>
          <w:sz w:val="24"/>
          <w:szCs w:val="24"/>
        </w:rPr>
        <w:t xml:space="preserve"> απολύτως απαραίτητη για την επίλυση κάθε πρακτικού, επιβάλλει αλλά κα. προϋποθέτει ιδιαίτερη προσοχή.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ΙΙΙ</w:t>
      </w:r>
      <w:r w:rsidRPr="0088334B">
        <w:rPr>
          <w:rFonts w:cs="Times New Roman"/>
          <w:sz w:val="24"/>
          <w:szCs w:val="24"/>
        </w:rPr>
        <w:t xml:space="preserve">. </w:t>
      </w:r>
      <w:r w:rsidRPr="00C50C48">
        <w:rPr>
          <w:rFonts w:cs="Times New Roman"/>
          <w:b/>
          <w:sz w:val="24"/>
          <w:szCs w:val="24"/>
        </w:rPr>
        <w:t>Συνηθισμένα λάθη επίλυσης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</w:pPr>
      <w:r w:rsidRPr="0088334B">
        <w:rPr>
          <w:rFonts w:cs="Times New Roman"/>
          <w:sz w:val="24"/>
          <w:szCs w:val="24"/>
        </w:rPr>
        <w:t>15.</w:t>
      </w:r>
      <w:r w:rsidRPr="0088334B">
        <w:rPr>
          <w:rFonts w:cs="Times New Roman"/>
          <w:sz w:val="24"/>
          <w:szCs w:val="24"/>
        </w:rPr>
        <w:tab/>
        <w:t xml:space="preserve">Τα λάθη εντοπίζονται είτε </w:t>
      </w:r>
      <w:r w:rsidRPr="00C50C48">
        <w:rPr>
          <w:rFonts w:cs="Times New Roman"/>
          <w:b/>
          <w:sz w:val="24"/>
          <w:szCs w:val="24"/>
        </w:rPr>
        <w:t>στον τομέα των πραγματικών δεδομένων είτε στο νομικό πεδίο</w:t>
      </w:r>
      <w:r w:rsidRPr="0088334B">
        <w:rPr>
          <w:rFonts w:cs="Times New Roman"/>
          <w:sz w:val="24"/>
          <w:szCs w:val="24"/>
        </w:rPr>
        <w:t>.</w:t>
      </w:r>
    </w:p>
    <w:p w:rsidR="005E26F4" w:rsidRPr="0088334B" w:rsidRDefault="005E26F4" w:rsidP="0088334B">
      <w:pPr>
        <w:shd w:val="clear" w:color="auto" w:fill="FFFFFF"/>
        <w:spacing w:before="317" w:line="288" w:lineRule="exact"/>
        <w:ind w:left="173"/>
        <w:jc w:val="both"/>
        <w:rPr>
          <w:rFonts w:cs="Times New Roman"/>
          <w:sz w:val="24"/>
          <w:szCs w:val="24"/>
        </w:rPr>
        <w:sectPr w:rsidR="005E26F4" w:rsidRPr="0088334B">
          <w:type w:val="continuous"/>
          <w:pgSz w:w="11909" w:h="16834"/>
          <w:pgMar w:top="1440" w:right="1514" w:bottom="720" w:left="2288" w:header="720" w:footer="720" w:gutter="0"/>
          <w:cols w:space="60"/>
          <w:noEndnote/>
          <w:rtlGutter/>
        </w:sectPr>
      </w:pPr>
    </w:p>
    <w:p w:rsidR="005E26F4" w:rsidRDefault="005E26F4">
      <w:pPr>
        <w:shd w:val="clear" w:color="auto" w:fill="FFFFFF"/>
      </w:pPr>
      <w:r>
        <w:rPr>
          <w:rFonts w:cs="Times New Roman"/>
          <w:i/>
          <w:iCs/>
        </w:rPr>
        <w:lastRenderedPageBreak/>
        <w:t>Οδηγίες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για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την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επίλυση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των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πρακτικών</w:t>
      </w:r>
    </w:p>
    <w:p w:rsidR="005E26F4" w:rsidRPr="00C50C48" w:rsidRDefault="005E26F4">
      <w:pPr>
        <w:shd w:val="clear" w:color="auto" w:fill="FFFFFF"/>
        <w:spacing w:before="5"/>
      </w:pPr>
      <w:r>
        <w:br w:type="column"/>
      </w:r>
      <w:r w:rsidRPr="00C50C48">
        <w:rPr>
          <w:rFonts w:ascii="Times New Roman" w:hAnsi="Times New Roman" w:cs="Times New Roman"/>
          <w:bCs/>
          <w:sz w:val="22"/>
          <w:szCs w:val="22"/>
        </w:rPr>
        <w:lastRenderedPageBreak/>
        <w:t>21</w:t>
      </w:r>
    </w:p>
    <w:p w:rsidR="005E26F4" w:rsidRDefault="005E26F4">
      <w:pPr>
        <w:shd w:val="clear" w:color="auto" w:fill="FFFFFF"/>
        <w:spacing w:before="5"/>
        <w:sectPr w:rsidR="005E26F4">
          <w:pgSz w:w="11909" w:h="16834"/>
          <w:pgMar w:top="1440" w:right="1661" w:bottom="720" w:left="1839" w:header="720" w:footer="720" w:gutter="0"/>
          <w:cols w:num="2" w:space="720" w:equalWidth="0">
            <w:col w:w="4036" w:space="3653"/>
            <w:col w:w="720"/>
          </w:cols>
          <w:noEndnote/>
        </w:sectPr>
      </w:pPr>
    </w:p>
    <w:p w:rsidR="005E26F4" w:rsidRDefault="00315FC0" w:rsidP="00C50C48">
      <w:pPr>
        <w:shd w:val="clear" w:color="auto" w:fill="FFFFFF"/>
        <w:spacing w:before="326" w:line="288" w:lineRule="exact"/>
        <w:ind w:left="125" w:right="29"/>
        <w:jc w:val="both"/>
      </w:pPr>
      <w:bookmarkStart w:id="0" w:name="_GoBack"/>
      <w:r>
        <w:rPr>
          <w:noProof/>
        </w:rPr>
        <w:lastRenderedPageBreak/>
        <w:pict>
          <v:line id="Ευθεία γραμμή σύνδεσης 5" o:spid="_x0000_s1029" style="position:absolute;left:0;text-align:left;flip:y;z-index:251659776;visibility:visible" from="-3.2pt,.6pt" to="411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"/>
        </w:pict>
      </w:r>
      <w:bookmarkEnd w:id="0"/>
      <w:r w:rsidR="005E26F4">
        <w:rPr>
          <w:rFonts w:cs="Times New Roman"/>
          <w:sz w:val="24"/>
          <w:szCs w:val="24"/>
        </w:rPr>
        <w:t>α</w:t>
      </w:r>
      <w:r w:rsidR="005E26F4">
        <w:rPr>
          <w:sz w:val="24"/>
          <w:szCs w:val="24"/>
        </w:rPr>
        <w:t xml:space="preserve">. </w:t>
      </w:r>
      <w:r w:rsidR="005E26F4" w:rsidRPr="00C50C48">
        <w:rPr>
          <w:rFonts w:cs="Times New Roman"/>
          <w:b/>
          <w:sz w:val="24"/>
          <w:szCs w:val="24"/>
        </w:rPr>
        <w:t>Παραμέληση</w:t>
      </w:r>
      <w:r w:rsidR="005E26F4" w:rsidRPr="00C50C48">
        <w:rPr>
          <w:b/>
          <w:sz w:val="24"/>
          <w:szCs w:val="24"/>
        </w:rPr>
        <w:t xml:space="preserve"> </w:t>
      </w:r>
      <w:r w:rsidR="005E26F4" w:rsidRPr="00C50C48">
        <w:rPr>
          <w:rFonts w:cs="Times New Roman"/>
          <w:b/>
          <w:bCs/>
          <w:sz w:val="24"/>
          <w:szCs w:val="24"/>
        </w:rPr>
        <w:t>ή</w:t>
      </w:r>
      <w:r w:rsidR="005E26F4" w:rsidRPr="00C50C48">
        <w:rPr>
          <w:b/>
          <w:bCs/>
          <w:sz w:val="24"/>
          <w:szCs w:val="24"/>
        </w:rPr>
        <w:t xml:space="preserve"> </w:t>
      </w:r>
      <w:r w:rsidR="005E26F4" w:rsidRPr="00C50C48">
        <w:rPr>
          <w:rFonts w:cs="Times New Roman"/>
          <w:b/>
          <w:sz w:val="24"/>
          <w:szCs w:val="24"/>
        </w:rPr>
        <w:t>ελλιπής</w:t>
      </w:r>
      <w:r w:rsidR="005E26F4" w:rsidRPr="00C50C48">
        <w:rPr>
          <w:b/>
          <w:sz w:val="24"/>
          <w:szCs w:val="24"/>
        </w:rPr>
        <w:t xml:space="preserve"> </w:t>
      </w:r>
      <w:r w:rsidR="005E26F4" w:rsidRPr="00C50C48">
        <w:rPr>
          <w:rFonts w:cs="Times New Roman"/>
          <w:b/>
          <w:bCs/>
          <w:sz w:val="24"/>
          <w:szCs w:val="24"/>
        </w:rPr>
        <w:t>καταγραφή</w:t>
      </w:r>
      <w:r w:rsidR="005E26F4" w:rsidRPr="00C50C48">
        <w:rPr>
          <w:b/>
          <w:bCs/>
          <w:sz w:val="24"/>
          <w:szCs w:val="24"/>
        </w:rPr>
        <w:t xml:space="preserve"> </w:t>
      </w:r>
      <w:r w:rsidR="005E26F4" w:rsidRPr="00C50C48">
        <w:rPr>
          <w:rFonts w:cs="Times New Roman"/>
          <w:b/>
          <w:sz w:val="24"/>
          <w:szCs w:val="24"/>
        </w:rPr>
        <w:t>του</w:t>
      </w:r>
      <w:r w:rsidR="005E26F4" w:rsidRPr="00C50C48">
        <w:rPr>
          <w:b/>
          <w:sz w:val="24"/>
          <w:szCs w:val="24"/>
        </w:rPr>
        <w:t xml:space="preserve"> </w:t>
      </w:r>
      <w:r w:rsidR="005E26F4" w:rsidRPr="00C50C48">
        <w:rPr>
          <w:rFonts w:cs="Times New Roman"/>
          <w:b/>
          <w:sz w:val="24"/>
          <w:szCs w:val="24"/>
        </w:rPr>
        <w:t>δεδομένων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του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πρακτικού</w:t>
      </w:r>
      <w:r w:rsidR="005E26F4">
        <w:rPr>
          <w:sz w:val="24"/>
          <w:szCs w:val="24"/>
        </w:rPr>
        <w:t xml:space="preserve">, </w:t>
      </w:r>
      <w:r w:rsidR="005E26F4">
        <w:rPr>
          <w:rFonts w:cs="Times New Roman"/>
          <w:sz w:val="24"/>
          <w:szCs w:val="24"/>
        </w:rPr>
        <w:t>έστω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ακριβής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σύλληψη</w:t>
      </w:r>
      <w:r w:rsidR="005E26F4">
        <w:rPr>
          <w:sz w:val="24"/>
          <w:szCs w:val="24"/>
        </w:rPr>
        <w:t xml:space="preserve">, </w:t>
      </w:r>
      <w:r w:rsidR="005E26F4">
        <w:rPr>
          <w:rFonts w:cs="Times New Roman"/>
          <w:sz w:val="24"/>
          <w:szCs w:val="24"/>
        </w:rPr>
        <w:t>συστηματική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διάρθρωση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παρά</w:t>
      </w:r>
      <w:r w:rsidR="005E26F4">
        <w:rPr>
          <w:rFonts w:cs="Times New Roman"/>
          <w:sz w:val="24"/>
          <w:szCs w:val="24"/>
        </w:rPr>
        <w:softHyphen/>
        <w:t>σταση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του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αποτελεί</w:t>
      </w:r>
      <w:r w:rsidR="005E26F4">
        <w:rPr>
          <w:sz w:val="24"/>
          <w:szCs w:val="24"/>
        </w:rPr>
        <w:t xml:space="preserve">' </w:t>
      </w:r>
      <w:r w:rsidR="005E26F4">
        <w:rPr>
          <w:rFonts w:cs="Times New Roman"/>
          <w:sz w:val="24"/>
          <w:szCs w:val="24"/>
        </w:rPr>
        <w:t>το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θεμέλιο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για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την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εργασία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πάνω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στον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κανόνα δικαίου</w:t>
      </w:r>
      <w:r w:rsidR="005E26F4"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96" w:line="302" w:lineRule="exact"/>
        <w:ind w:left="101" w:right="29"/>
        <w:jc w:val="both"/>
      </w:pP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παραμέληση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εκφράζεται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αυθαίρετη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περικοπή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 επέκταση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πρακτικού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Ορισμένα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ερωτήματα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αποκλείονται 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διερεύνηση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ασχολείται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ερωτήματα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 έχουν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εξέταση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Ειδικά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τελευταίο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χαρακτηριστικό σύμπτωμα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κακώς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εννοούμενης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επίδειξης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γνώσεων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δείγμα ένδειας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αφαιρετικής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ικανότητας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συναντάται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εξετάσεις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Άλλες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φορές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προκαλείται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παραμόρφωση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δεδομένων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έτσι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ώστε 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πρόβλημα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περιορίζεται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φυσικά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μόνον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φοιτητές 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επεκτείνεται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ώριμους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νομικούς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φθάσει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επιθυμητό εκ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προτέρων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επιδιωκόμενο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αποτέλεσμα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48" w:line="288" w:lineRule="exact"/>
        <w:ind w:left="86" w:right="29"/>
        <w:jc w:val="both"/>
      </w:pPr>
      <w:r>
        <w:rPr>
          <w:rFonts w:cs="Times New Roman"/>
          <w:sz w:val="24"/>
          <w:szCs w:val="24"/>
        </w:rPr>
        <w:t>β</w:t>
      </w:r>
      <w:r>
        <w:rPr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Λανθασμένη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εύρεση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ή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ερμηνεία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του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κανόνα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δικαίου</w:t>
      </w:r>
      <w:r>
        <w:rPr>
          <w:b/>
          <w:b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πολλές φορές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συνοδεύεται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απρόσεκτη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ανάγνωση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θεωρούμενου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ως «κατάλληλης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διάταξης»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όμως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ανάγνωση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 πρέπει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γίνεται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σχολαστική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επιμέλεια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ακόμα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θεωρούμε 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γνωρίζουμε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«απέξω»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91" w:line="307" w:lineRule="exact"/>
        <w:ind w:left="67" w:right="29"/>
      </w:pPr>
      <w:r>
        <w:rPr>
          <w:rFonts w:cs="Times New Roman"/>
          <w:sz w:val="24"/>
          <w:szCs w:val="24"/>
        </w:rPr>
        <w:t>γ</w:t>
      </w:r>
      <w:r>
        <w:rPr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Ελλιπής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χωρισμός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πραγματικού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εφαρμοζόμενου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 δικαίου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επερχόμενων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εννόμων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συνεπειών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Ελλιπής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γνώση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ερμηνευτικών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προσεγγίσεων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προσέγγισης στον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συγκεκριμένο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Ανάγεται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 άγνοια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θεωρίας 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ακόμα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περισσότερο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νομολογίας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58" w:line="288" w:lineRule="exact"/>
        <w:ind w:left="53" w:right="29"/>
        <w:jc w:val="both"/>
      </w:pPr>
      <w:r>
        <w:rPr>
          <w:rFonts w:cs="Times New Roman"/>
          <w:sz w:val="24"/>
          <w:szCs w:val="24"/>
        </w:rPr>
        <w:t>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Ελλιπής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διάκριση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λύσης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δίδεται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de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lege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lata</w:t>
      </w:r>
      <w:r w:rsidRPr="0088334B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 εκείνης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προτείνεται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de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lege</w:t>
      </w:r>
      <w:r w:rsidRPr="0088334B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ferenda</w:t>
      </w:r>
      <w:r w:rsidRPr="0088334B"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λάθος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απορρέει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 ανεπαρκή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γνώση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ισχύουσας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ρύθμισης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53" w:line="288" w:lineRule="exact"/>
        <w:ind w:left="29" w:right="29"/>
        <w:jc w:val="both"/>
      </w:pPr>
      <w:r>
        <w:rPr>
          <w:rFonts w:cs="Times New Roman"/>
          <w:b/>
          <w:bCs/>
          <w:sz w:val="24"/>
          <w:szCs w:val="24"/>
        </w:rPr>
        <w:t>Προσοχή</w:t>
      </w:r>
      <w:r>
        <w:rPr>
          <w:b/>
          <w:bCs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Πολλά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λάθη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αυτά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μπορούσαν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αποφευ</w:t>
      </w:r>
      <w:r>
        <w:rPr>
          <w:rFonts w:cs="Times New Roman"/>
          <w:sz w:val="24"/>
          <w:szCs w:val="24"/>
        </w:rPr>
        <w:softHyphen/>
        <w:t>χθεί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έκανε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παράσταση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προϋποθέσεων πραγματικού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εννόμων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συνεπειών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σχέσεων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 διαφόρων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απαιτούν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εφαρμογή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cs="Times New Roman"/>
          <w:b/>
          <w:bCs/>
          <w:sz w:val="24"/>
          <w:szCs w:val="24"/>
        </w:rPr>
        <w:t>«οπτική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παρά</w:t>
      </w:r>
      <w:r>
        <w:rPr>
          <w:rFonts w:cs="Times New Roman"/>
          <w:b/>
          <w:bCs/>
          <w:sz w:val="24"/>
          <w:szCs w:val="24"/>
        </w:rPr>
        <w:softHyphen/>
        <w:t>σταση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του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πρακτικού»</w:t>
      </w:r>
      <w:r>
        <w:rPr>
          <w:b/>
          <w:bCs/>
          <w:sz w:val="24"/>
          <w:szCs w:val="24"/>
        </w:rPr>
        <w:t>).</w:t>
      </w:r>
    </w:p>
    <w:p w:rsidR="005E26F4" w:rsidRDefault="005E26F4">
      <w:pPr>
        <w:shd w:val="clear" w:color="auto" w:fill="FFFFFF"/>
        <w:spacing w:before="422"/>
        <w:ind w:left="24"/>
      </w:pPr>
      <w:r>
        <w:rPr>
          <w:b/>
          <w:bCs/>
          <w:spacing w:val="-10"/>
          <w:sz w:val="28"/>
          <w:szCs w:val="28"/>
          <w:lang w:val="en-US"/>
        </w:rPr>
        <w:t>IV</w:t>
      </w:r>
      <w:r w:rsidRPr="0088334B">
        <w:rPr>
          <w:b/>
          <w:bCs/>
          <w:spacing w:val="-10"/>
          <w:sz w:val="28"/>
          <w:szCs w:val="28"/>
        </w:rPr>
        <w:t xml:space="preserve">. </w:t>
      </w:r>
      <w:r>
        <w:rPr>
          <w:rFonts w:cs="Times New Roman"/>
          <w:b/>
          <w:bCs/>
          <w:spacing w:val="-10"/>
          <w:sz w:val="28"/>
          <w:szCs w:val="28"/>
        </w:rPr>
        <w:t>Ύφος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γραφής</w:t>
      </w:r>
    </w:p>
    <w:p w:rsidR="005E26F4" w:rsidRDefault="005E26F4" w:rsidP="00C50C48">
      <w:pPr>
        <w:shd w:val="clear" w:color="auto" w:fill="FFFFFF"/>
        <w:spacing w:before="178" w:line="274" w:lineRule="exact"/>
        <w:ind w:right="29"/>
        <w:jc w:val="both"/>
      </w:pPr>
      <w:r>
        <w:rPr>
          <w:sz w:val="24"/>
          <w:szCs w:val="24"/>
        </w:rPr>
        <w:t xml:space="preserve">16.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κίνδυνο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συγγραφέας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παρόντος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αντιμετωπίσει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 δικαιολογημένο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επιχείρημα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σπίτι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κρεμασμένου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μιλάνε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 σχοινί»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αποτολμά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μνημονεύσει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μερικά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επαναλαμβανόμενα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λάθη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 ύφος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γραφής</w:t>
      </w:r>
      <w:r>
        <w:rPr>
          <w:sz w:val="24"/>
          <w:szCs w:val="24"/>
        </w:rPr>
        <w:t>.</w:t>
      </w:r>
    </w:p>
    <w:p w:rsidR="005E26F4" w:rsidRDefault="005E26F4">
      <w:pPr>
        <w:shd w:val="clear" w:color="auto" w:fill="FFFFFF"/>
        <w:spacing w:before="178" w:line="274" w:lineRule="exact"/>
        <w:ind w:right="614"/>
        <w:jc w:val="both"/>
        <w:sectPr w:rsidR="005E26F4">
          <w:type w:val="continuous"/>
          <w:pgSz w:w="11909" w:h="16834"/>
          <w:pgMar w:top="1440" w:right="1661" w:bottom="720" w:left="1714" w:header="720" w:footer="720" w:gutter="0"/>
          <w:cols w:space="60"/>
          <w:noEndnote/>
        </w:sectPr>
      </w:pPr>
    </w:p>
    <w:p w:rsidR="005E26F4" w:rsidRPr="00C50C48" w:rsidRDefault="005E26F4">
      <w:pPr>
        <w:shd w:val="clear" w:color="auto" w:fill="FFFFFF"/>
        <w:tabs>
          <w:tab w:val="left" w:leader="underscore" w:pos="2237"/>
        </w:tabs>
        <w:ind w:left="187"/>
      </w:pPr>
      <w:r w:rsidRPr="00C50C48">
        <w:lastRenderedPageBreak/>
        <w:t>22</w:t>
      </w:r>
      <w:r>
        <w:t xml:space="preserve">                             </w:t>
      </w:r>
      <w:r w:rsidRPr="00C50C48">
        <w:rPr>
          <w:rFonts w:cs="Times New Roman"/>
          <w:i/>
          <w:iCs/>
        </w:rPr>
        <w:t>Αθέμιτος</w:t>
      </w:r>
      <w:r w:rsidRPr="00C50C48">
        <w:rPr>
          <w:i/>
          <w:iCs/>
        </w:rPr>
        <w:t xml:space="preserve"> </w:t>
      </w:r>
      <w:r w:rsidRPr="00C50C48">
        <w:rPr>
          <w:rFonts w:cs="Times New Roman"/>
          <w:i/>
          <w:iCs/>
        </w:rPr>
        <w:t>Ανταγωνισμός</w:t>
      </w:r>
      <w:r w:rsidRPr="00C50C48">
        <w:rPr>
          <w:i/>
          <w:iCs/>
        </w:rPr>
        <w:t xml:space="preserve"> - </w:t>
      </w:r>
      <w:r w:rsidRPr="00C50C48">
        <w:rPr>
          <w:rFonts w:cs="Times New Roman"/>
          <w:i/>
          <w:iCs/>
        </w:rPr>
        <w:t>Δίκαιο</w:t>
      </w:r>
      <w:r w:rsidRPr="00C50C48">
        <w:rPr>
          <w:i/>
          <w:iCs/>
        </w:rPr>
        <w:t xml:space="preserve"> </w:t>
      </w:r>
      <w:r w:rsidRPr="00C50C48">
        <w:rPr>
          <w:rFonts w:cs="Times New Roman"/>
          <w:i/>
          <w:iCs/>
        </w:rPr>
        <w:t>Διακριτικών</w:t>
      </w:r>
      <w:r w:rsidRPr="00C50C48">
        <w:rPr>
          <w:i/>
          <w:iCs/>
        </w:rPr>
        <w:t xml:space="preserve"> </w:t>
      </w:r>
      <w:r w:rsidRPr="00C50C48">
        <w:rPr>
          <w:rFonts w:cs="Times New Roman"/>
          <w:i/>
          <w:iCs/>
        </w:rPr>
        <w:t>Γνωρισμάτων</w:t>
      </w:r>
    </w:p>
    <w:p w:rsidR="005E26F4" w:rsidRDefault="00315FC0" w:rsidP="00C50C48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322" w:line="307" w:lineRule="exact"/>
        <w:jc w:val="both"/>
        <w:rPr>
          <w:b/>
          <w:bCs/>
          <w:spacing w:val="-6"/>
          <w:sz w:val="24"/>
          <w:szCs w:val="24"/>
        </w:rPr>
      </w:pPr>
      <w:r w:rsidRPr="00315FC0">
        <w:rPr>
          <w:noProof/>
        </w:rPr>
        <w:pict>
          <v:line id="Ευθεία γραμμή σύνδεσης 4" o:spid="_x0000_s1030" style="position:absolute;left:0;text-align:left;z-index:251658752;visibility:visible" from="-9.95pt,2.75pt" to="413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"/>
        </w:pict>
      </w:r>
      <w:r w:rsidR="005E26F4">
        <w:rPr>
          <w:rFonts w:cs="Times New Roman"/>
          <w:b/>
          <w:bCs/>
          <w:sz w:val="24"/>
          <w:szCs w:val="24"/>
        </w:rPr>
        <w:t>Περίπλοκη</w:t>
      </w:r>
      <w:r w:rsidR="005E26F4">
        <w:rPr>
          <w:b/>
          <w:bCs/>
          <w:sz w:val="24"/>
          <w:szCs w:val="24"/>
        </w:rPr>
        <w:t xml:space="preserve"> </w:t>
      </w:r>
      <w:r w:rsidR="005E26F4">
        <w:rPr>
          <w:rFonts w:cs="Times New Roman"/>
          <w:b/>
          <w:bCs/>
          <w:sz w:val="24"/>
          <w:szCs w:val="24"/>
        </w:rPr>
        <w:t>και</w:t>
      </w:r>
      <w:r w:rsidR="005E26F4">
        <w:rPr>
          <w:b/>
          <w:bCs/>
          <w:sz w:val="24"/>
          <w:szCs w:val="24"/>
        </w:rPr>
        <w:t xml:space="preserve"> </w:t>
      </w:r>
      <w:r w:rsidR="005E26F4">
        <w:rPr>
          <w:rFonts w:cs="Times New Roman"/>
          <w:b/>
          <w:bCs/>
          <w:sz w:val="24"/>
          <w:szCs w:val="24"/>
        </w:rPr>
        <w:t>δυσνόητη</w:t>
      </w:r>
      <w:r w:rsidR="005E26F4">
        <w:rPr>
          <w:b/>
          <w:bCs/>
          <w:sz w:val="24"/>
          <w:szCs w:val="24"/>
        </w:rPr>
        <w:t xml:space="preserve"> </w:t>
      </w:r>
      <w:r w:rsidR="005E26F4">
        <w:rPr>
          <w:rFonts w:cs="Times New Roman"/>
          <w:b/>
          <w:bCs/>
          <w:sz w:val="24"/>
          <w:szCs w:val="24"/>
        </w:rPr>
        <w:t>γραφή</w:t>
      </w:r>
      <w:r w:rsidR="005E26F4">
        <w:rPr>
          <w:b/>
          <w:bCs/>
          <w:sz w:val="24"/>
          <w:szCs w:val="24"/>
        </w:rPr>
        <w:t xml:space="preserve">. </w:t>
      </w:r>
      <w:r w:rsidR="005E26F4">
        <w:rPr>
          <w:rFonts w:cs="Times New Roman"/>
          <w:sz w:val="24"/>
          <w:szCs w:val="24"/>
        </w:rPr>
        <w:t>Αυτή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γραφή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δεν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εί</w:t>
      </w:r>
      <w:r w:rsidR="005E26F4">
        <w:rPr>
          <w:sz w:val="24"/>
          <w:szCs w:val="24"/>
        </w:rPr>
        <w:t>ν</w:t>
      </w:r>
      <w:r w:rsidR="005E26F4">
        <w:rPr>
          <w:rFonts w:cs="Times New Roman"/>
          <w:sz w:val="24"/>
          <w:szCs w:val="24"/>
        </w:rPr>
        <w:t>αι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«προτέρημα»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που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χαρακτηρίζει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μόνον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την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επίλυση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πρακτικών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από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φοιτητές</w:t>
      </w:r>
      <w:r w:rsidR="005E26F4">
        <w:rPr>
          <w:sz w:val="24"/>
          <w:szCs w:val="24"/>
        </w:rPr>
        <w:t xml:space="preserve">. </w:t>
      </w:r>
      <w:r w:rsidR="005E26F4">
        <w:rPr>
          <w:rFonts w:cs="Times New Roman"/>
          <w:sz w:val="24"/>
          <w:szCs w:val="24"/>
        </w:rPr>
        <w:t>Δυστυχώς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διακρίνει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πολλές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δικαστικέ</w:t>
      </w:r>
      <w:r w:rsidR="005E26F4">
        <w:rPr>
          <w:sz w:val="24"/>
          <w:szCs w:val="24"/>
        </w:rPr>
        <w:t xml:space="preserve">ς </w:t>
      </w:r>
      <w:r w:rsidR="005E26F4">
        <w:rPr>
          <w:rFonts w:cs="Times New Roman"/>
          <w:sz w:val="24"/>
          <w:szCs w:val="24"/>
        </w:rPr>
        <w:t>αποφάσεις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νομικέ</w:t>
      </w:r>
      <w:r w:rsidR="005E26F4">
        <w:rPr>
          <w:sz w:val="24"/>
          <w:szCs w:val="24"/>
        </w:rPr>
        <w:t xml:space="preserve">ς </w:t>
      </w:r>
      <w:r w:rsidR="005E26F4">
        <w:rPr>
          <w:rFonts w:cs="Times New Roman"/>
          <w:sz w:val="24"/>
          <w:szCs w:val="24"/>
        </w:rPr>
        <w:t>μελέ</w:t>
      </w:r>
      <w:r w:rsidR="005E26F4">
        <w:rPr>
          <w:sz w:val="24"/>
          <w:szCs w:val="24"/>
        </w:rPr>
        <w:t>τ</w:t>
      </w:r>
      <w:r w:rsidR="005E26F4">
        <w:rPr>
          <w:rFonts w:cs="Times New Roman"/>
          <w:sz w:val="24"/>
          <w:szCs w:val="24"/>
        </w:rPr>
        <w:t>ες αλλά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το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σύγχρονο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νομοθέτη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σε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ανησυχητικά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αυξανόμενο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ρυθμό</w:t>
      </w:r>
      <w:r w:rsidR="005E26F4">
        <w:rPr>
          <w:sz w:val="24"/>
          <w:szCs w:val="24"/>
        </w:rPr>
        <w:t xml:space="preserve">. </w:t>
      </w:r>
      <w:r w:rsidR="005E26F4">
        <w:rPr>
          <w:rFonts w:cs="Times New Roman"/>
          <w:sz w:val="24"/>
          <w:szCs w:val="24"/>
        </w:rPr>
        <w:t>Σε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αυτή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γραφή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συμβάλλει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κατεξοχήν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ο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b/>
          <w:bCs/>
          <w:sz w:val="24"/>
          <w:szCs w:val="24"/>
        </w:rPr>
        <w:t>μακροπερίοδος</w:t>
      </w:r>
      <w:r w:rsidR="005E26F4">
        <w:rPr>
          <w:b/>
          <w:bCs/>
          <w:sz w:val="24"/>
          <w:szCs w:val="24"/>
        </w:rPr>
        <w:t xml:space="preserve"> </w:t>
      </w:r>
      <w:r w:rsidR="005E26F4">
        <w:rPr>
          <w:rFonts w:cs="Times New Roman"/>
          <w:b/>
          <w:bCs/>
          <w:sz w:val="24"/>
          <w:szCs w:val="24"/>
        </w:rPr>
        <w:t>λόγος</w:t>
      </w:r>
      <w:r w:rsidR="005E26F4">
        <w:rPr>
          <w:b/>
          <w:bCs/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ο οποίος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δυσκολεύει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ιδιαίτερα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την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κατανόηση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ενός</w:t>
      </w:r>
      <w:r w:rsidR="005E26F4">
        <w:rPr>
          <w:sz w:val="24"/>
          <w:szCs w:val="24"/>
        </w:rPr>
        <w:t xml:space="preserve"> </w:t>
      </w:r>
      <w:r w:rsidR="005E26F4">
        <w:rPr>
          <w:rFonts w:cs="Times New Roman"/>
          <w:sz w:val="24"/>
          <w:szCs w:val="24"/>
        </w:rPr>
        <w:t>κείμενου</w:t>
      </w:r>
      <w:r w:rsidR="005E26F4">
        <w:rPr>
          <w:sz w:val="24"/>
          <w:szCs w:val="24"/>
        </w:rPr>
        <w:t>.</w:t>
      </w:r>
    </w:p>
    <w:p w:rsidR="005E26F4" w:rsidRDefault="005E26F4" w:rsidP="00C50C48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298" w:lineRule="exact"/>
        <w:ind w:right="19"/>
        <w:jc w:val="both"/>
        <w:rPr>
          <w:spacing w:val="-6"/>
          <w:sz w:val="24"/>
          <w:szCs w:val="24"/>
        </w:rPr>
      </w:pP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πρέ</w:t>
      </w:r>
      <w:r>
        <w:rPr>
          <w:sz w:val="24"/>
          <w:szCs w:val="24"/>
        </w:rPr>
        <w:t>π</w:t>
      </w:r>
      <w:r>
        <w:rPr>
          <w:rFonts w:cs="Times New Roman"/>
          <w:sz w:val="24"/>
          <w:szCs w:val="24"/>
        </w:rPr>
        <w:t>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λησμονήσει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κανόνα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υπάρχουν δυσνόητες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σκέψεις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Υπάρχουν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σκέψεις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εκφράζονται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δυσνόητα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Βέβαια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δύσκολο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χρονοβόρο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εγχείρημα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εκφρασθεί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 κατανοητά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απλά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σαφήνεια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Αντίθετα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πολύ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συναντά κανείς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περίπλοκο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δυσνόητο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γραφής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τελευταίος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</w:t>
      </w:r>
      <w:r>
        <w:rPr>
          <w:rFonts w:cs="Times New Roman"/>
          <w:sz w:val="24"/>
          <w:szCs w:val="24"/>
        </w:rPr>
        <w:softHyphen/>
        <w:t>ποτελεί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αναμφίβολα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πιο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εύκολο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γράψει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 γρήγορα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ιδίως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πίεση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εξετάσεων</w:t>
      </w:r>
      <w:r>
        <w:rPr>
          <w:sz w:val="24"/>
          <w:szCs w:val="24"/>
        </w:rPr>
        <w:t>.</w:t>
      </w:r>
    </w:p>
    <w:p w:rsidR="005E26F4" w:rsidRDefault="005E26F4" w:rsidP="00C50C48">
      <w:pPr>
        <w:shd w:val="clear" w:color="auto" w:fill="FFFFFF"/>
        <w:spacing w:before="14" w:line="298" w:lineRule="exact"/>
        <w:ind w:right="58"/>
        <w:jc w:val="both"/>
      </w:pPr>
      <w:r>
        <w:rPr>
          <w:sz w:val="24"/>
          <w:szCs w:val="24"/>
        </w:rPr>
        <w:t>18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Χρήση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πολλών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υπερθετικών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κοσμητικών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επιθέτων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εμφα</w:t>
      </w:r>
      <w:r>
        <w:rPr>
          <w:rFonts w:cs="Times New Roman"/>
          <w:sz w:val="24"/>
          <w:szCs w:val="24"/>
        </w:rPr>
        <w:softHyphen/>
        <w:t>τικών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άλλων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«δυνατών»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εκφράσεων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Μαρτυρούν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άλλων 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«ηθική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αγανάκτηση»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φορητή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«αδικίες»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περιγρά</w:t>
      </w:r>
      <w:r>
        <w:rPr>
          <w:rFonts w:cs="Times New Roman"/>
          <w:sz w:val="24"/>
          <w:szCs w:val="24"/>
        </w:rPr>
        <w:softHyphen/>
        <w:t>φοντα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πρακτικό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«πηγαίο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αίσθημα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δικαίου»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οποίο ανακάλυπτε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φοιτητικά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γραπτά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εξεταστής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ανάμικτα συναισθήματα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νέου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εξεταστική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περίοδο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γεγονός 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τέτοιες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ανάλογες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εκφράσεις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προσφέρουν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αίσθημα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 διάχυτου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«νομικού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λυρισμού»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κείμενο αλλά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αμφ</w:t>
      </w:r>
      <w:r>
        <w:rPr>
          <w:sz w:val="24"/>
          <w:szCs w:val="24"/>
        </w:rPr>
        <w:t>ί</w:t>
      </w:r>
      <w:r>
        <w:rPr>
          <w:rFonts w:cs="Times New Roman"/>
          <w:sz w:val="24"/>
          <w:szCs w:val="24"/>
        </w:rPr>
        <w:t>βολα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 συνδράμουν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διαφάνεια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καθαρότητα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εγχειρημά</w:t>
      </w:r>
      <w:r>
        <w:rPr>
          <w:rFonts w:cs="Times New Roman"/>
          <w:sz w:val="24"/>
          <w:szCs w:val="24"/>
        </w:rPr>
        <w:softHyphen/>
        <w:t>των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Μερ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κές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φορές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χρησιμοποιούντα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γ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αποκρύψουν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 ένδεια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χε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ρηματολογίας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ττ.χ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«αυτονόητο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ο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δίκιο</w:t>
      </w:r>
      <w:r>
        <w:rPr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διότι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«εκμεταλλεύεται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φτωχούς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καταναλωτές»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«προφανώς/είναι πασιφανές ότι υπάρχει σχέση ανταγωνισμού μετα</w:t>
      </w:r>
      <w:r>
        <w:rPr>
          <w:sz w:val="24"/>
          <w:szCs w:val="24"/>
        </w:rPr>
        <w:t>ξ</w:t>
      </w:r>
      <w:r>
        <w:rPr>
          <w:rFonts w:cs="Times New Roman"/>
          <w:sz w:val="24"/>
          <w:szCs w:val="24"/>
        </w:rPr>
        <w:t>ύ 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χε</w:t>
      </w:r>
      <w:r>
        <w:rPr>
          <w:sz w:val="24"/>
          <w:szCs w:val="24"/>
        </w:rPr>
        <w:t>ί</w:t>
      </w:r>
      <w:r>
        <w:rPr>
          <w:rFonts w:cs="Times New Roman"/>
          <w:sz w:val="24"/>
          <w:szCs w:val="24"/>
        </w:rPr>
        <w:t>ρησης»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χωρίς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ακολουθεί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καμία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θεμελίωση</w:t>
      </w:r>
      <w:r>
        <w:rPr>
          <w:sz w:val="24"/>
          <w:szCs w:val="24"/>
        </w:rPr>
        <w:t xml:space="preserve">) ή </w:t>
      </w:r>
      <w:r>
        <w:rPr>
          <w:rFonts w:cs="Times New Roman"/>
          <w:sz w:val="24"/>
          <w:szCs w:val="24"/>
        </w:rPr>
        <w:t>καλύπτουν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απουσία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ή</w:t>
      </w:r>
      <w:r>
        <w:rPr>
          <w:sz w:val="24"/>
          <w:szCs w:val="24"/>
        </w:rPr>
        <w:t>/</w:t>
      </w:r>
      <w:r>
        <w:rPr>
          <w:rFonts w:cs="Times New Roman"/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ανακολουθία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νομ</w:t>
      </w:r>
      <w:r>
        <w:rPr>
          <w:sz w:val="24"/>
          <w:szCs w:val="24"/>
        </w:rPr>
        <w:t>ι</w:t>
      </w:r>
      <w:r>
        <w:rPr>
          <w:rFonts w:cs="Times New Roman"/>
          <w:sz w:val="24"/>
          <w:szCs w:val="24"/>
        </w:rPr>
        <w:t>κού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συλλογισμού.</w:t>
      </w:r>
    </w:p>
    <w:p w:rsidR="005E26F4" w:rsidRPr="00C50C48" w:rsidRDefault="005E26F4">
      <w:pPr>
        <w:shd w:val="clear" w:color="auto" w:fill="FFFFFF"/>
        <w:spacing w:before="72" w:line="360" w:lineRule="exact"/>
        <w:ind w:right="178"/>
        <w:jc w:val="both"/>
      </w:pPr>
      <w:r>
        <w:rPr>
          <w:rFonts w:cs="Times New Roman"/>
          <w:sz w:val="24"/>
          <w:szCs w:val="24"/>
        </w:rPr>
        <w:t>Εδώ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μπορεί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κανείς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απαντήσει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επανάληψη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ισχυρισμού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με οποιοδήποτε τρόπο π.χ. ότι ο α ή ο Β έχουν «δίκιο», δεν υποκαθιστά την ανάγκη θεμελίωσής του στο </w:t>
      </w:r>
      <w:r w:rsidRPr="00C50C48">
        <w:rPr>
          <w:rFonts w:cs="Times New Roman"/>
          <w:b/>
          <w:sz w:val="24"/>
          <w:szCs w:val="24"/>
        </w:rPr>
        <w:t>ισχύον δίκαιο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  <w:lang w:val="en-US"/>
        </w:rPr>
        <w:t>de</w:t>
      </w:r>
      <w:r w:rsidRPr="00C50C4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lege</w:t>
      </w:r>
      <w:r w:rsidRPr="00C50C4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data</w:t>
      </w:r>
      <w:r w:rsidRPr="00C50C48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 xml:space="preserve">με </w:t>
      </w:r>
      <w:r w:rsidRPr="00C50C48">
        <w:rPr>
          <w:rFonts w:cs="Times New Roman"/>
          <w:b/>
          <w:sz w:val="24"/>
          <w:szCs w:val="24"/>
        </w:rPr>
        <w:t>νομικά επιχειρήματα</w:t>
      </w:r>
      <w:r>
        <w:rPr>
          <w:rFonts w:cs="Times New Roman"/>
          <w:sz w:val="24"/>
          <w:szCs w:val="24"/>
        </w:rPr>
        <w:t>.</w:t>
      </w:r>
    </w:p>
    <w:sectPr w:rsidR="005E26F4" w:rsidRPr="00C50C48" w:rsidSect="006C229E">
      <w:pgSz w:w="11909" w:h="16834"/>
      <w:pgMar w:top="1440" w:right="1603" w:bottom="720" w:left="21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2AAA9A"/>
    <w:lvl w:ilvl="0">
      <w:numFmt w:val="bullet"/>
      <w:lvlText w:val="*"/>
      <w:lvlJc w:val="left"/>
    </w:lvl>
  </w:abstractNum>
  <w:abstractNum w:abstractNumId="1">
    <w:nsid w:val="00347AB9"/>
    <w:multiLevelType w:val="singleLevel"/>
    <w:tmpl w:val="241461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2FB732C"/>
    <w:multiLevelType w:val="hybridMultilevel"/>
    <w:tmpl w:val="68F267F8"/>
    <w:lvl w:ilvl="0" w:tplc="0408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2E1768C5"/>
    <w:multiLevelType w:val="singleLevel"/>
    <w:tmpl w:val="1FB49532"/>
    <w:lvl w:ilvl="0">
      <w:start w:val="17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">
    <w:nsid w:val="405F2EE6"/>
    <w:multiLevelType w:val="singleLevel"/>
    <w:tmpl w:val="B39CFD2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8334B"/>
    <w:rsid w:val="00315FC0"/>
    <w:rsid w:val="005E26F4"/>
    <w:rsid w:val="006C229E"/>
    <w:rsid w:val="0088334B"/>
    <w:rsid w:val="009209EA"/>
    <w:rsid w:val="00A8145C"/>
    <w:rsid w:val="00BC0EF5"/>
    <w:rsid w:val="00C50C48"/>
    <w:rsid w:val="00D76B8D"/>
    <w:rsid w:val="00FA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9563</Characters>
  <Application>Microsoft Office Word</Application>
  <DocSecurity>0</DocSecurity>
  <Lines>79</Lines>
  <Paragraphs>22</Paragraphs>
  <ScaleCrop>false</ScaleCrop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ΜΕΡΟΣ I</dc:title>
  <dc:creator>office1</dc:creator>
  <cp:lastModifiedBy>SideraGeo</cp:lastModifiedBy>
  <cp:revision>2</cp:revision>
  <cp:lastPrinted>2013-01-23T10:10:00Z</cp:lastPrinted>
  <dcterms:created xsi:type="dcterms:W3CDTF">2020-03-20T13:39:00Z</dcterms:created>
  <dcterms:modified xsi:type="dcterms:W3CDTF">2020-03-20T13:39:00Z</dcterms:modified>
</cp:coreProperties>
</file>