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8AA" w:rsidRDefault="00062686">
      <w:pPr>
        <w:pStyle w:val="normal"/>
      </w:pPr>
      <w:r>
        <w:t>Δημοκρίτειο Πανεπιστήμιο Θράκης</w:t>
      </w:r>
    </w:p>
    <w:p w:rsidR="00DF68AA" w:rsidRDefault="00062686">
      <w:pPr>
        <w:pStyle w:val="normal"/>
      </w:pPr>
      <w:r>
        <w:t>Τμήμα Πολιτικής Επιστήμης</w:t>
      </w:r>
    </w:p>
    <w:p w:rsidR="00DF68AA" w:rsidRPr="00062686" w:rsidRDefault="00062686">
      <w:pPr>
        <w:pStyle w:val="normal"/>
        <w:rPr>
          <w:lang w:val="el-GR"/>
        </w:rPr>
      </w:pPr>
      <w:r>
        <w:t>Εαρινό Εξάμηνο 202</w:t>
      </w:r>
      <w:r>
        <w:rPr>
          <w:lang w:val="el-GR"/>
        </w:rPr>
        <w:t>4</w:t>
      </w:r>
      <w:r>
        <w:t>-202</w:t>
      </w:r>
      <w:r>
        <w:rPr>
          <w:lang w:val="el-GR"/>
        </w:rPr>
        <w:t>5</w:t>
      </w:r>
    </w:p>
    <w:p w:rsidR="00DF68AA" w:rsidRDefault="00062686">
      <w:pPr>
        <w:pStyle w:val="normal"/>
      </w:pPr>
      <w:r>
        <w:t>Μάθημα- Πολιτική Επικοινωνία</w:t>
      </w:r>
    </w:p>
    <w:p w:rsidR="00DF68AA" w:rsidRDefault="00062686">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Διδάσκων: Πασχαλίδης Παναγιώτης </w:t>
      </w:r>
    </w:p>
    <w:p w:rsidR="00DF68AA" w:rsidRDefault="00DF68AA">
      <w:pPr>
        <w:pStyle w:val="normal"/>
        <w:rPr>
          <w:rFonts w:ascii="Times New Roman" w:eastAsia="Times New Roman" w:hAnsi="Times New Roman" w:cs="Times New Roman"/>
          <w:sz w:val="24"/>
          <w:szCs w:val="24"/>
        </w:rPr>
      </w:pPr>
    </w:p>
    <w:p w:rsidR="00DF68AA" w:rsidRDefault="00DF68AA">
      <w:pPr>
        <w:pStyle w:val="normal"/>
      </w:pPr>
    </w:p>
    <w:p w:rsidR="00DF68AA" w:rsidRDefault="00062686">
      <w:pPr>
        <w:pStyle w:val="normal"/>
      </w:pPr>
      <w:r>
        <w:t xml:space="preserve">Τρόπος Αξιολόγησης Μαθήματος </w:t>
      </w:r>
    </w:p>
    <w:p w:rsidR="00DF68AA" w:rsidRDefault="00DF68AA">
      <w:pPr>
        <w:pStyle w:val="normal"/>
        <w:spacing w:before="240" w:after="240"/>
        <w:jc w:val="both"/>
        <w:rPr>
          <w:rFonts w:ascii="Times New Roman" w:eastAsia="Times New Roman" w:hAnsi="Times New Roman" w:cs="Times New Roman"/>
          <w:sz w:val="24"/>
          <w:szCs w:val="24"/>
        </w:rPr>
      </w:pPr>
    </w:p>
    <w:p w:rsidR="00DF68AA" w:rsidRDefault="00062686">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Τρόπος αξιολόγησης μαθήματος</w:t>
      </w:r>
      <w:r>
        <w:rPr>
          <w:rFonts w:ascii="Times New Roman" w:eastAsia="Times New Roman" w:hAnsi="Times New Roman" w:cs="Times New Roman"/>
          <w:sz w:val="24"/>
          <w:szCs w:val="24"/>
        </w:rPr>
        <w:t xml:space="preserve"> </w:t>
      </w:r>
    </w:p>
    <w:p w:rsidR="00DF68AA" w:rsidRDefault="00062686">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F68AA" w:rsidRDefault="00062686">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Θα υπάρχουν δύο τρόποι αξιολόγησης (επιλογή) </w:t>
      </w:r>
    </w:p>
    <w:p w:rsidR="00DF68AA" w:rsidRDefault="00062686">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F68AA" w:rsidRDefault="00062686">
      <w:pPr>
        <w:pStyle w:val="normal"/>
        <w:numPr>
          <w:ilvl w:val="0"/>
          <w:numId w:val="2"/>
        </w:numPr>
        <w:spacing w:before="240" w:after="24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Γραπτές εξετάσεις, η ύλη για τις οποίες θα βασίζεται κυρίως στις παραδόσεις των </w:t>
      </w:r>
      <w:proofErr w:type="spellStart"/>
      <w:r>
        <w:rPr>
          <w:rFonts w:ascii="Times New Roman" w:eastAsia="Times New Roman" w:hAnsi="Times New Roman" w:cs="Times New Roman"/>
          <w:sz w:val="24"/>
          <w:szCs w:val="24"/>
        </w:rPr>
        <w:t>power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point</w:t>
      </w:r>
      <w:proofErr w:type="spellEnd"/>
      <w:r>
        <w:rPr>
          <w:rFonts w:ascii="Times New Roman" w:eastAsia="Times New Roman" w:hAnsi="Times New Roman" w:cs="Times New Roman"/>
          <w:sz w:val="24"/>
          <w:szCs w:val="24"/>
        </w:rPr>
        <w:t xml:space="preserve">, και οι οποίες θα είναι διαθέσιμες ανά πάσα στιγμή στο </w:t>
      </w:r>
      <w:proofErr w:type="spellStart"/>
      <w:r>
        <w:rPr>
          <w:rFonts w:ascii="Times New Roman" w:eastAsia="Times New Roman" w:hAnsi="Times New Roman" w:cs="Times New Roman"/>
          <w:sz w:val="24"/>
          <w:szCs w:val="24"/>
        </w:rPr>
        <w:t>eclass</w:t>
      </w:r>
      <w:proofErr w:type="spellEnd"/>
      <w:r>
        <w:rPr>
          <w:rFonts w:ascii="Times New Roman" w:eastAsia="Times New Roman" w:hAnsi="Times New Roman" w:cs="Times New Roman"/>
          <w:sz w:val="24"/>
          <w:szCs w:val="24"/>
        </w:rPr>
        <w:t xml:space="preserve"> του μαθήματος. Ενδεχομένως, θα υπάρξει και ύλη από το σύγγραμμα, για το </w:t>
      </w:r>
      <w:proofErr w:type="spellStart"/>
      <w:r>
        <w:rPr>
          <w:rFonts w:ascii="Times New Roman" w:eastAsia="Times New Roman" w:hAnsi="Times New Roman" w:cs="Times New Roman"/>
          <w:sz w:val="24"/>
          <w:szCs w:val="24"/>
        </w:rPr>
        <w:t>οποιο</w:t>
      </w:r>
      <w:proofErr w:type="spellEnd"/>
      <w:r>
        <w:rPr>
          <w:rFonts w:ascii="Times New Roman" w:eastAsia="Times New Roman" w:hAnsi="Times New Roman" w:cs="Times New Roman"/>
          <w:sz w:val="24"/>
          <w:szCs w:val="24"/>
        </w:rPr>
        <w:t xml:space="preserve"> θα ενημερωθείτε το συ</w:t>
      </w:r>
      <w:r>
        <w:rPr>
          <w:rFonts w:ascii="Times New Roman" w:eastAsia="Times New Roman" w:hAnsi="Times New Roman" w:cs="Times New Roman"/>
          <w:sz w:val="24"/>
          <w:szCs w:val="24"/>
        </w:rPr>
        <w:t xml:space="preserve">ντομότερο. </w:t>
      </w:r>
    </w:p>
    <w:p w:rsidR="00DF68AA" w:rsidRDefault="00062686">
      <w:pPr>
        <w:pStyle w:val="normal"/>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Οι ερωτήσεις των εξετάσεων θα είναι χωρισμένες σε διαφορετικές κατηγορίες (σωστό/</w:t>
      </w:r>
      <w:proofErr w:type="spellStart"/>
      <w:r>
        <w:rPr>
          <w:rFonts w:ascii="Times New Roman" w:eastAsia="Times New Roman" w:hAnsi="Times New Roman" w:cs="Times New Roman"/>
          <w:sz w:val="24"/>
          <w:szCs w:val="24"/>
        </w:rPr>
        <w:t>λάθο</w:t>
      </w:r>
      <w:proofErr w:type="spellEnd"/>
      <w:r>
        <w:rPr>
          <w:rFonts w:ascii="Times New Roman" w:eastAsia="Times New Roman" w:hAnsi="Times New Roman" w:cs="Times New Roman"/>
          <w:sz w:val="24"/>
          <w:szCs w:val="24"/>
        </w:rPr>
        <w:t xml:space="preserve">ς, πολλαπλή επιλογή, αντιστοίχιση όρων σε δύο στήλες: 10 όροι συνολικά καθώς και ερωτήσεις μικρής ανάπτυξης με μέγιστο όριο τις 10 σειρές).  </w:t>
      </w:r>
    </w:p>
    <w:p w:rsidR="00DF68AA" w:rsidRDefault="00062686">
      <w:pPr>
        <w:pStyle w:val="normal"/>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F68AA" w:rsidRDefault="00062686">
      <w:pPr>
        <w:pStyle w:val="normal"/>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Ή</w:t>
      </w:r>
      <w:r>
        <w:rPr>
          <w:rFonts w:ascii="Times New Roman" w:eastAsia="Times New Roman" w:hAnsi="Times New Roman" w:cs="Times New Roman"/>
          <w:sz w:val="24"/>
          <w:szCs w:val="24"/>
        </w:rPr>
        <w:t xml:space="preserve"> </w:t>
      </w:r>
    </w:p>
    <w:p w:rsidR="00DF68AA" w:rsidRDefault="00062686">
      <w:pPr>
        <w:pStyle w:val="normal"/>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F68AA" w:rsidRDefault="00062686">
      <w:pPr>
        <w:pStyle w:val="normal"/>
        <w:numPr>
          <w:ilvl w:val="0"/>
          <w:numId w:val="1"/>
        </w:numPr>
        <w:spacing w:before="240" w:after="24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Απαλλακτι</w:t>
      </w:r>
      <w:r>
        <w:rPr>
          <w:rFonts w:ascii="Times New Roman" w:eastAsia="Times New Roman" w:hAnsi="Times New Roman" w:cs="Times New Roman"/>
          <w:sz w:val="24"/>
          <w:szCs w:val="24"/>
        </w:rPr>
        <w:t>κή εργασία.</w:t>
      </w:r>
    </w:p>
    <w:p w:rsidR="00DF68AA" w:rsidRDefault="00062686">
      <w:pPr>
        <w:pStyle w:val="normal"/>
        <w:spacing w:before="240" w:after="240"/>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Βασική προϋπόθεση για τη δυνατότητα απαλλακτικής είναι η συμπλήρωση 8 παρουσιών στο μάθημα</w:t>
      </w:r>
    </w:p>
    <w:p w:rsidR="00DF68AA" w:rsidRDefault="00062686">
      <w:pPr>
        <w:pStyle w:val="normal"/>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Όσες και όσοι επιλέξουν την απαλλακτική εργασία δεν εξετάζονται γραπτώς. Η εργασία πρέπει να περιέχει από 2.500 μέχρι 3.000 λέξεις</w:t>
      </w:r>
      <w:r>
        <w:rPr>
          <w:rFonts w:ascii="Times New Roman" w:eastAsia="Times New Roman" w:hAnsi="Times New Roman" w:cs="Times New Roman"/>
          <w:sz w:val="24"/>
          <w:szCs w:val="24"/>
          <w:lang w:val="el-GR"/>
        </w:rPr>
        <w:t xml:space="preserve"> και πλέον</w:t>
      </w:r>
      <w:r>
        <w:rPr>
          <w:rFonts w:ascii="Times New Roman" w:eastAsia="Times New Roman" w:hAnsi="Times New Roman" w:cs="Times New Roman"/>
          <w:sz w:val="24"/>
          <w:szCs w:val="24"/>
        </w:rPr>
        <w:t>. (γραμματοσειρά σε μέ</w:t>
      </w:r>
      <w:r>
        <w:rPr>
          <w:rFonts w:ascii="Times New Roman" w:eastAsia="Times New Roman" w:hAnsi="Times New Roman" w:cs="Times New Roman"/>
          <w:sz w:val="24"/>
          <w:szCs w:val="24"/>
        </w:rPr>
        <w:t xml:space="preserve">γεθος 12, διάστιχο 1,5, διάστημα πριν και μετά 0). Θα πρέπει να υποβληθεί σε έντυπη ή ηλεκτρονική μορφή κατά την περίοδο των εξετάσεων του Ιουνίου (ενδεικτικά μέσα με τέλη Ιουνίου 2024) και σε κάθε περίπτωση όχι μετά τη διεξαγωγή των γραπτών εξετάσεων του </w:t>
      </w:r>
      <w:r>
        <w:rPr>
          <w:rFonts w:ascii="Times New Roman" w:eastAsia="Times New Roman" w:hAnsi="Times New Roman" w:cs="Times New Roman"/>
          <w:sz w:val="24"/>
          <w:szCs w:val="24"/>
        </w:rPr>
        <w:t xml:space="preserve">μαθήματος.  Υπάρχει η δυνατότητα ατομικής </w:t>
      </w:r>
      <w:r>
        <w:rPr>
          <w:rFonts w:ascii="Times New Roman" w:eastAsia="Times New Roman" w:hAnsi="Times New Roman" w:cs="Times New Roman"/>
          <w:sz w:val="24"/>
          <w:szCs w:val="24"/>
        </w:rPr>
        <w:lastRenderedPageBreak/>
        <w:t xml:space="preserve">και ομαδικής (μέχρι 2 άτομα). Στην περίπτωση της ομαδικής εργασίας το όριο των λέξεων θα είναι λίγο μεγαλύτερο, δηλαδή 4.000 με 4500 λέξεις. </w:t>
      </w:r>
    </w:p>
    <w:p w:rsidR="00DF68AA" w:rsidRDefault="00062686">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Οι προαιρετικές ασκήσεις που υπάρχουν στην ηλεκτρονική τάξη του μαθήματο</w:t>
      </w:r>
      <w:r>
        <w:rPr>
          <w:rFonts w:ascii="Times New Roman" w:eastAsia="Times New Roman" w:hAnsi="Times New Roman" w:cs="Times New Roman"/>
          <w:sz w:val="24"/>
          <w:szCs w:val="24"/>
        </w:rPr>
        <w:t xml:space="preserve">ς συμμετέχουν και αυτές στον τελικό βαθμό. Μπορείτε να τις πραγματοποιήσετε όποτε θέλετε και να τις παραδώσετε προς το τέλος της εξεταστικής. Τις προαιρετικές ασκήσεις μπορείτε να τις πραγματοποιήσετε είτε εξεταστείτε με γραπτή εξέταση είτε βαθμολογηθείτε </w:t>
      </w:r>
      <w:r>
        <w:rPr>
          <w:rFonts w:ascii="Times New Roman" w:eastAsia="Times New Roman" w:hAnsi="Times New Roman" w:cs="Times New Roman"/>
          <w:sz w:val="24"/>
          <w:szCs w:val="24"/>
        </w:rPr>
        <w:t xml:space="preserve">με απαλλακτική εργασία. </w:t>
      </w:r>
    </w:p>
    <w:p w:rsidR="00DF68AA" w:rsidRDefault="00062686">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F68AA" w:rsidRDefault="00062686">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Προτεινόμενα θέματα για απαλλακτικές εργασίες:  </w:t>
      </w:r>
    </w:p>
    <w:p w:rsidR="00DF68AA" w:rsidRDefault="00062686">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Υπάρχουν βασικά 3 κατηγορίες προτεινόμενων θεμάτων.</w:t>
      </w:r>
    </w:p>
    <w:p w:rsidR="00DF68AA" w:rsidRDefault="00062686">
      <w:pPr>
        <w:pStyle w:val="normal"/>
        <w:numPr>
          <w:ilvl w:val="0"/>
          <w:numId w:val="3"/>
        </w:num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Ανάλυση επικοινωνιακής πολιτικής και στρατηγικής προσωπικοτήτων ή φορέων και θεσμών (π.χ. κόμματα, οργανισμοί, οργανώσεις). </w:t>
      </w:r>
    </w:p>
    <w:p w:rsidR="00DF68AA" w:rsidRDefault="00062686">
      <w:pPr>
        <w:pStyle w:val="normal"/>
        <w:spacing w:before="240" w:after="24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Σε αυτή τη περίπτωση το ενδιαφέρον είναι να παρουσιάσετε και να αναλύσετε παραδείγματα επιτυχημένης ή και όχι τόσο πετυχημένης πολιτικής επικοινωνίας (π.χ. προεκλογική καμπάνια, αποτελέσματα εκλογών, διαγγέλματα, δημοψηφίσματα, αλλαγή της κοινής γνώμης μετ</w:t>
      </w:r>
      <w:r>
        <w:rPr>
          <w:rFonts w:ascii="Times New Roman" w:eastAsia="Times New Roman" w:hAnsi="Times New Roman" w:cs="Times New Roman"/>
          <w:b/>
          <w:sz w:val="24"/>
          <w:szCs w:val="24"/>
        </w:rPr>
        <w:t xml:space="preserve">ά από μια καμπάνια ή επικοινωνιακή στρατηγική). </w:t>
      </w:r>
    </w:p>
    <w:p w:rsidR="00DF68AA" w:rsidRDefault="00062686">
      <w:pPr>
        <w:pStyle w:val="normal"/>
        <w:spacing w:before="240" w:after="24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Ή έμφαση εδώ είναι στην πλευρά της πολιτικής. Μπορείτε να επικεντρωθείτε στα εργαλεία και τις έννοιες του </w:t>
      </w:r>
      <w:proofErr w:type="spellStart"/>
      <w:r>
        <w:rPr>
          <w:rFonts w:ascii="Times New Roman" w:eastAsia="Times New Roman" w:hAnsi="Times New Roman" w:cs="Times New Roman"/>
          <w:b/>
          <w:sz w:val="24"/>
          <w:szCs w:val="24"/>
        </w:rPr>
        <w:t>framing</w:t>
      </w:r>
      <w:proofErr w:type="spellEnd"/>
      <w:r>
        <w:rPr>
          <w:rFonts w:ascii="Times New Roman" w:eastAsia="Times New Roman" w:hAnsi="Times New Roman" w:cs="Times New Roman"/>
          <w:b/>
          <w:sz w:val="24"/>
          <w:szCs w:val="24"/>
        </w:rPr>
        <w:t xml:space="preserve"> (ερμηνευτική πλαισίωση) αλλά και του </w:t>
      </w:r>
      <w:proofErr w:type="spellStart"/>
      <w:r>
        <w:rPr>
          <w:rFonts w:ascii="Times New Roman" w:eastAsia="Times New Roman" w:hAnsi="Times New Roman" w:cs="Times New Roman"/>
          <w:b/>
          <w:sz w:val="24"/>
          <w:szCs w:val="24"/>
        </w:rPr>
        <w:t>spinning</w:t>
      </w:r>
      <w:proofErr w:type="spellEnd"/>
      <w:r>
        <w:rPr>
          <w:rFonts w:ascii="Times New Roman" w:eastAsia="Times New Roman" w:hAnsi="Times New Roman" w:cs="Times New Roman"/>
          <w:b/>
          <w:sz w:val="24"/>
          <w:szCs w:val="24"/>
        </w:rPr>
        <w:t xml:space="preserve"> (επικοινωνιακή διαχείριση, αντιστροφή κλίματος)</w:t>
      </w:r>
      <w:r>
        <w:rPr>
          <w:rFonts w:ascii="Times New Roman" w:eastAsia="Times New Roman" w:hAnsi="Times New Roman" w:cs="Times New Roman"/>
          <w:b/>
          <w:sz w:val="24"/>
          <w:szCs w:val="24"/>
        </w:rPr>
        <w:t xml:space="preserve">, Για να επιλέξετε, πρέπει να σκεφτείτε ποια περίπτωση σας ενδιαφέρει. </w:t>
      </w:r>
    </w:p>
    <w:p w:rsidR="00DF68AA" w:rsidRDefault="00DF68AA">
      <w:pPr>
        <w:pStyle w:val="normal"/>
        <w:spacing w:before="240" w:after="240"/>
        <w:ind w:left="720"/>
        <w:rPr>
          <w:rFonts w:ascii="Times New Roman" w:eastAsia="Times New Roman" w:hAnsi="Times New Roman" w:cs="Times New Roman"/>
          <w:b/>
          <w:sz w:val="24"/>
          <w:szCs w:val="24"/>
        </w:rPr>
      </w:pPr>
    </w:p>
    <w:p w:rsidR="00DF68AA" w:rsidRDefault="00062686">
      <w:pPr>
        <w:pStyle w:val="normal"/>
        <w:numPr>
          <w:ilvl w:val="0"/>
          <w:numId w:val="3"/>
        </w:num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Ανάλυση του τρόπου παρουσίασης της πολιτικής από τα ΜΜΕ. </w:t>
      </w:r>
    </w:p>
    <w:p w:rsidR="00DF68AA" w:rsidRDefault="00062686">
      <w:pPr>
        <w:pStyle w:val="normal"/>
        <w:spacing w:before="240" w:after="240"/>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Σε αυτή την περίπτωση μπορείτε να επιλέξετε δύο μέσα (π.χ. ενημερωτικούς </w:t>
      </w:r>
      <w:proofErr w:type="spellStart"/>
      <w:r>
        <w:rPr>
          <w:rFonts w:ascii="Times New Roman" w:eastAsia="Times New Roman" w:hAnsi="Times New Roman" w:cs="Times New Roman"/>
          <w:b/>
          <w:sz w:val="24"/>
          <w:szCs w:val="24"/>
        </w:rPr>
        <w:t>ιστότοπους</w:t>
      </w:r>
      <w:proofErr w:type="spellEnd"/>
      <w:r>
        <w:rPr>
          <w:rFonts w:ascii="Times New Roman" w:eastAsia="Times New Roman" w:hAnsi="Times New Roman" w:cs="Times New Roman"/>
          <w:b/>
          <w:sz w:val="24"/>
          <w:szCs w:val="24"/>
        </w:rPr>
        <w:t xml:space="preserve"> διαφορετικού πολιτικού προσανατολισμού κα</w:t>
      </w:r>
      <w:r>
        <w:rPr>
          <w:rFonts w:ascii="Times New Roman" w:eastAsia="Times New Roman" w:hAnsi="Times New Roman" w:cs="Times New Roman"/>
          <w:b/>
          <w:sz w:val="24"/>
          <w:szCs w:val="24"/>
        </w:rPr>
        <w:t xml:space="preserve">ι να ασχοληθείτε με τον τρόπο με τον </w:t>
      </w:r>
      <w:proofErr w:type="spellStart"/>
      <w:r>
        <w:rPr>
          <w:rFonts w:ascii="Times New Roman" w:eastAsia="Times New Roman" w:hAnsi="Times New Roman" w:cs="Times New Roman"/>
          <w:b/>
          <w:sz w:val="24"/>
          <w:szCs w:val="24"/>
        </w:rPr>
        <w:t>οποιο</w:t>
      </w:r>
      <w:proofErr w:type="spellEnd"/>
      <w:r>
        <w:rPr>
          <w:rFonts w:ascii="Times New Roman" w:eastAsia="Times New Roman" w:hAnsi="Times New Roman" w:cs="Times New Roman"/>
          <w:b/>
          <w:sz w:val="24"/>
          <w:szCs w:val="24"/>
        </w:rPr>
        <w:t xml:space="preserve"> παρουσιάζουν κόμματα ή πρόσωπα που ανήκουν στον αντίστοιχο αλλά και στον διαφορετικό πολιτικό προσανατολισμό. </w:t>
      </w:r>
    </w:p>
    <w:p w:rsidR="00DF68AA" w:rsidRDefault="00062686">
      <w:pPr>
        <w:pStyle w:val="normal"/>
        <w:spacing w:before="240" w:after="240"/>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Η έμφαση εδώ είναι στην πλευρά των ΜΜΕ. Μπορείτε να επικεντρωθείτε στα εργαλεία και τις έννοιες του </w:t>
      </w:r>
      <w:proofErr w:type="spellStart"/>
      <w:r>
        <w:rPr>
          <w:rFonts w:ascii="Times New Roman" w:eastAsia="Times New Roman" w:hAnsi="Times New Roman" w:cs="Times New Roman"/>
          <w:b/>
          <w:sz w:val="24"/>
          <w:szCs w:val="24"/>
        </w:rPr>
        <w:t>fr</w:t>
      </w:r>
      <w:r>
        <w:rPr>
          <w:rFonts w:ascii="Times New Roman" w:eastAsia="Times New Roman" w:hAnsi="Times New Roman" w:cs="Times New Roman"/>
          <w:b/>
          <w:sz w:val="24"/>
          <w:szCs w:val="24"/>
        </w:rPr>
        <w:t>aming</w:t>
      </w:r>
      <w:proofErr w:type="spellEnd"/>
      <w:r>
        <w:rPr>
          <w:rFonts w:ascii="Times New Roman" w:eastAsia="Times New Roman" w:hAnsi="Times New Roman" w:cs="Times New Roman"/>
          <w:b/>
          <w:sz w:val="24"/>
          <w:szCs w:val="24"/>
        </w:rPr>
        <w:t xml:space="preserve"> (ερμηνευτική πλαισίωση), του </w:t>
      </w:r>
      <w:proofErr w:type="spellStart"/>
      <w:r>
        <w:rPr>
          <w:rFonts w:ascii="Times New Roman" w:eastAsia="Times New Roman" w:hAnsi="Times New Roman" w:cs="Times New Roman"/>
          <w:b/>
          <w:sz w:val="24"/>
          <w:szCs w:val="24"/>
        </w:rPr>
        <w:t>priming</w:t>
      </w:r>
      <w:proofErr w:type="spellEnd"/>
      <w:r>
        <w:rPr>
          <w:rFonts w:ascii="Times New Roman" w:eastAsia="Times New Roman" w:hAnsi="Times New Roman" w:cs="Times New Roman"/>
          <w:b/>
          <w:sz w:val="24"/>
          <w:szCs w:val="24"/>
        </w:rPr>
        <w:t xml:space="preserve"> (έμφαση, </w:t>
      </w:r>
      <w:proofErr w:type="spellStart"/>
      <w:r>
        <w:rPr>
          <w:rFonts w:ascii="Times New Roman" w:eastAsia="Times New Roman" w:hAnsi="Times New Roman" w:cs="Times New Roman"/>
          <w:b/>
          <w:sz w:val="24"/>
          <w:szCs w:val="24"/>
        </w:rPr>
        <w:t>προτεραιοποίηση</w:t>
      </w:r>
      <w:proofErr w:type="spellEnd"/>
      <w:r>
        <w:rPr>
          <w:rFonts w:ascii="Times New Roman" w:eastAsia="Times New Roman" w:hAnsi="Times New Roman" w:cs="Times New Roman"/>
          <w:b/>
          <w:sz w:val="24"/>
          <w:szCs w:val="24"/>
        </w:rPr>
        <w:t xml:space="preserve"> των κριτηρίων αξιολόγησης των πολιτικών) αλλά ακόμα και του </w:t>
      </w:r>
      <w:proofErr w:type="spellStart"/>
      <w:r>
        <w:rPr>
          <w:rFonts w:ascii="Times New Roman" w:eastAsia="Times New Roman" w:hAnsi="Times New Roman" w:cs="Times New Roman"/>
          <w:b/>
          <w:sz w:val="24"/>
          <w:szCs w:val="24"/>
        </w:rPr>
        <w:t>agenda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setting</w:t>
      </w:r>
      <w:proofErr w:type="spellEnd"/>
      <w:r>
        <w:rPr>
          <w:rFonts w:ascii="Times New Roman" w:eastAsia="Times New Roman" w:hAnsi="Times New Roman" w:cs="Times New Roman"/>
          <w:b/>
          <w:sz w:val="24"/>
          <w:szCs w:val="24"/>
        </w:rPr>
        <w:t xml:space="preserve"> (δηλαδή πως τα ΜΜΕ ιεραρχούν διαφορετικά στην θεματολογία τους τα κόμματα ή τις προσωπικότητες διαφορετικού προσα</w:t>
      </w:r>
      <w:r>
        <w:rPr>
          <w:rFonts w:ascii="Times New Roman" w:eastAsia="Times New Roman" w:hAnsi="Times New Roman" w:cs="Times New Roman"/>
          <w:b/>
          <w:sz w:val="24"/>
          <w:szCs w:val="24"/>
        </w:rPr>
        <w:t xml:space="preserve">νατολισμού) </w:t>
      </w:r>
    </w:p>
    <w:p w:rsidR="00DF68AA" w:rsidRDefault="00DF68AA">
      <w:pPr>
        <w:pStyle w:val="normal"/>
        <w:spacing w:before="240" w:after="240"/>
        <w:ind w:left="720"/>
        <w:rPr>
          <w:rFonts w:ascii="Times New Roman" w:eastAsia="Times New Roman" w:hAnsi="Times New Roman" w:cs="Times New Roman"/>
          <w:b/>
          <w:sz w:val="24"/>
          <w:szCs w:val="24"/>
        </w:rPr>
      </w:pPr>
    </w:p>
    <w:p w:rsidR="00DF68AA" w:rsidRDefault="00062686">
      <w:pPr>
        <w:pStyle w:val="normal"/>
        <w:numPr>
          <w:ilvl w:val="0"/>
          <w:numId w:val="3"/>
        </w:num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Βελτίωση της πολιτικής επικοινωνίας ενός προσώπου ή φορέα (κόμμα/ οργανισμός, οργάνωση) </w:t>
      </w:r>
    </w:p>
    <w:p w:rsidR="00DF68AA" w:rsidRDefault="00062686">
      <w:pPr>
        <w:pStyle w:val="normal"/>
        <w:spacing w:before="240" w:after="24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Σε αυτή την περίπτωση βάζετε τον εαυτό σας στη θέση του συμβούλου επικοινωνίας/ πολιτικού μάρκετινγκ ή του αναλυτή και μπορείτε να σκεφτείτε μια περίπτωση όπου πιστεύετε πως υπάρχουν περιθώρια βελτίωσης. Αυτό ισχύει ιδιαίτερα για περιπτώσεις όπου δεν υπάρχ</w:t>
      </w:r>
      <w:r>
        <w:rPr>
          <w:rFonts w:ascii="Times New Roman" w:eastAsia="Times New Roman" w:hAnsi="Times New Roman" w:cs="Times New Roman"/>
          <w:b/>
          <w:sz w:val="24"/>
          <w:szCs w:val="24"/>
        </w:rPr>
        <w:t xml:space="preserve">ει αποτελεσματική επικοινωνιακή πολιτική (π.χ. κόμματα αντιπολίτευσης, οργανισμοί ή οργανώσεις που έχουν υποστεί ζημιές από τη διαχείριση μιας κρίσης) </w:t>
      </w:r>
    </w:p>
    <w:p w:rsidR="00DF68AA" w:rsidRDefault="00062686">
      <w:pPr>
        <w:pStyle w:val="normal"/>
        <w:spacing w:before="240" w:after="24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Εδώ η έμφαση είναι στη διαμόρφωση στρατηγικής. Τα εργαλεία με τα οποία μπορείτε να δουλέψετε είναι το </w:t>
      </w:r>
      <w:proofErr w:type="spellStart"/>
      <w:r>
        <w:rPr>
          <w:rFonts w:ascii="Times New Roman" w:eastAsia="Times New Roman" w:hAnsi="Times New Roman" w:cs="Times New Roman"/>
          <w:b/>
          <w:sz w:val="24"/>
          <w:szCs w:val="24"/>
        </w:rPr>
        <w:t>fr</w:t>
      </w:r>
      <w:r>
        <w:rPr>
          <w:rFonts w:ascii="Times New Roman" w:eastAsia="Times New Roman" w:hAnsi="Times New Roman" w:cs="Times New Roman"/>
          <w:b/>
          <w:sz w:val="24"/>
          <w:szCs w:val="24"/>
        </w:rPr>
        <w:t>aming</w:t>
      </w:r>
      <w:proofErr w:type="spellEnd"/>
      <w:r>
        <w:rPr>
          <w:rFonts w:ascii="Times New Roman" w:eastAsia="Times New Roman" w:hAnsi="Times New Roman" w:cs="Times New Roman"/>
          <w:b/>
          <w:sz w:val="24"/>
          <w:szCs w:val="24"/>
        </w:rPr>
        <w:t xml:space="preserve">, το </w:t>
      </w:r>
      <w:proofErr w:type="spellStart"/>
      <w:r>
        <w:rPr>
          <w:rFonts w:ascii="Times New Roman" w:eastAsia="Times New Roman" w:hAnsi="Times New Roman" w:cs="Times New Roman"/>
          <w:b/>
          <w:sz w:val="24"/>
          <w:szCs w:val="24"/>
        </w:rPr>
        <w:t>priming</w:t>
      </w:r>
      <w:proofErr w:type="spellEnd"/>
      <w:r>
        <w:rPr>
          <w:rFonts w:ascii="Times New Roman" w:eastAsia="Times New Roman" w:hAnsi="Times New Roman" w:cs="Times New Roman"/>
          <w:b/>
          <w:sz w:val="24"/>
          <w:szCs w:val="24"/>
        </w:rPr>
        <w:t xml:space="preserve"> και το </w:t>
      </w:r>
      <w:proofErr w:type="spellStart"/>
      <w:r>
        <w:rPr>
          <w:rFonts w:ascii="Times New Roman" w:eastAsia="Times New Roman" w:hAnsi="Times New Roman" w:cs="Times New Roman"/>
          <w:b/>
          <w:sz w:val="24"/>
          <w:szCs w:val="24"/>
        </w:rPr>
        <w:t>spinning</w:t>
      </w:r>
      <w:proofErr w:type="spellEnd"/>
      <w:r>
        <w:rPr>
          <w:rFonts w:ascii="Times New Roman" w:eastAsia="Times New Roman" w:hAnsi="Times New Roman" w:cs="Times New Roman"/>
          <w:b/>
          <w:sz w:val="24"/>
          <w:szCs w:val="24"/>
        </w:rPr>
        <w:t xml:space="preserve"> (ένα από τα τρία). Και φυσικά η </w:t>
      </w:r>
      <w:proofErr w:type="spellStart"/>
      <w:r>
        <w:rPr>
          <w:rFonts w:ascii="Times New Roman" w:eastAsia="Times New Roman" w:hAnsi="Times New Roman" w:cs="Times New Roman"/>
          <w:b/>
          <w:sz w:val="24"/>
          <w:szCs w:val="24"/>
        </w:rPr>
        <w:t>swot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analysis</w:t>
      </w:r>
      <w:proofErr w:type="spellEnd"/>
      <w:r>
        <w:rPr>
          <w:rFonts w:ascii="Times New Roman" w:eastAsia="Times New Roman" w:hAnsi="Times New Roman" w:cs="Times New Roman"/>
          <w:b/>
          <w:sz w:val="24"/>
          <w:szCs w:val="24"/>
        </w:rPr>
        <w:t>.</w:t>
      </w:r>
    </w:p>
    <w:p w:rsidR="00DF68AA" w:rsidRDefault="00DF68AA">
      <w:pPr>
        <w:pStyle w:val="normal"/>
        <w:spacing w:before="240" w:after="240"/>
        <w:ind w:left="720"/>
        <w:jc w:val="both"/>
        <w:rPr>
          <w:rFonts w:ascii="Times New Roman" w:eastAsia="Times New Roman" w:hAnsi="Times New Roman" w:cs="Times New Roman"/>
          <w:b/>
          <w:sz w:val="24"/>
          <w:szCs w:val="24"/>
        </w:rPr>
      </w:pPr>
    </w:p>
    <w:p w:rsidR="00DF68AA" w:rsidRDefault="00062686">
      <w:pPr>
        <w:pStyle w:val="normal"/>
        <w:spacing w:before="240" w:after="240"/>
        <w:ind w:left="108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Τα παραπάνω θέματα είναι ενδεικτικά. Η διαμόρφωση της τελικής επιλογής μπορεί να γίνει μετά από συνεργασία με το διδάσκοντα. Το ίδιο ισχύει και για άλλα ζητήματα (δομή εργασί</w:t>
      </w:r>
      <w:r>
        <w:rPr>
          <w:rFonts w:ascii="Times New Roman" w:eastAsia="Times New Roman" w:hAnsi="Times New Roman" w:cs="Times New Roman"/>
          <w:sz w:val="24"/>
          <w:szCs w:val="24"/>
        </w:rPr>
        <w:t xml:space="preserve">ας, βιβλιογραφία και πηγές). Επίσης, μπορεί να προταθεί και θέμα που δεν υπάρχει σε αυτή τη λίστα.  </w:t>
      </w:r>
    </w:p>
    <w:p w:rsidR="00DF68AA" w:rsidRDefault="00DF68AA">
      <w:pPr>
        <w:pStyle w:val="normal"/>
        <w:spacing w:before="240" w:after="240"/>
        <w:ind w:left="1080"/>
        <w:jc w:val="both"/>
        <w:rPr>
          <w:rFonts w:ascii="Times New Roman" w:eastAsia="Times New Roman" w:hAnsi="Times New Roman" w:cs="Times New Roman"/>
          <w:b/>
          <w:sz w:val="24"/>
          <w:szCs w:val="24"/>
        </w:rPr>
      </w:pPr>
    </w:p>
    <w:p w:rsidR="00DF68AA" w:rsidRDefault="00DF68AA">
      <w:pPr>
        <w:pStyle w:val="normal"/>
        <w:spacing w:before="240" w:after="240"/>
        <w:jc w:val="both"/>
        <w:rPr>
          <w:rFonts w:ascii="Times New Roman" w:eastAsia="Times New Roman" w:hAnsi="Times New Roman" w:cs="Times New Roman"/>
          <w:b/>
          <w:sz w:val="24"/>
          <w:szCs w:val="24"/>
        </w:rPr>
      </w:pP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29"/>
      </w:tblGrid>
      <w:tr w:rsidR="00DF68AA">
        <w:trPr>
          <w:cantSplit/>
          <w:tblHeader/>
        </w:trPr>
        <w:tc>
          <w:tcPr>
            <w:tcW w:w="9029" w:type="dxa"/>
            <w:shd w:val="clear" w:color="auto" w:fill="A2C4C9"/>
            <w:tcMar>
              <w:top w:w="100" w:type="dxa"/>
              <w:left w:w="100" w:type="dxa"/>
              <w:bottom w:w="100" w:type="dxa"/>
              <w:right w:w="100" w:type="dxa"/>
            </w:tcMar>
          </w:tcPr>
          <w:p w:rsidR="00DF68AA" w:rsidRDefault="00062686">
            <w:pPr>
              <w:pStyle w:val="normal"/>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Ως προς τη δομή σας προτείνω την εξής (ενδεικτικά) </w:t>
            </w:r>
          </w:p>
          <w:p w:rsidR="00DF68AA" w:rsidRDefault="00062686">
            <w:pPr>
              <w:pStyle w:val="normal"/>
              <w:numPr>
                <w:ilvl w:val="0"/>
                <w:numId w:val="4"/>
              </w:num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Εισαγωγή (θέμα) </w:t>
            </w:r>
          </w:p>
          <w:p w:rsidR="00DF68AA" w:rsidRDefault="00062686">
            <w:pPr>
              <w:pStyle w:val="normal"/>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Θεωρία (ορισμοί εννοιών, φαινομένου) και περιγραφή της μελέτης περίπτωσης (</w:t>
            </w:r>
            <w:proofErr w:type="spellStart"/>
            <w:r>
              <w:rPr>
                <w:rFonts w:ascii="Times New Roman" w:eastAsia="Times New Roman" w:hAnsi="Times New Roman" w:cs="Times New Roman"/>
                <w:b/>
                <w:sz w:val="24"/>
                <w:szCs w:val="24"/>
              </w:rPr>
              <w:t>case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study</w:t>
            </w:r>
            <w:proofErr w:type="spellEnd"/>
            <w:r>
              <w:rPr>
                <w:rFonts w:ascii="Times New Roman" w:eastAsia="Times New Roman" w:hAnsi="Times New Roman" w:cs="Times New Roman"/>
                <w:b/>
                <w:sz w:val="24"/>
                <w:szCs w:val="24"/>
              </w:rPr>
              <w:t xml:space="preserve">) </w:t>
            </w:r>
          </w:p>
          <w:p w:rsidR="00DF68AA" w:rsidRDefault="00062686">
            <w:pPr>
              <w:pStyle w:val="normal"/>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Ανάλυση (δεδομένα, επεξεργασία, μέθοδος και ανάλυση: π.χ. συλλογή άρθρων ΜΜΕ, ομιλιών ενός προσώπου, ανακοινώσεις ενός κόμματος) </w:t>
            </w:r>
          </w:p>
          <w:p w:rsidR="00DF68AA" w:rsidRDefault="00062686">
            <w:pPr>
              <w:pStyle w:val="normal"/>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Παρουσίαση αποτελεσμάτων</w:t>
            </w:r>
          </w:p>
          <w:p w:rsidR="00DF68AA" w:rsidRDefault="00062686">
            <w:pPr>
              <w:pStyle w:val="normal"/>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Συμπέρασμα</w:t>
            </w:r>
          </w:p>
          <w:p w:rsidR="00DF68AA" w:rsidRDefault="00062686">
            <w:pPr>
              <w:pStyle w:val="normal"/>
              <w:numPr>
                <w:ilvl w:val="0"/>
                <w:numId w:val="4"/>
              </w:numPr>
              <w:spacing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Πη</w:t>
            </w:r>
            <w:r>
              <w:rPr>
                <w:rFonts w:ascii="Times New Roman" w:eastAsia="Times New Roman" w:hAnsi="Times New Roman" w:cs="Times New Roman"/>
                <w:b/>
                <w:sz w:val="24"/>
                <w:szCs w:val="24"/>
              </w:rPr>
              <w:t>γές</w:t>
            </w:r>
          </w:p>
          <w:p w:rsidR="00DF68AA" w:rsidRDefault="00DF68AA">
            <w:pPr>
              <w:pStyle w:val="normal"/>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bl>
    <w:p w:rsidR="00DF68AA" w:rsidRDefault="00DF68AA">
      <w:pPr>
        <w:pStyle w:val="normal"/>
        <w:spacing w:before="240" w:after="240"/>
        <w:jc w:val="both"/>
        <w:rPr>
          <w:rFonts w:ascii="Times New Roman" w:eastAsia="Times New Roman" w:hAnsi="Times New Roman" w:cs="Times New Roman"/>
          <w:b/>
          <w:sz w:val="24"/>
          <w:szCs w:val="24"/>
        </w:rPr>
      </w:pPr>
    </w:p>
    <w:p w:rsidR="00DF68AA" w:rsidRDefault="00DF68AA">
      <w:pPr>
        <w:pStyle w:val="normal"/>
        <w:spacing w:before="240" w:after="240"/>
        <w:jc w:val="both"/>
        <w:rPr>
          <w:rFonts w:ascii="Times New Roman" w:eastAsia="Times New Roman" w:hAnsi="Times New Roman" w:cs="Times New Roman"/>
          <w:b/>
          <w:sz w:val="24"/>
          <w:szCs w:val="24"/>
        </w:rPr>
      </w:pPr>
    </w:p>
    <w:p w:rsidR="00DF68AA" w:rsidRDefault="00DF68AA">
      <w:pPr>
        <w:pStyle w:val="normal"/>
        <w:spacing w:before="240" w:after="240"/>
        <w:jc w:val="both"/>
        <w:rPr>
          <w:rFonts w:ascii="Times New Roman" w:eastAsia="Times New Roman" w:hAnsi="Times New Roman" w:cs="Times New Roman"/>
          <w:b/>
          <w:sz w:val="24"/>
          <w:szCs w:val="24"/>
        </w:rPr>
      </w:pPr>
    </w:p>
    <w:p w:rsidR="00DF68AA" w:rsidRDefault="00DF68AA">
      <w:pPr>
        <w:pStyle w:val="normal"/>
      </w:pPr>
    </w:p>
    <w:sectPr w:rsidR="00DF68AA" w:rsidSect="00DF68AA">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D2796"/>
    <w:multiLevelType w:val="multilevel"/>
    <w:tmpl w:val="8550BD4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3E79588F"/>
    <w:multiLevelType w:val="multilevel"/>
    <w:tmpl w:val="6846C7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2197808"/>
    <w:multiLevelType w:val="multilevel"/>
    <w:tmpl w:val="31F054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7D9871FA"/>
    <w:multiLevelType w:val="multilevel"/>
    <w:tmpl w:val="8FECD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F68AA"/>
    <w:rsid w:val="00062686"/>
    <w:rsid w:val="00DF68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DF68AA"/>
    <w:pPr>
      <w:keepNext/>
      <w:keepLines/>
      <w:spacing w:before="400" w:after="120"/>
      <w:outlineLvl w:val="0"/>
    </w:pPr>
    <w:rPr>
      <w:sz w:val="40"/>
      <w:szCs w:val="40"/>
    </w:rPr>
  </w:style>
  <w:style w:type="paragraph" w:styleId="2">
    <w:name w:val="heading 2"/>
    <w:basedOn w:val="normal"/>
    <w:next w:val="normal"/>
    <w:rsid w:val="00DF68AA"/>
    <w:pPr>
      <w:keepNext/>
      <w:keepLines/>
      <w:spacing w:before="360" w:after="120"/>
      <w:outlineLvl w:val="1"/>
    </w:pPr>
    <w:rPr>
      <w:sz w:val="32"/>
      <w:szCs w:val="32"/>
    </w:rPr>
  </w:style>
  <w:style w:type="paragraph" w:styleId="3">
    <w:name w:val="heading 3"/>
    <w:basedOn w:val="normal"/>
    <w:next w:val="normal"/>
    <w:rsid w:val="00DF68AA"/>
    <w:pPr>
      <w:keepNext/>
      <w:keepLines/>
      <w:spacing w:before="320" w:after="80"/>
      <w:outlineLvl w:val="2"/>
    </w:pPr>
    <w:rPr>
      <w:color w:val="434343"/>
      <w:sz w:val="28"/>
      <w:szCs w:val="28"/>
    </w:rPr>
  </w:style>
  <w:style w:type="paragraph" w:styleId="4">
    <w:name w:val="heading 4"/>
    <w:basedOn w:val="normal"/>
    <w:next w:val="normal"/>
    <w:rsid w:val="00DF68AA"/>
    <w:pPr>
      <w:keepNext/>
      <w:keepLines/>
      <w:spacing w:before="280" w:after="80"/>
      <w:outlineLvl w:val="3"/>
    </w:pPr>
    <w:rPr>
      <w:color w:val="666666"/>
      <w:sz w:val="24"/>
      <w:szCs w:val="24"/>
    </w:rPr>
  </w:style>
  <w:style w:type="paragraph" w:styleId="5">
    <w:name w:val="heading 5"/>
    <w:basedOn w:val="normal"/>
    <w:next w:val="normal"/>
    <w:rsid w:val="00DF68AA"/>
    <w:pPr>
      <w:keepNext/>
      <w:keepLines/>
      <w:spacing w:before="240" w:after="80"/>
      <w:outlineLvl w:val="4"/>
    </w:pPr>
    <w:rPr>
      <w:color w:val="666666"/>
    </w:rPr>
  </w:style>
  <w:style w:type="paragraph" w:styleId="6">
    <w:name w:val="heading 6"/>
    <w:basedOn w:val="normal"/>
    <w:next w:val="normal"/>
    <w:rsid w:val="00DF68A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F68AA"/>
  </w:style>
  <w:style w:type="table" w:customStyle="1" w:styleId="TableNormal">
    <w:name w:val="Table Normal"/>
    <w:rsid w:val="00DF68AA"/>
    <w:tblPr>
      <w:tblCellMar>
        <w:top w:w="0" w:type="dxa"/>
        <w:left w:w="0" w:type="dxa"/>
        <w:bottom w:w="0" w:type="dxa"/>
        <w:right w:w="0" w:type="dxa"/>
      </w:tblCellMar>
    </w:tblPr>
  </w:style>
  <w:style w:type="paragraph" w:styleId="a3">
    <w:name w:val="Title"/>
    <w:basedOn w:val="normal"/>
    <w:next w:val="normal"/>
    <w:rsid w:val="00DF68AA"/>
    <w:pPr>
      <w:keepNext/>
      <w:keepLines/>
      <w:spacing w:after="60"/>
    </w:pPr>
    <w:rPr>
      <w:sz w:val="52"/>
      <w:szCs w:val="52"/>
    </w:rPr>
  </w:style>
  <w:style w:type="paragraph" w:styleId="a4">
    <w:name w:val="Subtitle"/>
    <w:basedOn w:val="normal"/>
    <w:next w:val="normal"/>
    <w:rsid w:val="00DF68AA"/>
    <w:pPr>
      <w:keepNext/>
      <w:keepLines/>
      <w:spacing w:after="320"/>
    </w:pPr>
    <w:rPr>
      <w:color w:val="666666"/>
      <w:sz w:val="30"/>
      <w:szCs w:val="30"/>
    </w:rPr>
  </w:style>
  <w:style w:type="table" w:customStyle="1" w:styleId="a5">
    <w:basedOn w:val="TableNormal"/>
    <w:rsid w:val="00DF68AA"/>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725</Words>
  <Characters>3920</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2025-03-16T20:56:00Z</dcterms:created>
  <dcterms:modified xsi:type="dcterms:W3CDTF">2025-03-16T20:58:00Z</dcterms:modified>
</cp:coreProperties>
</file>