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F812" w14:textId="56EDC10C" w:rsidR="00D84B6F" w:rsidRDefault="00D84B6F"/>
    <w:p w14:paraId="7B2F3236" w14:textId="5CA63E72" w:rsidR="00D95BED" w:rsidRDefault="00D95BED" w:rsidP="00D95BED"/>
    <w:p w14:paraId="2649676C" w14:textId="77777777" w:rsidR="00D95BED" w:rsidRDefault="00D95BED" w:rsidP="00D95BED">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69114F82" w14:textId="77777777" w:rsidR="00D95BED" w:rsidRPr="00705AAD" w:rsidRDefault="00D95BED" w:rsidP="00D95BED">
      <w:pPr>
        <w:widowControl w:val="0"/>
        <w:numPr>
          <w:ilvl w:val="0"/>
          <w:numId w:val="5"/>
        </w:numPr>
        <w:autoSpaceDE w:val="0"/>
        <w:autoSpaceDN w:val="0"/>
        <w:adjustRightInd w:val="0"/>
        <w:spacing w:before="120" w:after="200" w:line="276" w:lineRule="auto"/>
        <w:rPr>
          <w:rFonts w:ascii="Calibri" w:hAnsi="Calibri" w:cs="Arial"/>
          <w:b/>
          <w:color w:val="000000"/>
        </w:rPr>
      </w:pPr>
      <w:r w:rsidRPr="00705AAD">
        <w:rPr>
          <w:rFonts w:ascii="Calibri" w:hAnsi="Calibri"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118"/>
        <w:gridCol w:w="1260"/>
        <w:gridCol w:w="1208"/>
        <w:gridCol w:w="348"/>
        <w:gridCol w:w="1236"/>
      </w:tblGrid>
      <w:tr w:rsidR="00D95BED" w:rsidRPr="007D1CEE" w14:paraId="4C637505" w14:textId="77777777" w:rsidTr="002D260D">
        <w:tc>
          <w:tcPr>
            <w:tcW w:w="3205" w:type="dxa"/>
            <w:shd w:val="clear" w:color="auto" w:fill="D0CECE"/>
          </w:tcPr>
          <w:p w14:paraId="58240DAF"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ΣΧΟΛΗ</w:t>
            </w:r>
          </w:p>
        </w:tc>
        <w:tc>
          <w:tcPr>
            <w:tcW w:w="5231" w:type="dxa"/>
            <w:gridSpan w:val="5"/>
          </w:tcPr>
          <w:p w14:paraId="7A2DDC25" w14:textId="77777777" w:rsidR="00D95BED" w:rsidRPr="00AA7CEE" w:rsidRDefault="00D95BED" w:rsidP="002D260D">
            <w:pPr>
              <w:rPr>
                <w:rFonts w:ascii="Calibri" w:hAnsi="Calibri" w:cs="Arial"/>
                <w:color w:val="002060"/>
                <w:sz w:val="20"/>
                <w:szCs w:val="20"/>
              </w:rPr>
            </w:pPr>
            <w:r>
              <w:rPr>
                <w:rFonts w:ascii="Calibri" w:hAnsi="Calibri" w:cs="Arial"/>
                <w:color w:val="002060"/>
                <w:sz w:val="20"/>
                <w:szCs w:val="20"/>
              </w:rPr>
              <w:t>Κοινωνικών, Πολιτικών και Οικονομικών Επιστημών</w:t>
            </w:r>
          </w:p>
        </w:tc>
      </w:tr>
      <w:tr w:rsidR="00D95BED" w:rsidRPr="00705AAD" w14:paraId="6F2782B9" w14:textId="77777777" w:rsidTr="002D260D">
        <w:tc>
          <w:tcPr>
            <w:tcW w:w="3205" w:type="dxa"/>
            <w:shd w:val="clear" w:color="auto" w:fill="D0CECE"/>
          </w:tcPr>
          <w:p w14:paraId="1E8D2B24"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ΤΜΗΜΑ</w:t>
            </w:r>
          </w:p>
        </w:tc>
        <w:tc>
          <w:tcPr>
            <w:tcW w:w="5231" w:type="dxa"/>
            <w:gridSpan w:val="5"/>
          </w:tcPr>
          <w:p w14:paraId="28BCD441" w14:textId="77777777" w:rsidR="00D95BED" w:rsidRPr="00AA7CEE" w:rsidRDefault="00D95BED" w:rsidP="002D260D">
            <w:pPr>
              <w:rPr>
                <w:rFonts w:ascii="Calibri" w:hAnsi="Calibri" w:cs="Arial"/>
                <w:color w:val="002060"/>
                <w:sz w:val="20"/>
                <w:szCs w:val="20"/>
              </w:rPr>
            </w:pPr>
            <w:r>
              <w:rPr>
                <w:rFonts w:ascii="Calibri" w:hAnsi="Calibri" w:cs="Arial"/>
                <w:color w:val="002060"/>
                <w:sz w:val="20"/>
                <w:szCs w:val="20"/>
              </w:rPr>
              <w:t>Πολιτικής Επιστήμης</w:t>
            </w:r>
          </w:p>
        </w:tc>
      </w:tr>
      <w:tr w:rsidR="00D95BED" w:rsidRPr="00705AAD" w14:paraId="43A281F4" w14:textId="77777777" w:rsidTr="002D260D">
        <w:tc>
          <w:tcPr>
            <w:tcW w:w="3205" w:type="dxa"/>
            <w:shd w:val="clear" w:color="auto" w:fill="D0CECE"/>
          </w:tcPr>
          <w:p w14:paraId="59CEED7D"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 xml:space="preserve">ΕΠΙΠΕΔΟ ΣΠΟΥΔΩΝ </w:t>
            </w:r>
          </w:p>
        </w:tc>
        <w:tc>
          <w:tcPr>
            <w:tcW w:w="5231" w:type="dxa"/>
            <w:gridSpan w:val="5"/>
          </w:tcPr>
          <w:p w14:paraId="7279BF08" w14:textId="77777777" w:rsidR="00D95BED" w:rsidRPr="00705AAD" w:rsidRDefault="00D95BED" w:rsidP="002D260D">
            <w:pPr>
              <w:rPr>
                <w:rFonts w:ascii="Calibri" w:hAnsi="Calibri" w:cs="Arial"/>
                <w:color w:val="002060"/>
                <w:sz w:val="20"/>
                <w:szCs w:val="20"/>
              </w:rPr>
            </w:pPr>
            <w:r w:rsidRPr="00887C6A">
              <w:rPr>
                <w:rFonts w:ascii="Calibri" w:hAnsi="Calibri" w:cs="Calibri"/>
                <w:color w:val="002060"/>
                <w:sz w:val="20"/>
                <w:szCs w:val="20"/>
              </w:rPr>
              <w:t>ΠΠΣ</w:t>
            </w:r>
            <w:r w:rsidRPr="00887C6A">
              <w:rPr>
                <w:rStyle w:val="qowt-font5-calibri"/>
                <w:rFonts w:ascii="Calibri" w:hAnsi="Calibri" w:cs="Calibri"/>
                <w:color w:val="244061"/>
                <w:sz w:val="20"/>
                <w:szCs w:val="20"/>
              </w:rPr>
              <w:t xml:space="preserve"> - ΕΠΙΠΕΔΟ 6</w:t>
            </w:r>
          </w:p>
        </w:tc>
      </w:tr>
      <w:tr w:rsidR="00D95BED" w:rsidRPr="00705AAD" w14:paraId="7DF2DDD4" w14:textId="77777777" w:rsidTr="002D260D">
        <w:tc>
          <w:tcPr>
            <w:tcW w:w="3205" w:type="dxa"/>
            <w:shd w:val="clear" w:color="auto" w:fill="D0CECE"/>
          </w:tcPr>
          <w:p w14:paraId="4C6044C8"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ΚΩΔΙΚΟΣ ΜΑΘΗΜΑΤΟΣ</w:t>
            </w:r>
          </w:p>
        </w:tc>
        <w:tc>
          <w:tcPr>
            <w:tcW w:w="1135" w:type="dxa"/>
          </w:tcPr>
          <w:p w14:paraId="243B9003" w14:textId="77777777" w:rsidR="00D95BED" w:rsidRPr="00705AAD" w:rsidRDefault="00D95BED" w:rsidP="002D260D">
            <w:pPr>
              <w:rPr>
                <w:rFonts w:ascii="Calibri" w:hAnsi="Calibri" w:cs="Arial"/>
                <w:b/>
                <w:sz w:val="20"/>
                <w:szCs w:val="20"/>
              </w:rPr>
            </w:pPr>
            <w:r>
              <w:rPr>
                <w:rFonts w:ascii="Calibri" w:hAnsi="Calibri" w:cs="Arial"/>
                <w:b/>
                <w:sz w:val="20"/>
                <w:szCs w:val="20"/>
              </w:rPr>
              <w:t>Γ4.2019</w:t>
            </w:r>
          </w:p>
        </w:tc>
        <w:tc>
          <w:tcPr>
            <w:tcW w:w="2505" w:type="dxa"/>
            <w:gridSpan w:val="2"/>
            <w:shd w:val="clear" w:color="auto" w:fill="D0CECE"/>
          </w:tcPr>
          <w:p w14:paraId="1C109763"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ΕΞΑΜΗΝΟ ΣΠΟΥΔΩΝ</w:t>
            </w:r>
          </w:p>
        </w:tc>
        <w:tc>
          <w:tcPr>
            <w:tcW w:w="1591" w:type="dxa"/>
            <w:gridSpan w:val="2"/>
          </w:tcPr>
          <w:p w14:paraId="438C71B4" w14:textId="77777777" w:rsidR="00D95BED" w:rsidRPr="00705AAD" w:rsidRDefault="00D95BED" w:rsidP="002D260D">
            <w:pPr>
              <w:rPr>
                <w:rFonts w:ascii="Calibri" w:hAnsi="Calibri" w:cs="Arial"/>
                <w:b/>
                <w:sz w:val="20"/>
                <w:szCs w:val="20"/>
              </w:rPr>
            </w:pPr>
            <w:r>
              <w:rPr>
                <w:rFonts w:ascii="Calibri" w:hAnsi="Calibri" w:cs="Arial"/>
                <w:b/>
                <w:sz w:val="20"/>
                <w:szCs w:val="20"/>
              </w:rPr>
              <w:t>3</w:t>
            </w:r>
          </w:p>
        </w:tc>
      </w:tr>
      <w:tr w:rsidR="00D95BED" w:rsidRPr="007D1CEE" w14:paraId="36366E02" w14:textId="77777777" w:rsidTr="002D260D">
        <w:trPr>
          <w:trHeight w:val="375"/>
        </w:trPr>
        <w:tc>
          <w:tcPr>
            <w:tcW w:w="3205" w:type="dxa"/>
            <w:shd w:val="clear" w:color="auto" w:fill="D0CECE"/>
            <w:vAlign w:val="center"/>
          </w:tcPr>
          <w:p w14:paraId="69350D3E"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ΤΙΤΛΟΣ ΜΑΘΗΜΑΤΟΣ</w:t>
            </w:r>
          </w:p>
        </w:tc>
        <w:tc>
          <w:tcPr>
            <w:tcW w:w="5231" w:type="dxa"/>
            <w:gridSpan w:val="5"/>
            <w:vAlign w:val="center"/>
          </w:tcPr>
          <w:p w14:paraId="3349EDD9" w14:textId="77777777" w:rsidR="00D95BED" w:rsidRPr="00AA7CEE" w:rsidRDefault="00D95BED" w:rsidP="002D260D">
            <w:pPr>
              <w:rPr>
                <w:rFonts w:ascii="Calibri" w:hAnsi="Calibri" w:cs="Arial"/>
                <w:sz w:val="20"/>
                <w:szCs w:val="20"/>
              </w:rPr>
            </w:pPr>
            <w:r w:rsidRPr="00AA7CEE">
              <w:rPr>
                <w:rFonts w:ascii="Calibri" w:hAnsi="Calibri" w:cs="Arial"/>
                <w:sz w:val="20"/>
                <w:szCs w:val="20"/>
              </w:rPr>
              <w:t>Ευρωπαϊκοί Θεσμοί και Ευρωπαϊκή Ολοκλήρωση</w:t>
            </w:r>
          </w:p>
        </w:tc>
      </w:tr>
      <w:tr w:rsidR="00D95BED" w:rsidRPr="00705AAD" w14:paraId="6165AF84" w14:textId="77777777" w:rsidTr="002D260D">
        <w:trPr>
          <w:trHeight w:val="196"/>
        </w:trPr>
        <w:tc>
          <w:tcPr>
            <w:tcW w:w="5637" w:type="dxa"/>
            <w:gridSpan w:val="3"/>
            <w:shd w:val="clear" w:color="auto" w:fill="D0CECE"/>
            <w:vAlign w:val="center"/>
          </w:tcPr>
          <w:p w14:paraId="612703D6" w14:textId="77777777" w:rsidR="00D95BED" w:rsidRPr="00705AAD" w:rsidRDefault="00D95BED" w:rsidP="002D260D">
            <w:pPr>
              <w:jc w:val="center"/>
              <w:rPr>
                <w:rFonts w:ascii="Calibri" w:hAnsi="Calibri" w:cs="Arial"/>
                <w:b/>
                <w:sz w:val="20"/>
                <w:szCs w:val="20"/>
              </w:rPr>
            </w:pPr>
            <w:r w:rsidRPr="00705AAD">
              <w:rPr>
                <w:rFonts w:ascii="Calibri" w:hAnsi="Calibri" w:cs="Arial"/>
                <w:b/>
                <w:sz w:val="20"/>
                <w:szCs w:val="20"/>
              </w:rPr>
              <w:t xml:space="preserve">ΑΥΤΟΤΕΛΕΙΣ ΔΙΔΑΚΤΙΚΕΣ ΔΡΑΣΤΗΡΙΟΤΗΤΕΣ </w:t>
            </w:r>
            <w:r w:rsidRPr="00705AAD">
              <w:rPr>
                <w:rFonts w:ascii="Calibri" w:hAnsi="Calibri" w:cs="Arial"/>
                <w:b/>
                <w:sz w:val="20"/>
                <w:szCs w:val="20"/>
              </w:rPr>
              <w:br/>
            </w:r>
            <w:r w:rsidRPr="00705AAD">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30CB2307" w14:textId="77777777" w:rsidR="00D95BED" w:rsidRPr="00705AAD" w:rsidRDefault="00D95BED" w:rsidP="002D260D">
            <w:pPr>
              <w:jc w:val="center"/>
              <w:rPr>
                <w:rFonts w:ascii="Calibri" w:hAnsi="Calibri" w:cs="Arial"/>
                <w:b/>
                <w:sz w:val="20"/>
                <w:szCs w:val="20"/>
              </w:rPr>
            </w:pPr>
            <w:r w:rsidRPr="00705AAD">
              <w:rPr>
                <w:rFonts w:ascii="Calibri" w:hAnsi="Calibri" w:cs="Arial"/>
                <w:b/>
                <w:sz w:val="20"/>
                <w:szCs w:val="20"/>
              </w:rPr>
              <w:t>ΕΒΔΟΜΑΔΙΑΙΕΣ</w:t>
            </w:r>
            <w:r w:rsidRPr="00705AAD">
              <w:rPr>
                <w:rFonts w:ascii="Calibri" w:hAnsi="Calibri" w:cs="Arial"/>
                <w:b/>
                <w:sz w:val="20"/>
                <w:szCs w:val="20"/>
              </w:rPr>
              <w:br/>
              <w:t>ΩΡΕΣ Δ</w:t>
            </w:r>
            <w:r w:rsidRPr="00705AAD">
              <w:rPr>
                <w:rFonts w:ascii="Calibri" w:hAnsi="Calibri" w:cs="Arial"/>
                <w:b/>
                <w:sz w:val="20"/>
                <w:szCs w:val="20"/>
                <w:shd w:val="clear" w:color="auto" w:fill="DDD9C3"/>
              </w:rPr>
              <w:t>ΙΔ</w:t>
            </w:r>
            <w:r w:rsidRPr="00705AAD">
              <w:rPr>
                <w:rFonts w:ascii="Calibri" w:hAnsi="Calibri" w:cs="Arial"/>
                <w:b/>
                <w:sz w:val="20"/>
                <w:szCs w:val="20"/>
              </w:rPr>
              <w:t>ΑΣΚΑΛΙΑΣ</w:t>
            </w:r>
          </w:p>
        </w:tc>
        <w:tc>
          <w:tcPr>
            <w:tcW w:w="1240" w:type="dxa"/>
            <w:shd w:val="clear" w:color="auto" w:fill="D0CECE"/>
            <w:vAlign w:val="center"/>
          </w:tcPr>
          <w:p w14:paraId="7C0B87CD" w14:textId="77777777" w:rsidR="00D95BED" w:rsidRPr="00705AAD" w:rsidRDefault="00D95BED" w:rsidP="002D260D">
            <w:pPr>
              <w:jc w:val="center"/>
              <w:rPr>
                <w:rFonts w:ascii="Calibri" w:hAnsi="Calibri" w:cs="Arial"/>
                <w:b/>
                <w:sz w:val="20"/>
                <w:szCs w:val="20"/>
              </w:rPr>
            </w:pPr>
            <w:r w:rsidRPr="00705AAD">
              <w:rPr>
                <w:rFonts w:ascii="Calibri" w:hAnsi="Calibri" w:cs="Arial"/>
                <w:b/>
                <w:sz w:val="20"/>
                <w:szCs w:val="20"/>
              </w:rPr>
              <w:t>ΠΙΣΤΩΤΙΚΕΣ ΜΟΝΑΔΕΣ</w:t>
            </w:r>
          </w:p>
        </w:tc>
      </w:tr>
      <w:tr w:rsidR="00D95BED" w:rsidRPr="00705AAD" w14:paraId="29D9FC29" w14:textId="77777777" w:rsidTr="002D260D">
        <w:trPr>
          <w:trHeight w:val="194"/>
        </w:trPr>
        <w:tc>
          <w:tcPr>
            <w:tcW w:w="5637" w:type="dxa"/>
            <w:gridSpan w:val="3"/>
          </w:tcPr>
          <w:p w14:paraId="150B5876" w14:textId="77777777" w:rsidR="00D95BED" w:rsidRPr="00705AAD" w:rsidRDefault="00D95BED" w:rsidP="002D260D">
            <w:pPr>
              <w:jc w:val="right"/>
              <w:rPr>
                <w:rFonts w:ascii="Calibri" w:hAnsi="Calibri" w:cs="Arial"/>
                <w:color w:val="002060"/>
                <w:sz w:val="20"/>
                <w:szCs w:val="20"/>
              </w:rPr>
            </w:pPr>
            <w:r>
              <w:rPr>
                <w:rFonts w:ascii="Calibri" w:hAnsi="Calibri" w:cs="Arial"/>
                <w:color w:val="002060"/>
                <w:sz w:val="20"/>
                <w:szCs w:val="20"/>
              </w:rPr>
              <w:t xml:space="preserve">Διαλέξεις </w:t>
            </w:r>
          </w:p>
        </w:tc>
        <w:tc>
          <w:tcPr>
            <w:tcW w:w="1559" w:type="dxa"/>
            <w:gridSpan w:val="2"/>
          </w:tcPr>
          <w:p w14:paraId="6F4D63DB" w14:textId="77777777" w:rsidR="00D95BED" w:rsidRPr="00705AAD" w:rsidRDefault="00D95BED" w:rsidP="002D260D">
            <w:pPr>
              <w:jc w:val="center"/>
              <w:rPr>
                <w:rFonts w:ascii="Calibri" w:hAnsi="Calibri" w:cs="Arial"/>
                <w:color w:val="002060"/>
                <w:sz w:val="20"/>
                <w:szCs w:val="20"/>
              </w:rPr>
            </w:pPr>
            <w:r>
              <w:rPr>
                <w:rFonts w:ascii="Calibri" w:hAnsi="Calibri" w:cs="Arial"/>
                <w:color w:val="002060"/>
                <w:sz w:val="20"/>
                <w:szCs w:val="20"/>
              </w:rPr>
              <w:t>3</w:t>
            </w:r>
          </w:p>
        </w:tc>
        <w:tc>
          <w:tcPr>
            <w:tcW w:w="1240" w:type="dxa"/>
          </w:tcPr>
          <w:p w14:paraId="06FCC338" w14:textId="77777777" w:rsidR="00D95BED" w:rsidRPr="00705AAD" w:rsidRDefault="00D95BED" w:rsidP="002D260D">
            <w:pPr>
              <w:jc w:val="center"/>
              <w:rPr>
                <w:rFonts w:ascii="Calibri" w:hAnsi="Calibri" w:cs="Arial"/>
                <w:color w:val="002060"/>
                <w:sz w:val="20"/>
                <w:szCs w:val="20"/>
              </w:rPr>
            </w:pPr>
            <w:r>
              <w:rPr>
                <w:rFonts w:ascii="Calibri" w:hAnsi="Calibri" w:cs="Arial"/>
                <w:color w:val="002060"/>
                <w:sz w:val="20"/>
                <w:szCs w:val="20"/>
              </w:rPr>
              <w:t>6</w:t>
            </w:r>
          </w:p>
        </w:tc>
      </w:tr>
      <w:tr w:rsidR="00D95BED" w:rsidRPr="00705AAD" w14:paraId="096C85D4" w14:textId="77777777" w:rsidTr="002D260D">
        <w:trPr>
          <w:trHeight w:val="194"/>
        </w:trPr>
        <w:tc>
          <w:tcPr>
            <w:tcW w:w="5637" w:type="dxa"/>
            <w:gridSpan w:val="3"/>
          </w:tcPr>
          <w:p w14:paraId="2AAB68F1" w14:textId="77777777" w:rsidR="00D95BED" w:rsidRPr="00705AAD" w:rsidRDefault="00D95BED" w:rsidP="002D260D">
            <w:pPr>
              <w:jc w:val="right"/>
              <w:rPr>
                <w:rFonts w:ascii="Calibri" w:hAnsi="Calibri" w:cs="Arial"/>
                <w:b/>
                <w:color w:val="002060"/>
                <w:sz w:val="20"/>
                <w:szCs w:val="20"/>
              </w:rPr>
            </w:pPr>
          </w:p>
        </w:tc>
        <w:tc>
          <w:tcPr>
            <w:tcW w:w="1559" w:type="dxa"/>
            <w:gridSpan w:val="2"/>
          </w:tcPr>
          <w:p w14:paraId="0CE5BA4C" w14:textId="77777777" w:rsidR="00D95BED" w:rsidRPr="00705AAD" w:rsidRDefault="00D95BED" w:rsidP="002D260D">
            <w:pPr>
              <w:jc w:val="right"/>
              <w:rPr>
                <w:rFonts w:ascii="Calibri" w:hAnsi="Calibri" w:cs="Arial"/>
                <w:color w:val="002060"/>
                <w:sz w:val="20"/>
                <w:szCs w:val="20"/>
              </w:rPr>
            </w:pPr>
          </w:p>
        </w:tc>
        <w:tc>
          <w:tcPr>
            <w:tcW w:w="1240" w:type="dxa"/>
          </w:tcPr>
          <w:p w14:paraId="6428B9CB" w14:textId="77777777" w:rsidR="00D95BED" w:rsidRPr="00705AAD" w:rsidRDefault="00D95BED" w:rsidP="002D260D">
            <w:pPr>
              <w:rPr>
                <w:rFonts w:ascii="Calibri" w:hAnsi="Calibri" w:cs="Arial"/>
                <w:color w:val="002060"/>
                <w:sz w:val="20"/>
                <w:szCs w:val="20"/>
              </w:rPr>
            </w:pPr>
          </w:p>
        </w:tc>
      </w:tr>
      <w:tr w:rsidR="00D95BED" w:rsidRPr="00705AAD" w14:paraId="0734EE83" w14:textId="77777777" w:rsidTr="002D260D">
        <w:trPr>
          <w:trHeight w:val="194"/>
        </w:trPr>
        <w:tc>
          <w:tcPr>
            <w:tcW w:w="5637" w:type="dxa"/>
            <w:gridSpan w:val="3"/>
          </w:tcPr>
          <w:p w14:paraId="2356CAC4" w14:textId="77777777" w:rsidR="00D95BED" w:rsidRPr="00705AAD" w:rsidRDefault="00D95BED" w:rsidP="002D260D">
            <w:pPr>
              <w:rPr>
                <w:rFonts w:ascii="Calibri" w:hAnsi="Calibri" w:cs="Arial"/>
                <w:b/>
                <w:color w:val="002060"/>
                <w:sz w:val="20"/>
                <w:szCs w:val="20"/>
              </w:rPr>
            </w:pPr>
          </w:p>
        </w:tc>
        <w:tc>
          <w:tcPr>
            <w:tcW w:w="1559" w:type="dxa"/>
            <w:gridSpan w:val="2"/>
          </w:tcPr>
          <w:p w14:paraId="53AD963F" w14:textId="77777777" w:rsidR="00D95BED" w:rsidRPr="00705AAD" w:rsidRDefault="00D95BED" w:rsidP="002D260D">
            <w:pPr>
              <w:jc w:val="right"/>
              <w:rPr>
                <w:rFonts w:ascii="Calibri" w:hAnsi="Calibri" w:cs="Arial"/>
                <w:color w:val="002060"/>
                <w:sz w:val="20"/>
                <w:szCs w:val="20"/>
              </w:rPr>
            </w:pPr>
          </w:p>
        </w:tc>
        <w:tc>
          <w:tcPr>
            <w:tcW w:w="1240" w:type="dxa"/>
          </w:tcPr>
          <w:p w14:paraId="4569CEF2" w14:textId="77777777" w:rsidR="00D95BED" w:rsidRPr="00705AAD" w:rsidRDefault="00D95BED" w:rsidP="002D260D">
            <w:pPr>
              <w:rPr>
                <w:rFonts w:ascii="Calibri" w:hAnsi="Calibri" w:cs="Arial"/>
                <w:color w:val="002060"/>
                <w:sz w:val="20"/>
                <w:szCs w:val="20"/>
              </w:rPr>
            </w:pPr>
          </w:p>
        </w:tc>
      </w:tr>
      <w:tr w:rsidR="00D95BED" w:rsidRPr="007D1CEE" w14:paraId="7147126F" w14:textId="77777777" w:rsidTr="002D260D">
        <w:trPr>
          <w:trHeight w:val="194"/>
        </w:trPr>
        <w:tc>
          <w:tcPr>
            <w:tcW w:w="5637" w:type="dxa"/>
            <w:gridSpan w:val="3"/>
            <w:shd w:val="clear" w:color="auto" w:fill="D0CECE"/>
          </w:tcPr>
          <w:p w14:paraId="14AECDD7" w14:textId="77777777" w:rsidR="00D95BED" w:rsidRPr="00705AAD" w:rsidRDefault="00D95BED" w:rsidP="002D260D">
            <w:pPr>
              <w:rPr>
                <w:rFonts w:ascii="Calibri" w:hAnsi="Calibri" w:cs="Arial"/>
                <w:i/>
                <w:sz w:val="18"/>
                <w:szCs w:val="18"/>
              </w:rPr>
            </w:pPr>
            <w:r w:rsidRPr="00705AAD">
              <w:rPr>
                <w:rFonts w:ascii="Calibri" w:hAnsi="Calibri" w:cs="Arial"/>
                <w:i/>
                <w:sz w:val="18"/>
                <w:szCs w:val="18"/>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rPr>
              <w:t>(δ)</w:t>
            </w:r>
            <w:r w:rsidRPr="00705AAD">
              <w:rPr>
                <w:rFonts w:ascii="Calibri" w:hAnsi="Calibri" w:cs="Arial"/>
                <w:i/>
                <w:sz w:val="18"/>
                <w:szCs w:val="18"/>
              </w:rPr>
              <w:t>.</w:t>
            </w:r>
          </w:p>
        </w:tc>
        <w:tc>
          <w:tcPr>
            <w:tcW w:w="1559" w:type="dxa"/>
            <w:gridSpan w:val="2"/>
          </w:tcPr>
          <w:p w14:paraId="111B7811" w14:textId="77777777" w:rsidR="00D95BED" w:rsidRPr="00705AAD" w:rsidRDefault="00D95BED" w:rsidP="002D260D">
            <w:pPr>
              <w:jc w:val="right"/>
              <w:rPr>
                <w:rFonts w:ascii="Calibri" w:hAnsi="Calibri" w:cs="Arial"/>
                <w:color w:val="002060"/>
                <w:sz w:val="20"/>
                <w:szCs w:val="20"/>
              </w:rPr>
            </w:pPr>
          </w:p>
        </w:tc>
        <w:tc>
          <w:tcPr>
            <w:tcW w:w="1240" w:type="dxa"/>
          </w:tcPr>
          <w:p w14:paraId="65D9D82D" w14:textId="77777777" w:rsidR="00D95BED" w:rsidRPr="00705AAD" w:rsidRDefault="00D95BED" w:rsidP="002D260D">
            <w:pPr>
              <w:rPr>
                <w:rFonts w:ascii="Calibri" w:hAnsi="Calibri" w:cs="Arial"/>
                <w:color w:val="002060"/>
                <w:sz w:val="20"/>
                <w:szCs w:val="20"/>
              </w:rPr>
            </w:pPr>
          </w:p>
        </w:tc>
      </w:tr>
      <w:tr w:rsidR="00D95BED" w:rsidRPr="007E6482" w14:paraId="0E492192" w14:textId="77777777" w:rsidTr="002D260D">
        <w:trPr>
          <w:trHeight w:val="599"/>
        </w:trPr>
        <w:tc>
          <w:tcPr>
            <w:tcW w:w="3205" w:type="dxa"/>
            <w:shd w:val="clear" w:color="auto" w:fill="D0CECE"/>
          </w:tcPr>
          <w:p w14:paraId="4E9B0F3B" w14:textId="77777777" w:rsidR="00D95BED" w:rsidRPr="00705AAD" w:rsidRDefault="00D95BED" w:rsidP="002D260D">
            <w:pPr>
              <w:jc w:val="right"/>
              <w:rPr>
                <w:rFonts w:ascii="Calibri" w:hAnsi="Calibri" w:cs="Arial"/>
                <w:i/>
                <w:sz w:val="16"/>
                <w:szCs w:val="16"/>
              </w:rPr>
            </w:pPr>
            <w:r w:rsidRPr="00705AAD">
              <w:rPr>
                <w:rFonts w:ascii="Calibri" w:hAnsi="Calibri" w:cs="Arial"/>
                <w:b/>
                <w:sz w:val="20"/>
                <w:szCs w:val="20"/>
              </w:rPr>
              <w:t>ΤΥΠΟΣ ΜΑΘΗΜΑΤΟΣ</w:t>
            </w:r>
            <w:r w:rsidRPr="00705AAD">
              <w:rPr>
                <w:rFonts w:ascii="Calibri" w:hAnsi="Calibri" w:cs="Arial"/>
                <w:i/>
                <w:sz w:val="16"/>
                <w:szCs w:val="16"/>
              </w:rPr>
              <w:t xml:space="preserve"> </w:t>
            </w:r>
          </w:p>
          <w:p w14:paraId="2DA41B48" w14:textId="77777777" w:rsidR="00D95BED" w:rsidRDefault="00D95BED" w:rsidP="002D260D">
            <w:pPr>
              <w:jc w:val="right"/>
              <w:rPr>
                <w:rFonts w:ascii="Calibri" w:hAnsi="Calibri" w:cs="Arial"/>
                <w:i/>
                <w:sz w:val="16"/>
                <w:szCs w:val="16"/>
              </w:rPr>
            </w:pPr>
            <w:r w:rsidRPr="001E191C">
              <w:rPr>
                <w:rFonts w:ascii="Calibri" w:hAnsi="Calibri" w:cs="Arial"/>
                <w:i/>
                <w:sz w:val="16"/>
                <w:szCs w:val="16"/>
              </w:rPr>
              <w:t xml:space="preserve">γενικού υποβάθρου, </w:t>
            </w:r>
            <w:r>
              <w:rPr>
                <w:rFonts w:ascii="Calibri" w:hAnsi="Calibri" w:cs="Arial"/>
                <w:i/>
                <w:sz w:val="16"/>
                <w:szCs w:val="16"/>
              </w:rPr>
              <w:br/>
            </w:r>
            <w:r w:rsidRPr="001E191C">
              <w:rPr>
                <w:rFonts w:ascii="Calibri" w:hAnsi="Calibri" w:cs="Arial"/>
                <w:i/>
                <w:sz w:val="16"/>
                <w:szCs w:val="16"/>
              </w:rPr>
              <w:t>ειδικού υποβάθρου</w:t>
            </w:r>
            <w:r>
              <w:rPr>
                <w:rFonts w:ascii="Calibri" w:hAnsi="Calibri" w:cs="Arial"/>
                <w:i/>
                <w:sz w:val="16"/>
                <w:szCs w:val="16"/>
              </w:rPr>
              <w:t>,</w:t>
            </w:r>
            <w:r w:rsidRPr="001E191C">
              <w:rPr>
                <w:rFonts w:ascii="Calibri" w:hAnsi="Calibri" w:cs="Arial"/>
                <w:i/>
                <w:sz w:val="16"/>
                <w:szCs w:val="16"/>
              </w:rPr>
              <w:t xml:space="preserve"> ειδίκευσης </w:t>
            </w:r>
          </w:p>
          <w:p w14:paraId="0BB772A0" w14:textId="77777777" w:rsidR="00D95BED" w:rsidRPr="00705AAD" w:rsidRDefault="00D95BED" w:rsidP="002D260D">
            <w:pPr>
              <w:jc w:val="right"/>
              <w:rPr>
                <w:rFonts w:ascii="Calibri" w:hAnsi="Calibri" w:cs="Arial"/>
                <w:b/>
                <w:sz w:val="20"/>
                <w:szCs w:val="20"/>
              </w:rPr>
            </w:pPr>
            <w:r w:rsidRPr="001E191C">
              <w:rPr>
                <w:rFonts w:ascii="Calibri" w:hAnsi="Calibri" w:cs="Arial"/>
                <w:i/>
                <w:sz w:val="16"/>
                <w:szCs w:val="16"/>
              </w:rPr>
              <w:t>γενικών γνώσεων</w:t>
            </w:r>
            <w:r>
              <w:rPr>
                <w:rFonts w:ascii="Calibri" w:hAnsi="Calibri" w:cs="Arial"/>
                <w:i/>
                <w:sz w:val="16"/>
                <w:szCs w:val="16"/>
              </w:rPr>
              <w:t xml:space="preserve">, </w:t>
            </w:r>
            <w:r w:rsidRPr="001E191C">
              <w:rPr>
                <w:rFonts w:ascii="Calibri" w:hAnsi="Calibri" w:cs="Arial"/>
                <w:i/>
                <w:sz w:val="16"/>
                <w:szCs w:val="16"/>
              </w:rPr>
              <w:t>ανάπτυξης δεξιοτήτων</w:t>
            </w:r>
          </w:p>
        </w:tc>
        <w:tc>
          <w:tcPr>
            <w:tcW w:w="5231" w:type="dxa"/>
            <w:gridSpan w:val="5"/>
          </w:tcPr>
          <w:p w14:paraId="17B512F5" w14:textId="77777777" w:rsidR="00D95BED" w:rsidRDefault="00D95BED" w:rsidP="002D260D">
            <w:pPr>
              <w:rPr>
                <w:rFonts w:ascii="Calibri" w:hAnsi="Calibri" w:cs="Arial"/>
                <w:color w:val="002060"/>
                <w:sz w:val="20"/>
                <w:szCs w:val="20"/>
              </w:rPr>
            </w:pPr>
            <w:r>
              <w:rPr>
                <w:rFonts w:ascii="Calibri" w:hAnsi="Calibri" w:cs="Arial"/>
                <w:color w:val="002060"/>
                <w:sz w:val="20"/>
                <w:szCs w:val="20"/>
              </w:rPr>
              <w:t>Γενικού υποβάθρου</w:t>
            </w:r>
          </w:p>
          <w:p w14:paraId="18A508A3" w14:textId="77777777" w:rsidR="00D95BED" w:rsidRPr="00705AAD" w:rsidRDefault="00D95BED" w:rsidP="002D260D">
            <w:pPr>
              <w:rPr>
                <w:rFonts w:ascii="Calibri" w:hAnsi="Calibri" w:cs="Arial"/>
                <w:color w:val="002060"/>
                <w:sz w:val="20"/>
                <w:szCs w:val="20"/>
              </w:rPr>
            </w:pPr>
            <w:r>
              <w:rPr>
                <w:rFonts w:ascii="Calibri" w:hAnsi="Calibri" w:cs="Arial"/>
                <w:color w:val="002060"/>
                <w:sz w:val="20"/>
                <w:szCs w:val="20"/>
              </w:rPr>
              <w:t xml:space="preserve">Γενικών γνώσεων </w:t>
            </w:r>
          </w:p>
        </w:tc>
      </w:tr>
      <w:tr w:rsidR="00D95BED" w:rsidRPr="00705AAD" w14:paraId="4BAAECB5" w14:textId="77777777" w:rsidTr="002D260D">
        <w:tc>
          <w:tcPr>
            <w:tcW w:w="3205" w:type="dxa"/>
            <w:shd w:val="clear" w:color="auto" w:fill="D0CECE"/>
          </w:tcPr>
          <w:p w14:paraId="2699950A"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ΠΡΟΑΠΑΙΤΟΥΜΕΝΑ ΜΑΘΗΜΑΤΑ:</w:t>
            </w:r>
          </w:p>
          <w:p w14:paraId="6CF7608B" w14:textId="77777777" w:rsidR="00D95BED" w:rsidRPr="00705AAD" w:rsidRDefault="00D95BED" w:rsidP="002D260D">
            <w:pPr>
              <w:jc w:val="right"/>
              <w:rPr>
                <w:rFonts w:ascii="Calibri" w:hAnsi="Calibri" w:cs="Arial"/>
                <w:b/>
                <w:sz w:val="20"/>
                <w:szCs w:val="20"/>
              </w:rPr>
            </w:pPr>
          </w:p>
        </w:tc>
        <w:tc>
          <w:tcPr>
            <w:tcW w:w="5231" w:type="dxa"/>
            <w:gridSpan w:val="5"/>
          </w:tcPr>
          <w:p w14:paraId="693FB260" w14:textId="77777777" w:rsidR="00D95BED" w:rsidRPr="00705AAD" w:rsidRDefault="00D95BED" w:rsidP="002D260D">
            <w:pPr>
              <w:rPr>
                <w:rFonts w:ascii="Calibri" w:hAnsi="Calibri" w:cs="Arial"/>
                <w:color w:val="002060"/>
                <w:sz w:val="20"/>
                <w:szCs w:val="20"/>
              </w:rPr>
            </w:pPr>
            <w:r>
              <w:rPr>
                <w:rFonts w:ascii="Calibri" w:hAnsi="Calibri" w:cs="Arial"/>
                <w:color w:val="002060"/>
                <w:sz w:val="20"/>
                <w:szCs w:val="20"/>
              </w:rPr>
              <w:t>ΟΧΙ</w:t>
            </w:r>
          </w:p>
        </w:tc>
      </w:tr>
      <w:tr w:rsidR="00D95BED" w:rsidRPr="00705AAD" w14:paraId="1970C579" w14:textId="77777777" w:rsidTr="002D260D">
        <w:tc>
          <w:tcPr>
            <w:tcW w:w="3205" w:type="dxa"/>
            <w:shd w:val="clear" w:color="auto" w:fill="D0CECE"/>
          </w:tcPr>
          <w:p w14:paraId="7747C1CE"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ΓΛΩΣΣΑ ΔΙΔΑΣΚΑΛΙΑΣ και ΕΞΕΤΑΣΕΩΝ:</w:t>
            </w:r>
          </w:p>
        </w:tc>
        <w:tc>
          <w:tcPr>
            <w:tcW w:w="5231" w:type="dxa"/>
            <w:gridSpan w:val="5"/>
          </w:tcPr>
          <w:p w14:paraId="16E2E4D0" w14:textId="77777777" w:rsidR="00D95BED" w:rsidRPr="00AA7CEE" w:rsidRDefault="00D95BED" w:rsidP="002D260D">
            <w:pPr>
              <w:rPr>
                <w:rFonts w:ascii="Calibri" w:hAnsi="Calibri" w:cs="Arial"/>
                <w:color w:val="002060"/>
                <w:sz w:val="20"/>
                <w:szCs w:val="20"/>
              </w:rPr>
            </w:pPr>
            <w:r>
              <w:rPr>
                <w:rFonts w:ascii="Calibri" w:hAnsi="Calibri" w:cs="Arial"/>
                <w:color w:val="002060"/>
                <w:sz w:val="20"/>
                <w:szCs w:val="20"/>
              </w:rPr>
              <w:t xml:space="preserve">Ελληνική </w:t>
            </w:r>
          </w:p>
        </w:tc>
      </w:tr>
      <w:tr w:rsidR="00D95BED" w:rsidRPr="007D1CEE" w14:paraId="15D39CAE" w14:textId="77777777" w:rsidTr="002D260D">
        <w:tc>
          <w:tcPr>
            <w:tcW w:w="3205" w:type="dxa"/>
            <w:shd w:val="clear" w:color="auto" w:fill="D0CECE"/>
          </w:tcPr>
          <w:p w14:paraId="1654787E"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rPr>
              <w:t xml:space="preserve"> </w:t>
            </w:r>
          </w:p>
        </w:tc>
        <w:tc>
          <w:tcPr>
            <w:tcW w:w="5231" w:type="dxa"/>
            <w:gridSpan w:val="5"/>
          </w:tcPr>
          <w:p w14:paraId="419F42D4" w14:textId="77777777" w:rsidR="00D95BED" w:rsidRPr="00705AAD" w:rsidRDefault="00D95BED" w:rsidP="002D260D">
            <w:pPr>
              <w:rPr>
                <w:rFonts w:ascii="Calibri" w:hAnsi="Calibri" w:cs="Arial"/>
                <w:color w:val="002060"/>
                <w:sz w:val="20"/>
                <w:szCs w:val="20"/>
              </w:rPr>
            </w:pPr>
            <w:r>
              <w:rPr>
                <w:rFonts w:ascii="Calibri" w:hAnsi="Calibri" w:cs="Arial"/>
                <w:color w:val="002060"/>
                <w:sz w:val="20"/>
                <w:szCs w:val="20"/>
              </w:rPr>
              <w:t>ΟΧΙ</w:t>
            </w:r>
          </w:p>
        </w:tc>
      </w:tr>
      <w:tr w:rsidR="00D95BED" w:rsidRPr="00705AAD" w14:paraId="7B6F4A37" w14:textId="77777777" w:rsidTr="002D260D">
        <w:tc>
          <w:tcPr>
            <w:tcW w:w="3205" w:type="dxa"/>
            <w:shd w:val="clear" w:color="auto" w:fill="D0CECE"/>
          </w:tcPr>
          <w:p w14:paraId="722E74A2" w14:textId="77777777" w:rsidR="00D95BED" w:rsidRPr="00705AAD" w:rsidRDefault="00D95BED" w:rsidP="002D260D">
            <w:pPr>
              <w:jc w:val="right"/>
              <w:rPr>
                <w:rFonts w:ascii="Calibri" w:hAnsi="Calibri" w:cs="Arial"/>
                <w:b/>
                <w:sz w:val="20"/>
                <w:szCs w:val="20"/>
                <w:lang w:val="en-GB"/>
              </w:rPr>
            </w:pPr>
            <w:r w:rsidRPr="00705AAD">
              <w:rPr>
                <w:rFonts w:ascii="Calibri" w:hAnsi="Calibri" w:cs="Arial"/>
                <w:b/>
                <w:sz w:val="20"/>
                <w:szCs w:val="20"/>
              </w:rPr>
              <w:t>ΗΛΕΚΤΡΟΝΙΚΗ ΣΕΛΙΔΑ ΜΑΘΗΜΑΤΟΣ (</w:t>
            </w:r>
            <w:r w:rsidRPr="00705AAD">
              <w:rPr>
                <w:rFonts w:ascii="Calibri" w:hAnsi="Calibri" w:cs="Arial"/>
                <w:b/>
                <w:sz w:val="20"/>
                <w:szCs w:val="20"/>
                <w:lang w:val="en-GB"/>
              </w:rPr>
              <w:t>URL)</w:t>
            </w:r>
          </w:p>
        </w:tc>
        <w:tc>
          <w:tcPr>
            <w:tcW w:w="5231" w:type="dxa"/>
            <w:gridSpan w:val="5"/>
          </w:tcPr>
          <w:p w14:paraId="7B3D583E" w14:textId="77777777" w:rsidR="00D95BED" w:rsidRPr="00705AAD" w:rsidRDefault="00D95BED" w:rsidP="002D260D">
            <w:pPr>
              <w:spacing w:after="200" w:line="276" w:lineRule="auto"/>
              <w:rPr>
                <w:rFonts w:ascii="Calibri" w:eastAsia="Calibri" w:hAnsi="Calibri" w:cs="Arial"/>
                <w:color w:val="002060"/>
                <w:sz w:val="20"/>
                <w:szCs w:val="20"/>
                <w:lang w:val="en-GB"/>
              </w:rPr>
            </w:pPr>
          </w:p>
        </w:tc>
      </w:tr>
    </w:tbl>
    <w:p w14:paraId="777F1E62" w14:textId="77777777" w:rsidR="00D95BED" w:rsidRPr="00705AAD" w:rsidRDefault="00D95BED" w:rsidP="00D95BED">
      <w:pPr>
        <w:widowControl w:val="0"/>
        <w:numPr>
          <w:ilvl w:val="0"/>
          <w:numId w:val="5"/>
        </w:numPr>
        <w:autoSpaceDE w:val="0"/>
        <w:autoSpaceDN w:val="0"/>
        <w:adjustRightInd w:val="0"/>
        <w:spacing w:before="120" w:after="200" w:line="276" w:lineRule="auto"/>
        <w:ind w:left="357" w:hanging="357"/>
        <w:rPr>
          <w:rFonts w:ascii="Calibri" w:hAnsi="Calibri" w:cs="Arial"/>
          <w:b/>
          <w:color w:val="000000"/>
        </w:rPr>
      </w:pPr>
      <w:r w:rsidRPr="00705AAD">
        <w:rPr>
          <w:rFonts w:ascii="Calibri"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95BED" w:rsidRPr="00705AAD" w14:paraId="1AE17759" w14:textId="77777777" w:rsidTr="002D260D">
        <w:tc>
          <w:tcPr>
            <w:tcW w:w="8472" w:type="dxa"/>
            <w:gridSpan w:val="2"/>
            <w:tcBorders>
              <w:bottom w:val="nil"/>
            </w:tcBorders>
            <w:shd w:val="clear" w:color="auto" w:fill="D0CECE"/>
          </w:tcPr>
          <w:p w14:paraId="62BD7FEC" w14:textId="77777777" w:rsidR="00D95BED" w:rsidRPr="00705AAD" w:rsidRDefault="00D95BED" w:rsidP="002D260D">
            <w:pPr>
              <w:rPr>
                <w:rFonts w:ascii="Calibri" w:hAnsi="Calibri" w:cs="Arial"/>
                <w:i/>
                <w:sz w:val="16"/>
                <w:szCs w:val="16"/>
              </w:rPr>
            </w:pPr>
            <w:r w:rsidRPr="00705AAD">
              <w:rPr>
                <w:rFonts w:ascii="Calibri" w:hAnsi="Calibri" w:cs="Arial"/>
                <w:b/>
                <w:sz w:val="20"/>
                <w:szCs w:val="20"/>
              </w:rPr>
              <w:t>Μαθησιακά Αποτελέσματα</w:t>
            </w:r>
          </w:p>
        </w:tc>
      </w:tr>
      <w:tr w:rsidR="00D95BED" w:rsidRPr="007D1CEE" w14:paraId="36EB8BEA" w14:textId="77777777" w:rsidTr="002D260D">
        <w:tc>
          <w:tcPr>
            <w:tcW w:w="8472" w:type="dxa"/>
            <w:gridSpan w:val="2"/>
            <w:tcBorders>
              <w:top w:val="nil"/>
            </w:tcBorders>
            <w:shd w:val="clear" w:color="auto" w:fill="D0CECE"/>
          </w:tcPr>
          <w:p w14:paraId="56AC5969" w14:textId="77777777" w:rsidR="00D95BED" w:rsidRPr="00705AAD" w:rsidRDefault="00D95BED" w:rsidP="002D260D">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CEF074F" w14:textId="77777777" w:rsidR="00D95BED" w:rsidRPr="00705AAD" w:rsidRDefault="00D95BED" w:rsidP="002D260D">
            <w:pPr>
              <w:autoSpaceDE w:val="0"/>
              <w:autoSpaceDN w:val="0"/>
              <w:adjustRightInd w:val="0"/>
              <w:rPr>
                <w:rFonts w:ascii="Calibri" w:hAnsi="Calibri" w:cs="Arial"/>
                <w:i/>
                <w:sz w:val="16"/>
                <w:szCs w:val="16"/>
              </w:rPr>
            </w:pPr>
            <w:r w:rsidRPr="00705AAD">
              <w:rPr>
                <w:rFonts w:ascii="Calibri" w:hAnsi="Calibri" w:cs="Arial"/>
                <w:i/>
                <w:sz w:val="16"/>
                <w:szCs w:val="16"/>
              </w:rPr>
              <w:t xml:space="preserve">Συμβουλευτείτε το Παράρτημα Α </w:t>
            </w:r>
          </w:p>
          <w:p w14:paraId="68F82655" w14:textId="77777777" w:rsidR="00D95BED" w:rsidRPr="00705AAD" w:rsidRDefault="00D95BED" w:rsidP="00D95BED">
            <w:pPr>
              <w:widowControl w:val="0"/>
              <w:numPr>
                <w:ilvl w:val="0"/>
                <w:numId w:val="1"/>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 xml:space="preserve">Περιγραφή του Επιπέδου των Μαθησιακών Αποτελεσμάτων για κάθε ένα κύκλο σπουδών σύμφωνα με </w:t>
            </w:r>
            <w:r>
              <w:rPr>
                <w:rFonts w:ascii="Calibri" w:hAnsi="Calibri" w:cs="Arial"/>
                <w:i/>
                <w:sz w:val="16"/>
                <w:szCs w:val="16"/>
              </w:rPr>
              <w:t xml:space="preserve">το </w:t>
            </w:r>
            <w:r w:rsidRPr="00705AAD">
              <w:rPr>
                <w:rFonts w:ascii="Calibri" w:hAnsi="Calibri" w:cs="Arial"/>
                <w:i/>
                <w:sz w:val="16"/>
                <w:szCs w:val="16"/>
              </w:rPr>
              <w:t>Πλαίσιο Προσόντων του Ευρωπαϊκού Χώρου Ανώτατης Εκπαίδευσης</w:t>
            </w:r>
          </w:p>
          <w:p w14:paraId="12E37368" w14:textId="77777777" w:rsidR="00D95BED" w:rsidRPr="00F21D37" w:rsidRDefault="00D95BED" w:rsidP="00D95BED">
            <w:pPr>
              <w:widowControl w:val="0"/>
              <w:numPr>
                <w:ilvl w:val="0"/>
                <w:numId w:val="1"/>
              </w:numPr>
              <w:autoSpaceDE w:val="0"/>
              <w:autoSpaceDN w:val="0"/>
              <w:adjustRightInd w:val="0"/>
              <w:spacing w:after="200" w:line="276" w:lineRule="auto"/>
              <w:ind w:left="313" w:hanging="219"/>
              <w:contextualSpacing/>
              <w:rPr>
                <w:rFonts w:cs="Arial"/>
                <w:i/>
                <w:sz w:val="16"/>
                <w:szCs w:val="16"/>
              </w:rPr>
            </w:pPr>
            <w:r w:rsidRPr="00F21D37">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3ACF1F2B" w14:textId="77777777" w:rsidR="00D95BED" w:rsidRPr="00705AAD" w:rsidRDefault="00D95BED" w:rsidP="00D95BED">
            <w:pPr>
              <w:widowControl w:val="0"/>
              <w:numPr>
                <w:ilvl w:val="0"/>
                <w:numId w:val="1"/>
              </w:numPr>
              <w:autoSpaceDE w:val="0"/>
              <w:autoSpaceDN w:val="0"/>
              <w:adjustRightInd w:val="0"/>
              <w:spacing w:after="200" w:line="276" w:lineRule="auto"/>
              <w:ind w:left="313" w:hanging="219"/>
              <w:contextualSpacing/>
              <w:rPr>
                <w:rFonts w:ascii="Calibri" w:hAnsi="Calibri" w:cs="Arial"/>
                <w:i/>
                <w:sz w:val="16"/>
                <w:szCs w:val="16"/>
              </w:rPr>
            </w:pPr>
            <w:r w:rsidRPr="00705AAD">
              <w:rPr>
                <w:rFonts w:ascii="Calibri" w:hAnsi="Calibri" w:cs="Arial"/>
                <w:i/>
                <w:sz w:val="16"/>
                <w:szCs w:val="16"/>
              </w:rPr>
              <w:t>Περιληπτικός Οδηγός συγγραφής Μαθησιακών Αποτελεσμάτων</w:t>
            </w:r>
          </w:p>
        </w:tc>
      </w:tr>
      <w:tr w:rsidR="00D95BED" w:rsidRPr="007D1CEE" w14:paraId="78D4F8B4" w14:textId="77777777" w:rsidTr="002D260D">
        <w:tc>
          <w:tcPr>
            <w:tcW w:w="8472" w:type="dxa"/>
            <w:gridSpan w:val="2"/>
          </w:tcPr>
          <w:p w14:paraId="05635AF1" w14:textId="77777777" w:rsidR="00D95BED" w:rsidRPr="00AA7CEE" w:rsidRDefault="00D95BED" w:rsidP="00D95BED">
            <w:pPr>
              <w:widowControl w:val="0"/>
              <w:numPr>
                <w:ilvl w:val="0"/>
                <w:numId w:val="3"/>
              </w:numPr>
              <w:autoSpaceDE w:val="0"/>
              <w:autoSpaceDN w:val="0"/>
              <w:adjustRightInd w:val="0"/>
              <w:rPr>
                <w:rFonts w:ascii="Calibri" w:eastAsia="Calibri" w:hAnsi="Calibri"/>
                <w:b/>
                <w:bCs/>
                <w:color w:val="002060"/>
              </w:rPr>
            </w:pPr>
            <w:bookmarkStart w:id="0" w:name="_Hlk88473729"/>
            <w:r>
              <w:rPr>
                <w:rFonts w:ascii="Calibri" w:eastAsia="Calibri" w:hAnsi="Calibri"/>
                <w:b/>
                <w:color w:val="002060"/>
              </w:rPr>
              <w:t xml:space="preserve">Σε επίπεδο γνώσεων </w:t>
            </w:r>
            <w:r w:rsidRPr="00AA7CEE">
              <w:rPr>
                <w:rFonts w:ascii="Calibri" w:eastAsia="Calibri" w:hAnsi="Calibri"/>
                <w:bCs/>
                <w:color w:val="002060"/>
              </w:rPr>
              <w:t xml:space="preserve"> </w:t>
            </w:r>
            <w:r w:rsidRPr="00AA7CEE">
              <w:rPr>
                <w:rFonts w:ascii="Calibri" w:eastAsia="Calibri" w:hAnsi="Calibri"/>
                <w:b/>
                <w:bCs/>
                <w:color w:val="002060"/>
              </w:rPr>
              <w:t xml:space="preserve">οι φοιτητές θα είναι σε θέση να </w:t>
            </w:r>
          </w:p>
          <w:p w14:paraId="4FA4753D"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 xml:space="preserve">Κατηγοριοποιήσουν τους βασικούς θεσμούς της ΕΕ και </w:t>
            </w:r>
          </w:p>
          <w:p w14:paraId="73328D02"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 xml:space="preserve">Να καταγράψουν τις βασικές πολιτικές και οικονομικές διαδικασίες που συνέβαλλαν στην προώθηση ή την ανάσχεση της Ευρωπαϊκής ενοποίησης </w:t>
            </w:r>
          </w:p>
          <w:p w14:paraId="75587C7C" w14:textId="77777777" w:rsidR="00D95BED" w:rsidRPr="00AA7CEE" w:rsidRDefault="00D95BED" w:rsidP="00D95BED">
            <w:pPr>
              <w:widowControl w:val="0"/>
              <w:numPr>
                <w:ilvl w:val="0"/>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 xml:space="preserve">Σε επίπεδο δεξιοτήτων οι φοιτητές θα είναι σε θέση να  </w:t>
            </w:r>
          </w:p>
          <w:p w14:paraId="5EAC9D80"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Διακρίνουν ανάμεσα στη διακυβερνητική και την υπερεθνική λειτουργία της ΕΕ</w:t>
            </w:r>
          </w:p>
          <w:p w14:paraId="1F232C77"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 xml:space="preserve">Να εφαρμόσουν αυτούς τους διαφορετικούς τύπους λειτουργίας </w:t>
            </w:r>
            <w:r w:rsidRPr="00AA7CEE">
              <w:rPr>
                <w:rFonts w:ascii="Calibri" w:eastAsia="Calibri" w:hAnsi="Calibri"/>
                <w:b/>
                <w:bCs/>
                <w:color w:val="002060"/>
              </w:rPr>
              <w:lastRenderedPageBreak/>
              <w:t>στα διαφορετικά είδη λήψης αποφάσεων στην ΕΕ</w:t>
            </w:r>
          </w:p>
          <w:p w14:paraId="236D9977"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Διασαφηνίζουν τις διαφορές ανάμεσα στη ‘θετική’ και την ‘αρνητική’ ευρωπαϊκή ενοποίηση</w:t>
            </w:r>
          </w:p>
          <w:p w14:paraId="3EA5219A"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Διακρίνουν τις αντιφατικές σχέσεις ανάμεσα στις διαδικασίες γεωγραφικής μεγέθυνσης και πολιτικής ενοποίησης της ΕΕ</w:t>
            </w:r>
          </w:p>
          <w:p w14:paraId="6006F3B3" w14:textId="77777777" w:rsidR="00D95BED" w:rsidRPr="00AA7CEE" w:rsidRDefault="00D95BED" w:rsidP="00D95BED">
            <w:pPr>
              <w:widowControl w:val="0"/>
              <w:numPr>
                <w:ilvl w:val="0"/>
                <w:numId w:val="3"/>
              </w:numPr>
              <w:autoSpaceDE w:val="0"/>
              <w:autoSpaceDN w:val="0"/>
              <w:adjustRightInd w:val="0"/>
              <w:rPr>
                <w:rFonts w:ascii="Calibri" w:eastAsia="Calibri" w:hAnsi="Calibri"/>
                <w:b/>
                <w:color w:val="002060"/>
              </w:rPr>
            </w:pPr>
            <w:r w:rsidRPr="00AA7CEE">
              <w:rPr>
                <w:rFonts w:ascii="Calibri" w:eastAsia="Calibri" w:hAnsi="Calibri"/>
                <w:b/>
                <w:bCs/>
                <w:color w:val="002060"/>
              </w:rPr>
              <w:t>Σε επίπεδο ικανοτήτων και στάσεων οι φοιτητές θα είναι σε θέση</w:t>
            </w:r>
          </w:p>
          <w:p w14:paraId="05C0034E"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 xml:space="preserve">Να μεταφέρουν τις </w:t>
            </w:r>
            <w:proofErr w:type="spellStart"/>
            <w:r w:rsidRPr="00AA7CEE">
              <w:rPr>
                <w:rFonts w:ascii="Calibri" w:eastAsia="Calibri" w:hAnsi="Calibri"/>
                <w:b/>
                <w:bCs/>
                <w:color w:val="002060"/>
              </w:rPr>
              <w:t>αποκτηθείσες</w:t>
            </w:r>
            <w:proofErr w:type="spellEnd"/>
            <w:r w:rsidRPr="00AA7CEE">
              <w:rPr>
                <w:rFonts w:ascii="Calibri" w:eastAsia="Calibri" w:hAnsi="Calibri"/>
                <w:b/>
                <w:bCs/>
                <w:color w:val="002060"/>
              </w:rPr>
              <w:t xml:space="preserve"> γνώσεις σε πιθανή επαγγελματική τους ενασχόληση στους θεσμούς της ΕΕ ή σε συμβουλευτικές εταιρίες ή περιφερειακές και τοπικές αυτοδιοικήσεις που εμπλέκονται σε συγχρηματοδοτούμενα από την ΕΕ αναπτυξιακά έργα</w:t>
            </w:r>
          </w:p>
          <w:p w14:paraId="324B82AE" w14:textId="77777777" w:rsidR="00D95BED" w:rsidRPr="00AA7CEE" w:rsidRDefault="00D95BED" w:rsidP="00D95BED">
            <w:pPr>
              <w:widowControl w:val="0"/>
              <w:numPr>
                <w:ilvl w:val="1"/>
                <w:numId w:val="3"/>
              </w:numPr>
              <w:autoSpaceDE w:val="0"/>
              <w:autoSpaceDN w:val="0"/>
              <w:adjustRightInd w:val="0"/>
              <w:rPr>
                <w:rFonts w:ascii="Calibri" w:eastAsia="Calibri" w:hAnsi="Calibri"/>
                <w:b/>
                <w:bCs/>
                <w:color w:val="002060"/>
              </w:rPr>
            </w:pPr>
            <w:r w:rsidRPr="00AA7CEE">
              <w:rPr>
                <w:rFonts w:ascii="Calibri" w:eastAsia="Calibri" w:hAnsi="Calibri"/>
                <w:b/>
                <w:bCs/>
                <w:color w:val="002060"/>
              </w:rPr>
              <w:t>Να χρησιμοποιούν τις γνώσεις που θα έχουν αποκομίσει για την περιπλοκότητα του φαινομένου της ευρωπαϊκής ενοποίησης, ώστε να είναι σε θέση να αποτυπώνουν με μεγαλύτερη ακρίβεια τα πολιτικά και οικονομικά ζητήματα που αφορούν την ΕΕ</w:t>
            </w:r>
            <w:bookmarkEnd w:id="0"/>
          </w:p>
          <w:p w14:paraId="15E121A8" w14:textId="77777777" w:rsidR="00D95BED" w:rsidRPr="00705AAD" w:rsidRDefault="00D95BED" w:rsidP="002D260D">
            <w:pPr>
              <w:widowControl w:val="0"/>
              <w:autoSpaceDE w:val="0"/>
              <w:autoSpaceDN w:val="0"/>
              <w:adjustRightInd w:val="0"/>
              <w:spacing w:after="60"/>
              <w:rPr>
                <w:rFonts w:ascii="Calibri" w:hAnsi="Calibri" w:cs="Arial"/>
                <w:i/>
                <w:sz w:val="16"/>
                <w:szCs w:val="16"/>
              </w:rPr>
            </w:pPr>
          </w:p>
        </w:tc>
      </w:tr>
      <w:tr w:rsidR="00D95BED" w:rsidRPr="00705AAD" w14:paraId="08559855" w14:textId="77777777" w:rsidTr="002D260D">
        <w:tblPrEx>
          <w:tblLook w:val="0000" w:firstRow="0" w:lastRow="0" w:firstColumn="0" w:lastColumn="0" w:noHBand="0" w:noVBand="0"/>
        </w:tblPrEx>
        <w:tc>
          <w:tcPr>
            <w:tcW w:w="8472" w:type="dxa"/>
            <w:gridSpan w:val="2"/>
            <w:tcBorders>
              <w:bottom w:val="nil"/>
            </w:tcBorders>
            <w:shd w:val="clear" w:color="auto" w:fill="D0CECE"/>
          </w:tcPr>
          <w:p w14:paraId="1D5606F5" w14:textId="77777777" w:rsidR="00D95BED" w:rsidRPr="00705AAD" w:rsidRDefault="00D95BED" w:rsidP="002D260D">
            <w:pPr>
              <w:rPr>
                <w:rFonts w:ascii="Calibri" w:hAnsi="Calibri" w:cs="Arial"/>
                <w:b/>
                <w:sz w:val="20"/>
                <w:szCs w:val="20"/>
              </w:rPr>
            </w:pPr>
            <w:r w:rsidRPr="00705AAD">
              <w:rPr>
                <w:rFonts w:ascii="Calibri" w:hAnsi="Calibri" w:cs="Arial"/>
                <w:b/>
                <w:sz w:val="20"/>
                <w:szCs w:val="20"/>
              </w:rPr>
              <w:lastRenderedPageBreak/>
              <w:t>Γενικές Ικανότητες</w:t>
            </w:r>
          </w:p>
        </w:tc>
      </w:tr>
      <w:tr w:rsidR="00D95BED" w:rsidRPr="007D1CEE" w14:paraId="60D440AA" w14:textId="77777777" w:rsidTr="002D260D">
        <w:tc>
          <w:tcPr>
            <w:tcW w:w="8472" w:type="dxa"/>
            <w:gridSpan w:val="2"/>
            <w:tcBorders>
              <w:top w:val="nil"/>
              <w:bottom w:val="nil"/>
            </w:tcBorders>
            <w:shd w:val="clear" w:color="auto" w:fill="D0CECE"/>
          </w:tcPr>
          <w:p w14:paraId="56C1B89D" w14:textId="77777777" w:rsidR="00D95BED" w:rsidRPr="00705AAD" w:rsidRDefault="00D95BED" w:rsidP="002D260D">
            <w:pPr>
              <w:widowControl w:val="0"/>
              <w:autoSpaceDE w:val="0"/>
              <w:autoSpaceDN w:val="0"/>
              <w:adjustRightInd w:val="0"/>
              <w:spacing w:after="60"/>
              <w:rPr>
                <w:rFonts w:ascii="Calibri" w:hAnsi="Calibri" w:cs="Arial"/>
                <w:i/>
                <w:sz w:val="16"/>
                <w:szCs w:val="16"/>
              </w:rPr>
            </w:pPr>
            <w:r w:rsidRPr="00705AAD">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95BED" w:rsidRPr="007E6482" w14:paraId="6FE7F9D1" w14:textId="77777777" w:rsidTr="002D260D">
        <w:tblPrEx>
          <w:tblLook w:val="0000" w:firstRow="0" w:lastRow="0" w:firstColumn="0" w:lastColumn="0" w:noHBand="0" w:noVBand="0"/>
        </w:tblPrEx>
        <w:tc>
          <w:tcPr>
            <w:tcW w:w="3964" w:type="dxa"/>
            <w:tcBorders>
              <w:top w:val="nil"/>
              <w:bottom w:val="single" w:sz="4" w:space="0" w:color="auto"/>
              <w:right w:val="nil"/>
            </w:tcBorders>
            <w:shd w:val="clear" w:color="auto" w:fill="D0CECE"/>
          </w:tcPr>
          <w:p w14:paraId="49C1AD99"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262D9961"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Προσαρμογή σε νέες καταστάσεις </w:t>
            </w:r>
          </w:p>
          <w:p w14:paraId="3E61ED10"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Λήψη αποφάσεων </w:t>
            </w:r>
          </w:p>
          <w:p w14:paraId="4DD05BF3"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Αυτόνομη εργασία </w:t>
            </w:r>
          </w:p>
          <w:p w14:paraId="4D644AA6"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Ομαδική εργασία </w:t>
            </w:r>
          </w:p>
          <w:p w14:paraId="1B90A630"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διεθνές περιβάλλον </w:t>
            </w:r>
          </w:p>
          <w:p w14:paraId="174437C9"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Εργασία σε διεπιστημονικό περιβάλλον </w:t>
            </w:r>
          </w:p>
          <w:p w14:paraId="2F1CE446"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0CECE"/>
          </w:tcPr>
          <w:p w14:paraId="026E2B7F"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Σχεδιασμός και διαχείριση έργων </w:t>
            </w:r>
          </w:p>
          <w:p w14:paraId="57876759"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στη διαφορετικότητα και στην </w:t>
            </w:r>
            <w:proofErr w:type="spellStart"/>
            <w:r w:rsidRPr="00705AAD">
              <w:rPr>
                <w:rFonts w:ascii="Calibri" w:hAnsi="Calibri" w:cs="Arial"/>
                <w:i/>
                <w:sz w:val="16"/>
                <w:szCs w:val="16"/>
              </w:rPr>
              <w:t>πολυπολιτισμικότητα</w:t>
            </w:r>
            <w:proofErr w:type="spellEnd"/>
            <w:r w:rsidRPr="00705AAD">
              <w:rPr>
                <w:rFonts w:ascii="Calibri" w:hAnsi="Calibri" w:cs="Arial"/>
                <w:i/>
                <w:sz w:val="16"/>
                <w:szCs w:val="16"/>
              </w:rPr>
              <w:t xml:space="preserve"> </w:t>
            </w:r>
          </w:p>
          <w:p w14:paraId="0094B4BA"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Σεβασμός στο φυσικό περιβάλλον </w:t>
            </w:r>
          </w:p>
          <w:p w14:paraId="63E6038F"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0A236370" w14:textId="77777777" w:rsidR="00D95BED" w:rsidRPr="00705AAD" w:rsidRDefault="00D95BED" w:rsidP="002D260D">
            <w:pPr>
              <w:widowControl w:val="0"/>
              <w:autoSpaceDE w:val="0"/>
              <w:autoSpaceDN w:val="0"/>
              <w:adjustRightInd w:val="0"/>
              <w:rPr>
                <w:rFonts w:ascii="Calibri" w:hAnsi="Calibri" w:cs="Arial"/>
                <w:i/>
                <w:sz w:val="16"/>
                <w:szCs w:val="16"/>
              </w:rPr>
            </w:pPr>
            <w:r w:rsidRPr="00705AAD">
              <w:rPr>
                <w:rFonts w:ascii="Calibri" w:hAnsi="Calibri" w:cs="Arial"/>
                <w:i/>
                <w:sz w:val="16"/>
                <w:szCs w:val="16"/>
              </w:rPr>
              <w:t xml:space="preserve">Άσκηση κριτικής και αυτοκριτικής </w:t>
            </w:r>
          </w:p>
          <w:p w14:paraId="0AAA8081" w14:textId="77777777" w:rsidR="00D95BED" w:rsidRDefault="00D95BED" w:rsidP="002D260D">
            <w:pPr>
              <w:rPr>
                <w:rFonts w:ascii="Calibri" w:hAnsi="Calibri" w:cs="Arial"/>
                <w:i/>
                <w:sz w:val="16"/>
                <w:szCs w:val="16"/>
              </w:rPr>
            </w:pPr>
            <w:r w:rsidRPr="00705AAD">
              <w:rPr>
                <w:rFonts w:ascii="Calibri" w:hAnsi="Calibri" w:cs="Arial"/>
                <w:i/>
                <w:sz w:val="16"/>
                <w:szCs w:val="16"/>
              </w:rPr>
              <w:t>Προαγωγή της ελεύθερης, δημιουργικής και επαγωγικής σκέψης</w:t>
            </w:r>
          </w:p>
          <w:p w14:paraId="4A108CE9" w14:textId="77777777" w:rsidR="00D95BED" w:rsidRDefault="00D95BED" w:rsidP="002D260D">
            <w:pPr>
              <w:rPr>
                <w:rFonts w:ascii="Calibri" w:hAnsi="Calibri" w:cs="Arial"/>
                <w:i/>
                <w:sz w:val="16"/>
                <w:szCs w:val="16"/>
              </w:rPr>
            </w:pPr>
            <w:r>
              <w:rPr>
                <w:rFonts w:ascii="Calibri" w:hAnsi="Calibri" w:cs="Arial"/>
                <w:i/>
                <w:sz w:val="16"/>
                <w:szCs w:val="16"/>
              </w:rPr>
              <w:t>……</w:t>
            </w:r>
          </w:p>
          <w:p w14:paraId="77FA9B63" w14:textId="77777777" w:rsidR="00D95BED" w:rsidRDefault="00D95BED" w:rsidP="002D260D">
            <w:pPr>
              <w:rPr>
                <w:rFonts w:ascii="Calibri" w:hAnsi="Calibri" w:cs="Arial"/>
                <w:i/>
                <w:sz w:val="16"/>
                <w:szCs w:val="16"/>
              </w:rPr>
            </w:pPr>
            <w:r>
              <w:rPr>
                <w:rFonts w:ascii="Calibri" w:hAnsi="Calibri" w:cs="Arial"/>
                <w:i/>
                <w:sz w:val="16"/>
                <w:szCs w:val="16"/>
              </w:rPr>
              <w:t>Άλλες…</w:t>
            </w:r>
          </w:p>
          <w:p w14:paraId="64280F83" w14:textId="77777777" w:rsidR="00D95BED" w:rsidRPr="00705AAD" w:rsidRDefault="00D95BED" w:rsidP="002D260D">
            <w:pPr>
              <w:rPr>
                <w:rFonts w:ascii="Calibri" w:hAnsi="Calibri" w:cs="Arial"/>
                <w:b/>
                <w:sz w:val="20"/>
                <w:szCs w:val="20"/>
              </w:rPr>
            </w:pPr>
            <w:r>
              <w:rPr>
                <w:rFonts w:ascii="Calibri" w:hAnsi="Calibri" w:cs="Arial"/>
                <w:i/>
                <w:sz w:val="16"/>
                <w:szCs w:val="16"/>
              </w:rPr>
              <w:t>…….</w:t>
            </w:r>
          </w:p>
        </w:tc>
      </w:tr>
      <w:tr w:rsidR="00D95BED" w:rsidRPr="007D1CEE" w14:paraId="18085388" w14:textId="77777777" w:rsidTr="002D260D">
        <w:tc>
          <w:tcPr>
            <w:tcW w:w="8472" w:type="dxa"/>
            <w:gridSpan w:val="2"/>
          </w:tcPr>
          <w:p w14:paraId="3167AFFA" w14:textId="77777777" w:rsidR="00D95BED" w:rsidRPr="00705AAD" w:rsidRDefault="00D95BED" w:rsidP="002D260D">
            <w:pPr>
              <w:rPr>
                <w:rFonts w:ascii="Calibri" w:hAnsi="Calibri" w:cs="Arial"/>
                <w:color w:val="002060"/>
                <w:sz w:val="20"/>
                <w:szCs w:val="20"/>
              </w:rPr>
            </w:pPr>
          </w:p>
          <w:p w14:paraId="71D6D6C5"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 xml:space="preserve">Αναζήτηση, ανάλυση και σύνθεση δεδομένων και πληροφοριών, με τη χρήση και των απαραίτητων τεχνολογιών </w:t>
            </w:r>
          </w:p>
          <w:p w14:paraId="59FA324F"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 xml:space="preserve">Προσαρμογή σε νέες καταστάσεις </w:t>
            </w:r>
          </w:p>
          <w:p w14:paraId="6E68EC85"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 xml:space="preserve">Λήψη αποφάσεων </w:t>
            </w:r>
          </w:p>
          <w:p w14:paraId="4A4692C4"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Αυτόνομη εργασία</w:t>
            </w:r>
          </w:p>
          <w:p w14:paraId="10794B23"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 xml:space="preserve">Άσκηση κριτικής και αυτοκριτικής </w:t>
            </w:r>
          </w:p>
          <w:p w14:paraId="184440B4"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Προαγωγή της ελεύθερης, δημιουργικής και επαγωγικής σκέψης</w:t>
            </w:r>
          </w:p>
          <w:p w14:paraId="0D72FBB5" w14:textId="77777777" w:rsidR="00D95BED" w:rsidRPr="007F40F8"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 xml:space="preserve">Σεβασμός στη διαφορετικότητα και στην </w:t>
            </w:r>
            <w:proofErr w:type="spellStart"/>
            <w:r w:rsidRPr="007F40F8">
              <w:rPr>
                <w:rFonts w:ascii="Calibri" w:eastAsia="Calibri" w:hAnsi="Calibri"/>
                <w:i/>
                <w:color w:val="002060"/>
              </w:rPr>
              <w:t>πολυπολιτισμικότητα</w:t>
            </w:r>
            <w:proofErr w:type="spellEnd"/>
          </w:p>
          <w:p w14:paraId="0F2EF8B8" w14:textId="77777777" w:rsidR="00D95BED" w:rsidRPr="006A248A" w:rsidRDefault="00D95BED" w:rsidP="002D260D">
            <w:pPr>
              <w:widowControl w:val="0"/>
              <w:autoSpaceDE w:val="0"/>
              <w:autoSpaceDN w:val="0"/>
              <w:adjustRightInd w:val="0"/>
              <w:rPr>
                <w:rFonts w:ascii="Calibri" w:eastAsia="Calibri" w:hAnsi="Calibri"/>
                <w:i/>
                <w:color w:val="002060"/>
              </w:rPr>
            </w:pPr>
            <w:r w:rsidRPr="007F40F8">
              <w:rPr>
                <w:rFonts w:ascii="Calibri" w:eastAsia="Calibri" w:hAnsi="Calibri"/>
                <w:i/>
                <w:color w:val="002060"/>
              </w:rPr>
              <w:t>Προαγωγή της ελεύθερης, δημιουργικής και επαγωγικής σκέψης</w:t>
            </w:r>
          </w:p>
        </w:tc>
      </w:tr>
    </w:tbl>
    <w:p w14:paraId="12795416" w14:textId="77777777" w:rsidR="00D95BED" w:rsidRPr="00705AAD" w:rsidRDefault="00D95BED" w:rsidP="00D95BED">
      <w:pPr>
        <w:widowControl w:val="0"/>
        <w:autoSpaceDE w:val="0"/>
        <w:autoSpaceDN w:val="0"/>
        <w:adjustRightInd w:val="0"/>
        <w:spacing w:before="120" w:after="200" w:line="276" w:lineRule="auto"/>
        <w:rPr>
          <w:rFonts w:ascii="Calibri" w:hAnsi="Calibri" w:cs="Arial"/>
          <w:b/>
          <w:color w:val="000000"/>
        </w:rPr>
      </w:pPr>
      <w:r>
        <w:rPr>
          <w:rFonts w:ascii="Calibri" w:hAnsi="Calibri" w:cs="Arial"/>
          <w:b/>
          <w:color w:val="000000"/>
        </w:rPr>
        <w:t xml:space="preserve">3. </w:t>
      </w:r>
      <w:r w:rsidRPr="00705AAD">
        <w:rPr>
          <w:rFonts w:ascii="Calibri"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95BED" w:rsidRPr="007D1CEE" w14:paraId="4D91EA5D" w14:textId="77777777" w:rsidTr="002D260D">
        <w:tc>
          <w:tcPr>
            <w:tcW w:w="8472" w:type="dxa"/>
          </w:tcPr>
          <w:p w14:paraId="539B9500" w14:textId="77777777" w:rsidR="00D95BED" w:rsidRPr="007F40F8" w:rsidRDefault="00D95BED" w:rsidP="002D260D">
            <w:pPr>
              <w:jc w:val="both"/>
              <w:rPr>
                <w:rFonts w:ascii="Calibri" w:eastAsia="Calibri" w:hAnsi="Calibri"/>
                <w:iCs/>
                <w:color w:val="002060"/>
              </w:rPr>
            </w:pPr>
            <w:r>
              <w:rPr>
                <w:rFonts w:ascii="Calibri" w:eastAsia="Calibri" w:hAnsi="Calibri"/>
                <w:iCs/>
                <w:color w:val="002060"/>
              </w:rPr>
              <w:t xml:space="preserve">Το μάθημα αυτό </w:t>
            </w:r>
            <w:r w:rsidRPr="007F40F8">
              <w:rPr>
                <w:rFonts w:ascii="Calibri" w:eastAsia="Calibri" w:hAnsi="Calibri"/>
                <w:iCs/>
                <w:color w:val="002060"/>
              </w:rPr>
              <w:t xml:space="preserve">εισάγει τους φοιτητές στην ιστορία και τα χαρακτηριστικά της Ευρωπαϊκής ενοποίησης καθώς και τους τρόπους οργάνωσης και θεσμικής λειτουργίας της Ευρωπαϊκής Ένωσης (ΕΕ). </w:t>
            </w:r>
          </w:p>
          <w:p w14:paraId="12B00602" w14:textId="77777777" w:rsidR="00D95BED" w:rsidRPr="007F40F8" w:rsidRDefault="00D95BED" w:rsidP="002D260D">
            <w:pPr>
              <w:jc w:val="both"/>
              <w:rPr>
                <w:rFonts w:ascii="Calibri" w:eastAsia="Calibri" w:hAnsi="Calibri"/>
                <w:iCs/>
                <w:color w:val="002060"/>
              </w:rPr>
            </w:pPr>
            <w:r w:rsidRPr="007F40F8">
              <w:rPr>
                <w:rFonts w:ascii="Calibri" w:eastAsia="Calibri" w:hAnsi="Calibri"/>
                <w:iCs/>
                <w:color w:val="002060"/>
              </w:rPr>
              <w:t>Επιμέρους ενότητες</w:t>
            </w:r>
            <w:r w:rsidRPr="007F40F8">
              <w:rPr>
                <w:rFonts w:ascii="Calibri" w:eastAsia="Calibri" w:hAnsi="Calibri"/>
                <w:b/>
                <w:iCs/>
                <w:color w:val="002060"/>
              </w:rPr>
              <w:t>:</w:t>
            </w:r>
            <w:r w:rsidRPr="007F40F8">
              <w:rPr>
                <w:rFonts w:ascii="Calibri" w:eastAsia="Calibri" w:hAnsi="Calibri"/>
                <w:iCs/>
                <w:color w:val="002060"/>
              </w:rPr>
              <w:t xml:space="preserve"> </w:t>
            </w:r>
          </w:p>
          <w:p w14:paraId="05E32883"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t>Ιστορική αναδρομή στις σημαντικότερες συγκυρίες που διαμόρφωσαν την EOK/Ε.Ε., οι πρώτες θεωρητικές διερευνήσεις της ιδέας της ενοποίησης χωρών της Ευρώπης πριν τον ΒΠΠ</w:t>
            </w:r>
          </w:p>
          <w:p w14:paraId="7695DC63"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t>Θεωρητική και εμπειρική σύνοψη της ευρωπαϊκής οικονομικής και πολιτικής ενοποίησης από το 1957 μέχρι σήμερα</w:t>
            </w:r>
          </w:p>
          <w:p w14:paraId="6E34C802"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lastRenderedPageBreak/>
              <w:t>Συνταγματικές μεταρρυθμίσεις στην ΕΟΚ/ΕΕ- γεωγραφικές επεκτάσεις της ΕΟΚ/ΕΕ</w:t>
            </w:r>
          </w:p>
          <w:p w14:paraId="79E9F347"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t>Υπερεθνικοί θεσμοί: Ευρωπαϊκή Επιτροπή, Ευρωκοινοβούλιο</w:t>
            </w:r>
          </w:p>
          <w:p w14:paraId="1F26E30E"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t>Διακυβερνητικοί θεσμοί: Ευρωπαϊκό Συμβούλιο, Συμβούλιο των Υπουργών</w:t>
            </w:r>
          </w:p>
          <w:p w14:paraId="31E15818"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t>Επιμέρους θεσμοί: Ευρωπαϊκή Κεντρική Τράπεζα, Επιτροπή των Περιφερειών, COREPER Ι και ΙΙ κτλ.</w:t>
            </w:r>
          </w:p>
          <w:p w14:paraId="2CFD598D" w14:textId="77777777" w:rsidR="00D95BED" w:rsidRPr="007F40F8" w:rsidRDefault="00D95BED" w:rsidP="00D95BED">
            <w:pPr>
              <w:numPr>
                <w:ilvl w:val="0"/>
                <w:numId w:val="4"/>
              </w:numPr>
              <w:jc w:val="both"/>
              <w:rPr>
                <w:rFonts w:ascii="Calibri" w:eastAsia="Calibri" w:hAnsi="Calibri"/>
                <w:iCs/>
                <w:color w:val="002060"/>
              </w:rPr>
            </w:pPr>
            <w:r w:rsidRPr="007F40F8">
              <w:rPr>
                <w:rFonts w:ascii="Calibri" w:eastAsia="Calibri" w:hAnsi="Calibri"/>
                <w:iCs/>
                <w:color w:val="002060"/>
              </w:rPr>
              <w:t>Αρμοδιότητες της ΕΕ, τύποι νομοθεσίας στην ΕΕ και οι θεσμικές και πολιτικές τους επιπτώσεις</w:t>
            </w:r>
          </w:p>
          <w:p w14:paraId="3D0DA9A8" w14:textId="77777777" w:rsidR="00851B94" w:rsidRDefault="00D95BED" w:rsidP="002D260D">
            <w:pPr>
              <w:numPr>
                <w:ilvl w:val="0"/>
                <w:numId w:val="4"/>
              </w:numPr>
              <w:jc w:val="both"/>
              <w:rPr>
                <w:rFonts w:ascii="Calibri" w:eastAsia="Calibri" w:hAnsi="Calibri"/>
                <w:iCs/>
                <w:color w:val="002060"/>
              </w:rPr>
            </w:pPr>
            <w:r w:rsidRPr="007F40F8">
              <w:rPr>
                <w:rFonts w:ascii="Calibri" w:eastAsia="Calibri" w:hAnsi="Calibri"/>
                <w:iCs/>
                <w:color w:val="002060"/>
              </w:rPr>
              <w:t>Τρόποι λήψης αποφάσεων στην ΕΕ: Κοινοτική Μέθοδος, Ανοιχτή Μέθοδος Συντονισμού, Διακυβερνητικές Μέθοδοι</w:t>
            </w:r>
          </w:p>
          <w:p w14:paraId="43B9E4F9" w14:textId="3CC06C75" w:rsidR="00D95BED" w:rsidRPr="00851B94" w:rsidRDefault="00D95BED" w:rsidP="002D260D">
            <w:pPr>
              <w:numPr>
                <w:ilvl w:val="0"/>
                <w:numId w:val="4"/>
              </w:numPr>
              <w:jc w:val="both"/>
              <w:rPr>
                <w:rFonts w:ascii="Calibri" w:eastAsia="Calibri" w:hAnsi="Calibri"/>
                <w:iCs/>
                <w:color w:val="002060"/>
              </w:rPr>
            </w:pPr>
            <w:r w:rsidRPr="00851B94">
              <w:rPr>
                <w:rFonts w:ascii="Calibri" w:eastAsia="Calibri" w:hAnsi="Calibri"/>
                <w:iCs/>
                <w:color w:val="002060"/>
              </w:rPr>
              <w:t>Το μέλλον της διαδικασίας ευρωπαϊκής ενοποίησης και των Ευρωπαϊκών θεσμών</w:t>
            </w:r>
          </w:p>
        </w:tc>
      </w:tr>
    </w:tbl>
    <w:p w14:paraId="71D8DDAE" w14:textId="77777777" w:rsidR="00D95BED" w:rsidRPr="00705AAD" w:rsidRDefault="00D95BED" w:rsidP="00D95BED">
      <w:pPr>
        <w:rPr>
          <w:rFonts w:ascii="Calibri" w:hAnsi="Calibri" w:cs="Arial"/>
          <w:b/>
          <w:color w:val="000000"/>
        </w:rPr>
      </w:pPr>
      <w:r>
        <w:rPr>
          <w:rFonts w:ascii="Calibri" w:hAnsi="Calibri" w:cs="Arial"/>
          <w:b/>
          <w:color w:val="000000"/>
        </w:rPr>
        <w:lastRenderedPageBreak/>
        <w:t xml:space="preserve">4. </w:t>
      </w:r>
      <w:r w:rsidRPr="00705AAD">
        <w:rPr>
          <w:rFonts w:ascii="Calibri"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95BED" w:rsidRPr="00AA7CEE" w14:paraId="5E389676" w14:textId="77777777" w:rsidTr="002D260D">
        <w:tc>
          <w:tcPr>
            <w:tcW w:w="3306" w:type="dxa"/>
            <w:shd w:val="clear" w:color="auto" w:fill="D0CECE"/>
          </w:tcPr>
          <w:p w14:paraId="27BD4BA2" w14:textId="77777777" w:rsidR="00D95BED" w:rsidRPr="00705AAD" w:rsidRDefault="00D95BED" w:rsidP="002D260D">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240B3D3A" w14:textId="77777777" w:rsidR="00D95BED" w:rsidRPr="00705AAD" w:rsidRDefault="00D95BED" w:rsidP="002D260D">
            <w:pPr>
              <w:spacing w:after="200" w:line="276" w:lineRule="auto"/>
              <w:rPr>
                <w:rFonts w:ascii="Calibri" w:eastAsia="Calibri" w:hAnsi="Calibri"/>
                <w:iCs/>
                <w:color w:val="002060"/>
              </w:rPr>
            </w:pPr>
            <w:r>
              <w:rPr>
                <w:rFonts w:ascii="Calibri" w:eastAsia="Calibri" w:hAnsi="Calibri"/>
                <w:iCs/>
                <w:color w:val="002060"/>
              </w:rPr>
              <w:t>Πρόσωπο με πρόσωπο</w:t>
            </w:r>
          </w:p>
        </w:tc>
      </w:tr>
      <w:tr w:rsidR="00D95BED" w:rsidRPr="007D1CEE" w14:paraId="1EBAA777" w14:textId="77777777" w:rsidTr="002D260D">
        <w:tc>
          <w:tcPr>
            <w:tcW w:w="3306" w:type="dxa"/>
            <w:shd w:val="clear" w:color="auto" w:fill="D0CECE"/>
          </w:tcPr>
          <w:p w14:paraId="3BF11624" w14:textId="77777777" w:rsidR="00D95BED" w:rsidRPr="00705AAD" w:rsidRDefault="00D95BED" w:rsidP="002D260D">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AEB44C9" w14:textId="77777777" w:rsidR="00D95BED" w:rsidRPr="007F40F8" w:rsidRDefault="00D95BED" w:rsidP="002D260D">
            <w:pPr>
              <w:rPr>
                <w:rFonts w:ascii="Calibri" w:hAnsi="Calibri" w:cs="Arial"/>
                <w:b/>
                <w:color w:val="002060"/>
                <w:sz w:val="20"/>
                <w:szCs w:val="20"/>
              </w:rPr>
            </w:pPr>
            <w:r>
              <w:rPr>
                <w:rFonts w:ascii="Calibri" w:hAnsi="Calibri" w:cs="Arial"/>
                <w:b/>
                <w:color w:val="002060"/>
                <w:sz w:val="20"/>
                <w:szCs w:val="20"/>
              </w:rPr>
              <w:t>Χρήση e</w:t>
            </w:r>
            <w:r w:rsidRPr="007F40F8">
              <w:rPr>
                <w:rFonts w:ascii="Calibri" w:hAnsi="Calibri" w:cs="Arial"/>
                <w:b/>
                <w:color w:val="002060"/>
                <w:sz w:val="20"/>
                <w:szCs w:val="20"/>
              </w:rPr>
              <w:t xml:space="preserve"> </w:t>
            </w:r>
            <w:r>
              <w:rPr>
                <w:rFonts w:ascii="Calibri" w:hAnsi="Calibri" w:cs="Arial"/>
                <w:b/>
                <w:color w:val="002060"/>
                <w:sz w:val="20"/>
                <w:szCs w:val="20"/>
              </w:rPr>
              <w:t>class</w:t>
            </w:r>
            <w:r w:rsidRPr="007F40F8">
              <w:rPr>
                <w:rFonts w:ascii="Calibri" w:hAnsi="Calibri" w:cs="Arial"/>
                <w:b/>
                <w:color w:val="002060"/>
                <w:sz w:val="20"/>
                <w:szCs w:val="20"/>
              </w:rPr>
              <w:t xml:space="preserve"> </w:t>
            </w:r>
            <w:r w:rsidRPr="007F40F8">
              <w:rPr>
                <w:rFonts w:ascii="Calibri" w:hAnsi="Calibri" w:cs="Arial"/>
                <w:b/>
                <w:bCs/>
                <w:color w:val="002060"/>
                <w:sz w:val="20"/>
                <w:szCs w:val="20"/>
              </w:rPr>
              <w:t>, ανάρτηση υλικού, ανάπτυξη δεξιοτήτων συνεργασίας και συνεργιών των συμμετεχόντων</w:t>
            </w:r>
          </w:p>
        </w:tc>
      </w:tr>
      <w:tr w:rsidR="00913BCF" w:rsidRPr="00705AAD" w14:paraId="0C56E32F" w14:textId="77777777" w:rsidTr="00F1020B">
        <w:tc>
          <w:tcPr>
            <w:tcW w:w="3306" w:type="dxa"/>
          </w:tcPr>
          <w:p w14:paraId="717E09F6" w14:textId="77777777" w:rsidR="00913BCF" w:rsidRPr="00705AAD" w:rsidRDefault="00913BCF" w:rsidP="002D260D">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0B510653" w14:textId="77777777" w:rsidR="00913BCF" w:rsidRPr="00705AAD" w:rsidRDefault="00913BCF" w:rsidP="002D260D">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3E6C5D9E" w14:textId="77777777" w:rsidR="00913BCF" w:rsidRPr="00705AAD" w:rsidRDefault="00913BCF" w:rsidP="002D260D">
            <w:pPr>
              <w:jc w:val="both"/>
              <w:rPr>
                <w:rFonts w:ascii="Calibri" w:hAnsi="Calibri" w:cs="Arial"/>
                <w:i/>
                <w:sz w:val="16"/>
                <w:szCs w:val="16"/>
              </w:rPr>
            </w:pPr>
          </w:p>
          <w:p w14:paraId="5E504A77" w14:textId="77777777" w:rsidR="00913BCF" w:rsidRPr="00705AAD" w:rsidRDefault="00913BCF" w:rsidP="002D260D">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945AFCA" w14:textId="77777777" w:rsidR="00913BCF" w:rsidRPr="00705AAD" w:rsidRDefault="00913BCF" w:rsidP="002D260D">
            <w:pPr>
              <w:jc w:val="both"/>
              <w:rPr>
                <w:rFonts w:ascii="Calibri" w:hAnsi="Calibri" w:cs="Arial"/>
                <w:i/>
                <w:sz w:val="16"/>
                <w:szCs w:val="16"/>
              </w:rPr>
            </w:pPr>
          </w:p>
          <w:p w14:paraId="522B254D" w14:textId="1175BC31" w:rsidR="00913BCF" w:rsidRPr="00705AAD" w:rsidRDefault="00913BCF" w:rsidP="002D260D">
            <w:pPr>
              <w:jc w:val="both"/>
              <w:rPr>
                <w:rFonts w:ascii="Calibri" w:hAnsi="Calibri" w:cs="Arial"/>
                <w:i/>
                <w:sz w:val="16"/>
                <w:szCs w:val="16"/>
              </w:rPr>
            </w:pPr>
            <w:r>
              <w:rPr>
                <w:rFonts w:ascii="Calibri" w:hAnsi="Calibri" w:cs="Arial"/>
                <w:i/>
                <w:sz w:val="16"/>
                <w:szCs w:val="16"/>
              </w:rPr>
              <w:t xml:space="preserve">Αναφέρονται </w:t>
            </w:r>
            <w:r w:rsidRPr="00705AAD">
              <w:rPr>
                <w:rFonts w:ascii="Calibri" w:hAnsi="Calibri" w:cs="Arial"/>
                <w:i/>
                <w:sz w:val="16"/>
                <w:szCs w:val="16"/>
              </w:rPr>
              <w:t xml:space="preserve">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Borders>
              <w:bottom w:val="single" w:sz="4" w:space="0" w:color="auto"/>
            </w:tcBorders>
          </w:tcPr>
          <w:p w14:paraId="6219A189" w14:textId="6CC1552D" w:rsidR="00913BCF" w:rsidRPr="00705AAD" w:rsidRDefault="00913BCF" w:rsidP="002D260D">
            <w:pPr>
              <w:rPr>
                <w:rFonts w:ascii="Tahoma" w:hAnsi="Tahoma" w:cs="Tahoma"/>
              </w:rPr>
            </w:pPr>
            <w:r>
              <w:rPr>
                <w:rFonts w:ascii="Calibri" w:hAnsi="Calibri" w:cs="Arial"/>
                <w:color w:val="002060"/>
              </w:rPr>
              <w:t xml:space="preserve">Η αξιολόγηση των φοιτητών </w:t>
            </w:r>
            <w:r w:rsidRPr="007F40F8">
              <w:rPr>
                <w:rFonts w:ascii="Calibri" w:hAnsi="Calibri" w:cs="Arial"/>
                <w:color w:val="002060"/>
              </w:rPr>
              <w:t xml:space="preserve">βασίζεται </w:t>
            </w:r>
            <w:r>
              <w:rPr>
                <w:rFonts w:ascii="Calibri" w:hAnsi="Calibri" w:cs="Arial"/>
                <w:color w:val="002060"/>
              </w:rPr>
              <w:t xml:space="preserve">στην </w:t>
            </w:r>
            <w:r w:rsidRPr="007F40F8">
              <w:rPr>
                <w:rFonts w:ascii="Calibri" w:hAnsi="Calibri" w:cs="Arial"/>
                <w:color w:val="002060"/>
              </w:rPr>
              <w:t>τελική εξέταση στο σύνολο της ύλης</w:t>
            </w:r>
          </w:p>
        </w:tc>
      </w:tr>
      <w:tr w:rsidR="00913BCF" w:rsidRPr="007D1CEE" w14:paraId="7C8CF742" w14:textId="77777777" w:rsidTr="002D260D">
        <w:tc>
          <w:tcPr>
            <w:tcW w:w="3306" w:type="dxa"/>
          </w:tcPr>
          <w:p w14:paraId="46C3EF62" w14:textId="72B08643" w:rsidR="00913BCF" w:rsidRPr="00705AAD" w:rsidRDefault="00913BCF" w:rsidP="002D260D">
            <w:pPr>
              <w:jc w:val="both"/>
              <w:rPr>
                <w:rFonts w:ascii="Calibri" w:hAnsi="Calibri" w:cs="Arial"/>
                <w:i/>
                <w:sz w:val="16"/>
                <w:szCs w:val="16"/>
              </w:rPr>
            </w:pPr>
          </w:p>
        </w:tc>
        <w:tc>
          <w:tcPr>
            <w:tcW w:w="5166" w:type="dxa"/>
            <w:tcBorders>
              <w:bottom w:val="single" w:sz="4" w:space="0" w:color="auto"/>
            </w:tcBorders>
          </w:tcPr>
          <w:p w14:paraId="570882C0" w14:textId="43E63C9F" w:rsidR="00913BCF" w:rsidRPr="00705AAD" w:rsidRDefault="00913BCF" w:rsidP="002D260D">
            <w:pPr>
              <w:rPr>
                <w:rFonts w:ascii="Calibri" w:hAnsi="Calibri" w:cs="Arial"/>
                <w:color w:val="002060"/>
              </w:rPr>
            </w:pPr>
          </w:p>
        </w:tc>
      </w:tr>
    </w:tbl>
    <w:p w14:paraId="46F69450" w14:textId="77777777" w:rsidR="00D95BED" w:rsidRPr="00A40014" w:rsidRDefault="00D95BED" w:rsidP="00D95BED">
      <w:pPr>
        <w:pStyle w:val="a3"/>
        <w:widowControl w:val="0"/>
        <w:numPr>
          <w:ilvl w:val="0"/>
          <w:numId w:val="2"/>
        </w:numPr>
        <w:autoSpaceDE w:val="0"/>
        <w:autoSpaceDN w:val="0"/>
        <w:adjustRightInd w:val="0"/>
        <w:spacing w:before="240" w:after="200" w:line="276" w:lineRule="auto"/>
        <w:rPr>
          <w:rFonts w:cs="Arial"/>
          <w:b/>
          <w:color w:val="000000"/>
        </w:rPr>
      </w:pPr>
      <w:r w:rsidRPr="00A40014">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95BED" w:rsidRPr="001236C2" w14:paraId="6A6B5280" w14:textId="77777777" w:rsidTr="002D260D">
        <w:tc>
          <w:tcPr>
            <w:tcW w:w="8472" w:type="dxa"/>
          </w:tcPr>
          <w:p w14:paraId="7CA4AC48" w14:textId="77777777" w:rsidR="00D95BED" w:rsidRDefault="00D95BED" w:rsidP="002D260D">
            <w:pPr>
              <w:pStyle w:val="a3"/>
              <w:ind w:left="0"/>
              <w:jc w:val="both"/>
              <w:rPr>
                <w:rFonts w:cs="Arial"/>
                <w:bCs/>
              </w:rPr>
            </w:pPr>
            <w:r>
              <w:rPr>
                <w:rFonts w:cs="Arial"/>
                <w:bCs/>
              </w:rPr>
              <w:t xml:space="preserve">Ελληνόγλωσση </w:t>
            </w:r>
          </w:p>
          <w:p w14:paraId="33589AF7" w14:textId="49898ECC" w:rsidR="0071592C" w:rsidRDefault="0071592C" w:rsidP="002D260D">
            <w:pPr>
              <w:pStyle w:val="a3"/>
              <w:ind w:left="0"/>
              <w:jc w:val="both"/>
              <w:rPr>
                <w:rFonts w:cs="Arial"/>
                <w:bCs/>
              </w:rPr>
            </w:pPr>
            <w:r>
              <w:rPr>
                <w:rFonts w:cs="Arial"/>
                <w:bCs/>
              </w:rPr>
              <w:t xml:space="preserve">             </w:t>
            </w:r>
            <w:proofErr w:type="spellStart"/>
            <w:r w:rsidR="00D95BED" w:rsidRPr="00B018B1">
              <w:rPr>
                <w:rFonts w:cs="Arial"/>
                <w:bCs/>
              </w:rPr>
              <w:t>Λιαργκόβας</w:t>
            </w:r>
            <w:proofErr w:type="spellEnd"/>
            <w:r w:rsidR="00D95BED" w:rsidRPr="00B018B1">
              <w:rPr>
                <w:rFonts w:cs="Arial"/>
                <w:bCs/>
              </w:rPr>
              <w:t xml:space="preserve">, Π. και Παπαγεωργίου, Χ (2021) </w:t>
            </w:r>
            <w:r w:rsidR="00D95BED" w:rsidRPr="00B018B1">
              <w:rPr>
                <w:rFonts w:cs="Arial"/>
                <w:bCs/>
                <w:i/>
              </w:rPr>
              <w:t>Το Ευρωπαϊκό φαινόμενο.</w:t>
            </w:r>
            <w:r w:rsidR="00D95BED" w:rsidRPr="00B018B1">
              <w:rPr>
                <w:rFonts w:cs="Arial"/>
                <w:bCs/>
              </w:rPr>
              <w:t xml:space="preserve"> </w:t>
            </w:r>
          </w:p>
          <w:p w14:paraId="54724396" w14:textId="296D506A" w:rsidR="00D95BED" w:rsidRDefault="0071592C" w:rsidP="002D260D">
            <w:pPr>
              <w:pStyle w:val="a3"/>
              <w:ind w:left="0"/>
              <w:jc w:val="both"/>
              <w:rPr>
                <w:rFonts w:cs="Arial"/>
                <w:bCs/>
              </w:rPr>
            </w:pPr>
            <w:r>
              <w:rPr>
                <w:rFonts w:cs="Arial"/>
                <w:bCs/>
              </w:rPr>
              <w:t xml:space="preserve">              </w:t>
            </w:r>
            <w:r w:rsidR="00D95BED" w:rsidRPr="00B018B1">
              <w:rPr>
                <w:rFonts w:cs="Arial"/>
                <w:bCs/>
              </w:rPr>
              <w:t>3</w:t>
            </w:r>
            <w:r w:rsidR="00D95BED" w:rsidRPr="00B018B1">
              <w:rPr>
                <w:rFonts w:cs="Arial"/>
                <w:bCs/>
                <w:vertAlign w:val="superscript"/>
              </w:rPr>
              <w:t>η</w:t>
            </w:r>
            <w:r w:rsidR="00D95BED" w:rsidRPr="00B018B1">
              <w:rPr>
                <w:rFonts w:cs="Arial"/>
                <w:bCs/>
              </w:rPr>
              <w:t xml:space="preserve"> έκδοση. Θεσσαλονίκη: </w:t>
            </w:r>
            <w:proofErr w:type="spellStart"/>
            <w:r w:rsidR="00D95BED" w:rsidRPr="00B018B1">
              <w:rPr>
                <w:rFonts w:cs="Arial"/>
                <w:bCs/>
              </w:rPr>
              <w:t>Τζιόλα</w:t>
            </w:r>
            <w:proofErr w:type="spellEnd"/>
            <w:r w:rsidR="00D95BED" w:rsidRPr="00B018B1">
              <w:rPr>
                <w:rFonts w:cs="Arial"/>
                <w:bCs/>
              </w:rPr>
              <w:t xml:space="preserve"> </w:t>
            </w:r>
          </w:p>
          <w:p w14:paraId="512D3CA5" w14:textId="77777777" w:rsidR="0071592C" w:rsidRDefault="0071592C" w:rsidP="002D260D">
            <w:pPr>
              <w:pStyle w:val="a3"/>
              <w:ind w:left="0"/>
              <w:jc w:val="both"/>
              <w:rPr>
                <w:rFonts w:cs="Arial"/>
                <w:bCs/>
              </w:rPr>
            </w:pPr>
          </w:p>
          <w:p w14:paraId="2ED0AA7D" w14:textId="638D7799" w:rsidR="0071592C" w:rsidRPr="0071592C" w:rsidRDefault="0071592C" w:rsidP="0071592C">
            <w:pPr>
              <w:spacing w:after="160" w:line="259" w:lineRule="auto"/>
              <w:ind w:left="720"/>
            </w:pPr>
            <w:proofErr w:type="spellStart"/>
            <w:r w:rsidRPr="007D0E22">
              <w:t>Μαραβέγιας</w:t>
            </w:r>
            <w:proofErr w:type="spellEnd"/>
            <w:r w:rsidRPr="007D0E22">
              <w:t xml:space="preserve"> Ναπολέων</w:t>
            </w:r>
            <w:r>
              <w:t xml:space="preserve"> (2016) Ευρωπαϊκή Ένωση. Δημιουργία, εξέλιξη, προοπτικές. </w:t>
            </w:r>
            <w:r w:rsidRPr="00A11AA8">
              <w:t xml:space="preserve">Εκδόσεις Κριτική </w:t>
            </w:r>
          </w:p>
          <w:p w14:paraId="12794273" w14:textId="453216CD" w:rsidR="0071592C" w:rsidRPr="0071592C" w:rsidRDefault="0071592C" w:rsidP="0071592C">
            <w:pPr>
              <w:spacing w:after="200" w:line="360" w:lineRule="auto"/>
              <w:ind w:left="720"/>
              <w:contextualSpacing/>
              <w:rPr>
                <w:rFonts w:ascii="Calibri" w:hAnsi="Calibri" w:cs="Arial"/>
                <w:bCs/>
              </w:rPr>
            </w:pPr>
            <w:r w:rsidRPr="0071592C">
              <w:rPr>
                <w:rFonts w:ascii="Calibri" w:hAnsi="Calibri" w:cs="Arial"/>
                <w:bCs/>
              </w:rPr>
              <w:t xml:space="preserve">Δούκας Ιωάννης, </w:t>
            </w:r>
            <w:proofErr w:type="spellStart"/>
            <w:r w:rsidRPr="0071592C">
              <w:rPr>
                <w:rFonts w:ascii="Calibri" w:hAnsi="Calibri" w:cs="Arial"/>
                <w:bCs/>
              </w:rPr>
              <w:t>Μαραβέγιας</w:t>
            </w:r>
            <w:proofErr w:type="spellEnd"/>
            <w:r w:rsidRPr="0071592C">
              <w:rPr>
                <w:rFonts w:ascii="Calibri" w:hAnsi="Calibri" w:cs="Arial"/>
                <w:bCs/>
              </w:rPr>
              <w:t xml:space="preserve"> Ναπολέων, Ανδρέου Γιώργος (2022) Η Χωρική Διάσταση της Ευρωπαϊκής Ολοκλήρωσης. Σύγκλιση ή Απόκλιση; ΕΚΔΟΣΕΙΣ ΤΣΟΤΡΑΣ ΑΘΑΝΑΣΙΟΣ Ε.Ε.</w:t>
            </w:r>
          </w:p>
          <w:p w14:paraId="73B9B7AC" w14:textId="77777777" w:rsidR="00D95BED" w:rsidRPr="00B018B1" w:rsidRDefault="00D95BED" w:rsidP="002D260D">
            <w:pPr>
              <w:spacing w:after="200" w:line="360" w:lineRule="auto"/>
              <w:ind w:left="720"/>
              <w:contextualSpacing/>
              <w:rPr>
                <w:rFonts w:ascii="Calibri" w:hAnsi="Calibri" w:cs="Arial"/>
                <w:bCs/>
              </w:rPr>
            </w:pPr>
            <w:r w:rsidRPr="00B018B1">
              <w:rPr>
                <w:rFonts w:ascii="Calibri" w:hAnsi="Calibri" w:cs="Arial"/>
                <w:bCs/>
                <w:lang w:val="en-GB"/>
              </w:rPr>
              <w:t>Baldwin</w:t>
            </w:r>
            <w:r w:rsidRPr="00B018B1">
              <w:rPr>
                <w:rFonts w:ascii="Calibri" w:hAnsi="Calibri" w:cs="Arial"/>
                <w:bCs/>
              </w:rPr>
              <w:t xml:space="preserve">, </w:t>
            </w:r>
            <w:r w:rsidRPr="00B018B1">
              <w:rPr>
                <w:rFonts w:ascii="Calibri" w:hAnsi="Calibri" w:cs="Arial"/>
                <w:bCs/>
                <w:lang w:val="en-GB"/>
              </w:rPr>
              <w:t>R</w:t>
            </w:r>
            <w:r w:rsidRPr="00B018B1">
              <w:rPr>
                <w:rFonts w:ascii="Calibri" w:hAnsi="Calibri" w:cs="Arial"/>
                <w:bCs/>
              </w:rPr>
              <w:t xml:space="preserve">. (2018) </w:t>
            </w:r>
            <w:r w:rsidRPr="00B018B1">
              <w:rPr>
                <w:rFonts w:ascii="Calibri" w:hAnsi="Calibri" w:cs="Arial"/>
                <w:bCs/>
                <w:i/>
              </w:rPr>
              <w:t>Τα Οικονομικά της Ευρωπαϊκής Ολοκλήρωσης.</w:t>
            </w:r>
            <w:r w:rsidRPr="00B018B1">
              <w:rPr>
                <w:rFonts w:ascii="Calibri" w:hAnsi="Calibri" w:cs="Arial"/>
                <w:bCs/>
              </w:rPr>
              <w:t xml:space="preserve"> Θεσσαλονίκη: </w:t>
            </w:r>
            <w:proofErr w:type="spellStart"/>
            <w:r w:rsidRPr="00B018B1">
              <w:rPr>
                <w:rFonts w:ascii="Calibri" w:hAnsi="Calibri" w:cs="Arial"/>
                <w:bCs/>
              </w:rPr>
              <w:t>Τζιόλα</w:t>
            </w:r>
            <w:proofErr w:type="spellEnd"/>
          </w:p>
          <w:p w14:paraId="36C84390"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lang w:val="en-GB"/>
              </w:rPr>
              <w:lastRenderedPageBreak/>
              <w:t>Eichengreen</w:t>
            </w:r>
            <w:proofErr w:type="spellEnd"/>
            <w:r w:rsidRPr="00B018B1">
              <w:rPr>
                <w:rFonts w:ascii="Calibri" w:hAnsi="Calibri" w:cs="Arial"/>
                <w:bCs/>
              </w:rPr>
              <w:t xml:space="preserve">, </w:t>
            </w:r>
            <w:r w:rsidRPr="00B018B1">
              <w:rPr>
                <w:rFonts w:ascii="Calibri" w:hAnsi="Calibri" w:cs="Arial"/>
                <w:bCs/>
                <w:lang w:val="en-GB"/>
              </w:rPr>
              <w:t>B</w:t>
            </w:r>
            <w:r w:rsidRPr="00B018B1">
              <w:rPr>
                <w:rFonts w:ascii="Calibri" w:hAnsi="Calibri" w:cs="Arial"/>
                <w:bCs/>
              </w:rPr>
              <w:t xml:space="preserve">. (2013) </w:t>
            </w:r>
            <w:r w:rsidRPr="00B018B1">
              <w:rPr>
                <w:rFonts w:ascii="Calibri" w:hAnsi="Calibri" w:cs="Arial"/>
                <w:bCs/>
                <w:i/>
              </w:rPr>
              <w:t>Η Ευρωπαϊκή οικονομία μετά το 1945</w:t>
            </w:r>
            <w:r w:rsidRPr="00B018B1">
              <w:rPr>
                <w:rFonts w:ascii="Calibri" w:hAnsi="Calibri" w:cs="Arial"/>
                <w:bCs/>
              </w:rPr>
              <w:t>. Αθήνα: Αλεξάνδρεια</w:t>
            </w:r>
          </w:p>
          <w:p w14:paraId="3BD4AB60"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lang w:val="en-GB"/>
              </w:rPr>
              <w:t>Nuggent</w:t>
            </w:r>
            <w:proofErr w:type="spellEnd"/>
            <w:r w:rsidRPr="00B018B1">
              <w:rPr>
                <w:rFonts w:ascii="Calibri" w:hAnsi="Calibri" w:cs="Arial"/>
                <w:bCs/>
              </w:rPr>
              <w:t xml:space="preserve">, </w:t>
            </w:r>
            <w:r w:rsidRPr="00B018B1">
              <w:rPr>
                <w:rFonts w:ascii="Calibri" w:hAnsi="Calibri" w:cs="Arial"/>
                <w:bCs/>
                <w:lang w:val="en-GB"/>
              </w:rPr>
              <w:t>N</w:t>
            </w:r>
            <w:r w:rsidRPr="00B018B1">
              <w:rPr>
                <w:rFonts w:ascii="Calibri" w:hAnsi="Calibri" w:cs="Arial"/>
                <w:bCs/>
              </w:rPr>
              <w:t xml:space="preserve">. (επιμέλεια Μενδρινού, Μ.) (2012) </w:t>
            </w:r>
            <w:r w:rsidRPr="00B018B1">
              <w:rPr>
                <w:rFonts w:ascii="Calibri" w:hAnsi="Calibri" w:cs="Arial"/>
                <w:bCs/>
                <w:i/>
              </w:rPr>
              <w:t>Πολιτική και Διακυβέρνηση στην ΕΕ. Ιστορία, Θεσμοί, Πολιτικές</w:t>
            </w:r>
            <w:r w:rsidRPr="00B018B1">
              <w:rPr>
                <w:rFonts w:ascii="Calibri" w:hAnsi="Calibri" w:cs="Arial"/>
                <w:bCs/>
              </w:rPr>
              <w:t xml:space="preserve">. Αθήνα: </w:t>
            </w:r>
            <w:proofErr w:type="spellStart"/>
            <w:r w:rsidRPr="00B018B1">
              <w:rPr>
                <w:rFonts w:ascii="Calibri" w:hAnsi="Calibri" w:cs="Arial"/>
                <w:bCs/>
              </w:rPr>
              <w:t>Σαββάλας</w:t>
            </w:r>
            <w:proofErr w:type="spellEnd"/>
          </w:p>
          <w:p w14:paraId="68BF6753" w14:textId="77777777" w:rsidR="00D95BED" w:rsidRPr="00B018B1" w:rsidRDefault="00D95BED" w:rsidP="002D260D">
            <w:pPr>
              <w:spacing w:after="200" w:line="360" w:lineRule="auto"/>
              <w:ind w:left="720"/>
              <w:contextualSpacing/>
              <w:rPr>
                <w:rFonts w:ascii="Calibri" w:hAnsi="Calibri" w:cs="Arial"/>
                <w:bCs/>
              </w:rPr>
            </w:pPr>
            <w:r w:rsidRPr="00B018B1">
              <w:rPr>
                <w:rFonts w:ascii="Calibri" w:hAnsi="Calibri" w:cs="Arial"/>
                <w:bCs/>
                <w:lang w:val="en-GB"/>
              </w:rPr>
              <w:t>Taylor</w:t>
            </w:r>
            <w:r w:rsidRPr="00B018B1">
              <w:rPr>
                <w:rFonts w:ascii="Calibri" w:hAnsi="Calibri" w:cs="Arial"/>
                <w:bCs/>
              </w:rPr>
              <w:t xml:space="preserve">, </w:t>
            </w:r>
            <w:r w:rsidRPr="00B018B1">
              <w:rPr>
                <w:rFonts w:ascii="Calibri" w:hAnsi="Calibri" w:cs="Arial"/>
                <w:bCs/>
                <w:lang w:val="en-GB"/>
              </w:rPr>
              <w:t>P</w:t>
            </w:r>
            <w:r>
              <w:rPr>
                <w:rFonts w:ascii="Calibri" w:hAnsi="Calibri" w:cs="Arial"/>
                <w:bCs/>
              </w:rPr>
              <w:t>.</w:t>
            </w:r>
            <w:r w:rsidRPr="00B018B1">
              <w:rPr>
                <w:rFonts w:ascii="Calibri" w:hAnsi="Calibri" w:cs="Arial"/>
                <w:bCs/>
              </w:rPr>
              <w:t xml:space="preserve"> (2010) </w:t>
            </w:r>
            <w:r w:rsidRPr="00B018B1">
              <w:rPr>
                <w:rFonts w:ascii="Calibri" w:hAnsi="Calibri" w:cs="Arial"/>
                <w:bCs/>
                <w:i/>
              </w:rPr>
              <w:t>Το αβέβαιο μέλλον της ευρωπαϊκής ολοκλήρωσης.</w:t>
            </w:r>
            <w:r w:rsidRPr="00B018B1">
              <w:rPr>
                <w:rFonts w:ascii="Calibri" w:hAnsi="Calibri" w:cs="Arial"/>
                <w:bCs/>
              </w:rPr>
              <w:t xml:space="preserve"> Αθήνα: Κριτική</w:t>
            </w:r>
          </w:p>
          <w:p w14:paraId="11EBD91C" w14:textId="77777777" w:rsidR="00D95BED" w:rsidRPr="003A6C0C" w:rsidRDefault="00D95BED" w:rsidP="002D260D">
            <w:pPr>
              <w:spacing w:after="200" w:line="360" w:lineRule="auto"/>
              <w:ind w:left="720"/>
              <w:contextualSpacing/>
              <w:rPr>
                <w:rFonts w:ascii="Calibri" w:hAnsi="Calibri" w:cs="Arial"/>
                <w:bCs/>
              </w:rPr>
            </w:pPr>
            <w:proofErr w:type="spellStart"/>
            <w:r>
              <w:rPr>
                <w:rFonts w:ascii="Calibri" w:hAnsi="Calibri" w:cs="Arial"/>
                <w:bCs/>
              </w:rPr>
              <w:t>Βέρνυ</w:t>
            </w:r>
            <w:proofErr w:type="spellEnd"/>
            <w:r>
              <w:rPr>
                <w:rFonts w:ascii="Calibri" w:hAnsi="Calibri" w:cs="Arial"/>
                <w:bCs/>
              </w:rPr>
              <w:t>, Σ. και Κόντης, Α. (</w:t>
            </w:r>
            <w:proofErr w:type="spellStart"/>
            <w:r>
              <w:rPr>
                <w:rFonts w:ascii="Calibri" w:hAnsi="Calibri" w:cs="Arial"/>
                <w:bCs/>
              </w:rPr>
              <w:t>επιμ</w:t>
            </w:r>
            <w:proofErr w:type="spellEnd"/>
            <w:r>
              <w:rPr>
                <w:rFonts w:ascii="Calibri" w:hAnsi="Calibri" w:cs="Arial"/>
                <w:bCs/>
              </w:rPr>
              <w:t xml:space="preserve">.) (2017) </w:t>
            </w:r>
            <w:r w:rsidRPr="003A6C0C">
              <w:rPr>
                <w:rFonts w:ascii="Calibri" w:hAnsi="Calibri" w:cs="Arial"/>
                <w:bCs/>
                <w:i/>
              </w:rPr>
              <w:t>Ευρωπαϊκή Ολοκλήρωση: οι πολλαπλές κρίσεις του μέλλοντος.</w:t>
            </w:r>
            <w:r>
              <w:rPr>
                <w:rFonts w:ascii="Calibri" w:hAnsi="Calibri" w:cs="Arial"/>
                <w:bCs/>
              </w:rPr>
              <w:t xml:space="preserve"> Αθήνα</w:t>
            </w:r>
            <w:r w:rsidRPr="001234D8">
              <w:rPr>
                <w:rFonts w:ascii="Calibri" w:hAnsi="Calibri" w:cs="Arial"/>
                <w:bCs/>
              </w:rPr>
              <w:t xml:space="preserve">: </w:t>
            </w:r>
            <w:proofErr w:type="spellStart"/>
            <w:r>
              <w:rPr>
                <w:rFonts w:ascii="Calibri" w:hAnsi="Calibri" w:cs="Arial"/>
                <w:bCs/>
              </w:rPr>
              <w:t>Παπαζήση</w:t>
            </w:r>
            <w:proofErr w:type="spellEnd"/>
          </w:p>
          <w:p w14:paraId="1FF4C79D"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Γκάμελιν</w:t>
            </w:r>
            <w:proofErr w:type="spellEnd"/>
            <w:r w:rsidRPr="00B018B1">
              <w:rPr>
                <w:rFonts w:ascii="Calibri" w:hAnsi="Calibri" w:cs="Arial"/>
                <w:bCs/>
              </w:rPr>
              <w:t>, Κ., Λεβ, Ρ. (2014)</w:t>
            </w:r>
            <w:r w:rsidRPr="00B018B1">
              <w:rPr>
                <w:rFonts w:ascii="Calibri" w:hAnsi="Calibri" w:cs="Arial"/>
                <w:bCs/>
                <w:i/>
              </w:rPr>
              <w:t xml:space="preserve"> Ποιοι κινούν τα νήματα στην Ευρώπη.</w:t>
            </w:r>
            <w:r w:rsidRPr="00B018B1">
              <w:rPr>
                <w:rFonts w:ascii="Calibri" w:hAnsi="Calibri" w:cs="Arial"/>
                <w:bCs/>
              </w:rPr>
              <w:t xml:space="preserve"> Αθήνα: Μίνωας </w:t>
            </w:r>
          </w:p>
          <w:p w14:paraId="0C9A8D9B" w14:textId="77777777" w:rsidR="00D95BED" w:rsidRPr="00B018B1" w:rsidRDefault="00D95BED" w:rsidP="002D260D">
            <w:pPr>
              <w:spacing w:after="200" w:line="360" w:lineRule="auto"/>
              <w:ind w:left="720"/>
              <w:contextualSpacing/>
              <w:rPr>
                <w:rFonts w:ascii="Calibri" w:hAnsi="Calibri" w:cs="Arial"/>
                <w:bCs/>
              </w:rPr>
            </w:pPr>
            <w:r w:rsidRPr="00B018B1">
              <w:rPr>
                <w:rFonts w:ascii="Calibri" w:hAnsi="Calibri" w:cs="Arial"/>
                <w:bCs/>
              </w:rPr>
              <w:t xml:space="preserve">Έλληνας, Α. (2013) </w:t>
            </w:r>
            <w:r w:rsidRPr="00B018B1">
              <w:rPr>
                <w:rFonts w:ascii="Calibri" w:hAnsi="Calibri" w:cs="Arial"/>
                <w:bCs/>
                <w:i/>
              </w:rPr>
              <w:t>Ευρωπαϊκή επιτροπή και γραφειοκρατική αυτονομία</w:t>
            </w:r>
            <w:r>
              <w:rPr>
                <w:rFonts w:ascii="Calibri" w:hAnsi="Calibri" w:cs="Arial"/>
                <w:bCs/>
                <w:i/>
              </w:rPr>
              <w:t xml:space="preserve">. </w:t>
            </w:r>
            <w:r w:rsidRPr="00B018B1">
              <w:rPr>
                <w:rFonts w:ascii="Calibri" w:hAnsi="Calibri" w:cs="Arial"/>
                <w:bCs/>
              </w:rPr>
              <w:t xml:space="preserve">Θεσσαλονίκη: Επίκεντρο </w:t>
            </w:r>
          </w:p>
          <w:p w14:paraId="2037364C"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Μούσης</w:t>
            </w:r>
            <w:proofErr w:type="spellEnd"/>
            <w:r w:rsidRPr="00B018B1">
              <w:rPr>
                <w:rFonts w:ascii="Calibri" w:hAnsi="Calibri" w:cs="Arial"/>
                <w:bCs/>
              </w:rPr>
              <w:t xml:space="preserve">, Ν. (2018) </w:t>
            </w:r>
            <w:r w:rsidRPr="00B018B1">
              <w:rPr>
                <w:rFonts w:ascii="Calibri" w:hAnsi="Calibri" w:cs="Arial"/>
                <w:bCs/>
                <w:i/>
              </w:rPr>
              <w:t>Ευρωπαϊκή Ένωση: δίκαιο, οικονομία, πολιτική.</w:t>
            </w:r>
            <w:r w:rsidRPr="00B018B1">
              <w:rPr>
                <w:rFonts w:ascii="Calibri" w:hAnsi="Calibri" w:cs="Arial"/>
                <w:bCs/>
              </w:rPr>
              <w:t xml:space="preserve"> Αθήνα: </w:t>
            </w:r>
            <w:proofErr w:type="spellStart"/>
            <w:r w:rsidRPr="00B018B1">
              <w:rPr>
                <w:rFonts w:ascii="Calibri" w:hAnsi="Calibri" w:cs="Arial"/>
                <w:bCs/>
              </w:rPr>
              <w:t>Παπαζήση</w:t>
            </w:r>
            <w:proofErr w:type="spellEnd"/>
          </w:p>
          <w:p w14:paraId="012AC3ED"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Πλιάκος</w:t>
            </w:r>
            <w:proofErr w:type="spellEnd"/>
            <w:r w:rsidRPr="00B018B1">
              <w:rPr>
                <w:rFonts w:ascii="Calibri" w:hAnsi="Calibri" w:cs="Arial"/>
                <w:bCs/>
              </w:rPr>
              <w:t xml:space="preserve">, Α. (2012) </w:t>
            </w:r>
            <w:r w:rsidRPr="00B018B1">
              <w:rPr>
                <w:rFonts w:ascii="Calibri" w:hAnsi="Calibri" w:cs="Arial"/>
                <w:bCs/>
                <w:i/>
              </w:rPr>
              <w:t>Το Δίκαιο της Ευρωπαϊκής Ένωσης.</w:t>
            </w:r>
            <w:r w:rsidRPr="00B018B1">
              <w:rPr>
                <w:rFonts w:ascii="Calibri" w:hAnsi="Calibri" w:cs="Arial"/>
                <w:bCs/>
              </w:rPr>
              <w:t xml:space="preserve"> Αθήνα: Νομική Βιβλιοθήκη</w:t>
            </w:r>
          </w:p>
          <w:p w14:paraId="60AB050E" w14:textId="77777777" w:rsidR="00D95BED" w:rsidRPr="00B018B1" w:rsidRDefault="00D95BED" w:rsidP="002D260D">
            <w:pPr>
              <w:spacing w:after="200" w:line="360" w:lineRule="auto"/>
              <w:ind w:left="720"/>
              <w:contextualSpacing/>
              <w:rPr>
                <w:rFonts w:ascii="Calibri" w:hAnsi="Calibri" w:cs="Arial"/>
                <w:bCs/>
              </w:rPr>
            </w:pPr>
            <w:r w:rsidRPr="00B018B1">
              <w:rPr>
                <w:rFonts w:ascii="Calibri" w:hAnsi="Calibri" w:cs="Arial"/>
                <w:bCs/>
              </w:rPr>
              <w:t>Στεφάνου, Κ. (</w:t>
            </w:r>
            <w:proofErr w:type="spellStart"/>
            <w:r w:rsidRPr="00B018B1">
              <w:rPr>
                <w:rFonts w:ascii="Calibri" w:hAnsi="Calibri" w:cs="Arial"/>
                <w:bCs/>
              </w:rPr>
              <w:t>επιμ</w:t>
            </w:r>
            <w:proofErr w:type="spellEnd"/>
            <w:r w:rsidRPr="00B018B1">
              <w:rPr>
                <w:rFonts w:ascii="Calibri" w:hAnsi="Calibri" w:cs="Arial"/>
                <w:bCs/>
              </w:rPr>
              <w:t xml:space="preserve">.) (2020) </w:t>
            </w:r>
            <w:r w:rsidRPr="00B018B1">
              <w:rPr>
                <w:rFonts w:ascii="Calibri" w:hAnsi="Calibri" w:cs="Arial"/>
                <w:bCs/>
                <w:i/>
              </w:rPr>
              <w:t>Το Σύστημα Διακυβέρνησης της ΕΕ</w:t>
            </w:r>
            <w:r w:rsidRPr="00B018B1">
              <w:rPr>
                <w:rFonts w:ascii="Calibri" w:hAnsi="Calibri" w:cs="Arial"/>
                <w:bCs/>
              </w:rPr>
              <w:t>. Αθήνα: Νομική Βιβλιοθήκη</w:t>
            </w:r>
          </w:p>
          <w:p w14:paraId="1BEDDF81"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Τσινισιζέλης</w:t>
            </w:r>
            <w:proofErr w:type="spellEnd"/>
            <w:r w:rsidRPr="00B018B1">
              <w:rPr>
                <w:rFonts w:ascii="Calibri" w:hAnsi="Calibri" w:cs="Arial"/>
                <w:bCs/>
              </w:rPr>
              <w:t xml:space="preserve">, Μ. (2020) </w:t>
            </w:r>
            <w:r w:rsidRPr="00B018B1">
              <w:rPr>
                <w:rFonts w:ascii="Calibri" w:hAnsi="Calibri" w:cs="Arial"/>
                <w:bCs/>
                <w:i/>
              </w:rPr>
              <w:t>Ο Λόγος της κυριαρχίας. Διανοητικό κεκτημένο, θεωρία της ομοσπονδίας και αντιστίξεις στην σημερινή Ευρώπη.</w:t>
            </w:r>
            <w:r w:rsidRPr="00B018B1">
              <w:rPr>
                <w:rFonts w:ascii="Calibri" w:hAnsi="Calibri" w:cs="Arial"/>
                <w:bCs/>
              </w:rPr>
              <w:t xml:space="preserve"> Θεσσαλονίκη: </w:t>
            </w:r>
            <w:proofErr w:type="spellStart"/>
            <w:r w:rsidRPr="00B018B1">
              <w:rPr>
                <w:rFonts w:ascii="Calibri" w:hAnsi="Calibri" w:cs="Arial"/>
                <w:bCs/>
              </w:rPr>
              <w:t>Τζιόλα</w:t>
            </w:r>
            <w:proofErr w:type="spellEnd"/>
          </w:p>
          <w:p w14:paraId="0FA408A5"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Φραγκονικολόπουλος</w:t>
            </w:r>
            <w:proofErr w:type="spellEnd"/>
            <w:r w:rsidRPr="00B018B1">
              <w:rPr>
                <w:rFonts w:ascii="Calibri" w:hAnsi="Calibri" w:cs="Arial"/>
                <w:bCs/>
              </w:rPr>
              <w:t xml:space="preserve">, Χ. (2017) </w:t>
            </w:r>
            <w:r w:rsidRPr="00B018B1">
              <w:rPr>
                <w:rFonts w:ascii="Calibri" w:hAnsi="Calibri" w:cs="Arial"/>
                <w:bCs/>
                <w:i/>
              </w:rPr>
              <w:t>Ευρωπαϊκή Ένωση: η αναπόφευκτη πρόκληση της δημοκρατικής νομιμοποίησης.</w:t>
            </w:r>
            <w:r w:rsidRPr="00B018B1">
              <w:rPr>
                <w:rFonts w:ascii="Calibri" w:hAnsi="Calibri" w:cs="Arial"/>
                <w:bCs/>
              </w:rPr>
              <w:t xml:space="preserve"> Θεσσαλονίκη: Επίκεντρο</w:t>
            </w:r>
          </w:p>
          <w:p w14:paraId="22EC5EEF" w14:textId="77777777" w:rsidR="00D95BED" w:rsidRPr="00B018B1" w:rsidRDefault="00D95BED" w:rsidP="002D260D">
            <w:pPr>
              <w:spacing w:after="200" w:line="360" w:lineRule="auto"/>
              <w:ind w:left="720"/>
              <w:contextualSpacing/>
              <w:rPr>
                <w:rFonts w:ascii="Calibri" w:hAnsi="Calibri" w:cs="Arial"/>
                <w:bCs/>
              </w:rPr>
            </w:pPr>
            <w:r w:rsidRPr="00B018B1">
              <w:rPr>
                <w:rFonts w:ascii="Calibri" w:hAnsi="Calibri" w:cs="Arial"/>
                <w:bCs/>
              </w:rPr>
              <w:t xml:space="preserve">Φωτιάδης, Α. (2017) </w:t>
            </w:r>
            <w:r w:rsidRPr="00B018B1">
              <w:rPr>
                <w:rFonts w:ascii="Calibri" w:hAnsi="Calibri" w:cs="Arial"/>
                <w:bCs/>
                <w:i/>
              </w:rPr>
              <w:t xml:space="preserve">Εξουσίες εκτός ελέγχου. Η </w:t>
            </w:r>
            <w:proofErr w:type="spellStart"/>
            <w:r w:rsidRPr="00B018B1">
              <w:rPr>
                <w:rFonts w:ascii="Calibri" w:hAnsi="Calibri" w:cs="Arial"/>
                <w:bCs/>
                <w:i/>
              </w:rPr>
              <w:t>μεταδημοκρατική</w:t>
            </w:r>
            <w:proofErr w:type="spellEnd"/>
            <w:r w:rsidRPr="00B018B1">
              <w:rPr>
                <w:rFonts w:ascii="Calibri" w:hAnsi="Calibri" w:cs="Arial"/>
                <w:bCs/>
                <w:i/>
              </w:rPr>
              <w:t xml:space="preserve"> παραμόρφωση της Ευρωπαϊκής Ένωσης.</w:t>
            </w:r>
            <w:r w:rsidRPr="00B018B1">
              <w:rPr>
                <w:rFonts w:ascii="Calibri" w:hAnsi="Calibri" w:cs="Arial"/>
                <w:bCs/>
              </w:rPr>
              <w:t xml:space="preserve"> Αθήνα: Καστανιώτη</w:t>
            </w:r>
          </w:p>
          <w:p w14:paraId="6102CB1E"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Χατζηιωσήφ</w:t>
            </w:r>
            <w:proofErr w:type="spellEnd"/>
            <w:r w:rsidRPr="00B018B1">
              <w:rPr>
                <w:rFonts w:ascii="Calibri" w:hAnsi="Calibri" w:cs="Arial"/>
                <w:bCs/>
              </w:rPr>
              <w:t xml:space="preserve">, Χ. (2017) </w:t>
            </w:r>
            <w:r w:rsidRPr="00B018B1">
              <w:rPr>
                <w:rFonts w:ascii="Calibri" w:hAnsi="Calibri" w:cs="Arial"/>
                <w:bCs/>
                <w:i/>
              </w:rPr>
              <w:t>Η Ευρωπαϊκή ενοποίηση, η Γερμανία και η επιστροφή των εθνικισμών.</w:t>
            </w:r>
            <w:r w:rsidRPr="00B018B1">
              <w:rPr>
                <w:rFonts w:ascii="Calibri" w:hAnsi="Calibri" w:cs="Arial"/>
                <w:bCs/>
              </w:rPr>
              <w:t xml:space="preserve"> Αθήνα: </w:t>
            </w:r>
            <w:proofErr w:type="spellStart"/>
            <w:r w:rsidRPr="00B018B1">
              <w:rPr>
                <w:rFonts w:ascii="Calibri" w:hAnsi="Calibri" w:cs="Arial"/>
                <w:bCs/>
              </w:rPr>
              <w:t>Βιβλιόραμα</w:t>
            </w:r>
            <w:proofErr w:type="spellEnd"/>
            <w:r w:rsidRPr="00B018B1">
              <w:rPr>
                <w:rFonts w:ascii="Calibri" w:hAnsi="Calibri" w:cs="Arial"/>
                <w:bCs/>
              </w:rPr>
              <w:t xml:space="preserve"> </w:t>
            </w:r>
          </w:p>
          <w:p w14:paraId="43372500" w14:textId="77777777" w:rsidR="00D95BED" w:rsidRPr="00B018B1" w:rsidRDefault="00D95BED" w:rsidP="002D260D">
            <w:pPr>
              <w:spacing w:after="200" w:line="360" w:lineRule="auto"/>
              <w:ind w:left="720"/>
              <w:contextualSpacing/>
              <w:rPr>
                <w:rFonts w:ascii="Calibri" w:hAnsi="Calibri" w:cs="Arial"/>
                <w:bCs/>
              </w:rPr>
            </w:pPr>
            <w:proofErr w:type="spellStart"/>
            <w:r w:rsidRPr="00B018B1">
              <w:rPr>
                <w:rFonts w:ascii="Calibri" w:hAnsi="Calibri" w:cs="Arial"/>
                <w:bCs/>
              </w:rPr>
              <w:t>Χατζησταύρου</w:t>
            </w:r>
            <w:proofErr w:type="spellEnd"/>
            <w:r w:rsidRPr="00B018B1">
              <w:rPr>
                <w:rFonts w:ascii="Calibri" w:hAnsi="Calibri" w:cs="Arial"/>
                <w:bCs/>
              </w:rPr>
              <w:t xml:space="preserve">, Φ. (2018) </w:t>
            </w:r>
            <w:r w:rsidRPr="00B018B1">
              <w:rPr>
                <w:rFonts w:ascii="Calibri" w:hAnsi="Calibri" w:cs="Arial"/>
                <w:bCs/>
                <w:i/>
              </w:rPr>
              <w:t>Ποιος κυβερνά την Ευρώπη; Οι δομές εξουσίας μετά την οικονομική κρίση</w:t>
            </w:r>
            <w:r w:rsidRPr="00B018B1">
              <w:rPr>
                <w:rFonts w:ascii="Calibri" w:hAnsi="Calibri" w:cs="Arial"/>
                <w:bCs/>
              </w:rPr>
              <w:t xml:space="preserve">. Θεσσαλονίκη: </w:t>
            </w:r>
            <w:proofErr w:type="spellStart"/>
            <w:r w:rsidRPr="00B018B1">
              <w:rPr>
                <w:rFonts w:ascii="Calibri" w:hAnsi="Calibri" w:cs="Arial"/>
                <w:bCs/>
              </w:rPr>
              <w:t>Τζιόλα</w:t>
            </w:r>
            <w:proofErr w:type="spellEnd"/>
          </w:p>
          <w:p w14:paraId="35934871" w14:textId="77777777" w:rsidR="00D95BED" w:rsidRPr="00B018B1" w:rsidRDefault="00D95BED" w:rsidP="002D260D">
            <w:pPr>
              <w:spacing w:after="200" w:line="360" w:lineRule="auto"/>
              <w:ind w:left="720"/>
              <w:contextualSpacing/>
              <w:rPr>
                <w:rFonts w:ascii="Calibri" w:hAnsi="Calibri" w:cs="Arial"/>
                <w:bCs/>
              </w:rPr>
            </w:pPr>
            <w:r w:rsidRPr="00B018B1">
              <w:rPr>
                <w:rFonts w:ascii="Calibri" w:hAnsi="Calibri" w:cs="Arial"/>
                <w:bCs/>
              </w:rPr>
              <w:lastRenderedPageBreak/>
              <w:t xml:space="preserve">Χρυσομάλλης, Μ. (2017) </w:t>
            </w:r>
            <w:r w:rsidRPr="00B018B1">
              <w:rPr>
                <w:rFonts w:ascii="Calibri" w:hAnsi="Calibri" w:cs="Arial"/>
                <w:bCs/>
                <w:i/>
              </w:rPr>
              <w:t>Η Κοινοτική Μέθοδος σε αμφισβήτηση, ο ευρωπαϊκός συνταγματισμός σε κίνδυνο: σκέψεις γύρω από την τρέχουσα κρίση της ευρωπαϊκής ολοκλήρωσης.</w:t>
            </w:r>
            <w:r w:rsidRPr="00B018B1">
              <w:rPr>
                <w:rFonts w:ascii="Calibri" w:hAnsi="Calibri" w:cs="Arial"/>
                <w:bCs/>
              </w:rPr>
              <w:t xml:space="preserve"> Αθήνα: Νομική Βιβλιοθήκη</w:t>
            </w:r>
          </w:p>
          <w:p w14:paraId="6E4EEFEA" w14:textId="77777777" w:rsidR="00D95BED" w:rsidRDefault="00D95BED" w:rsidP="002D260D">
            <w:pPr>
              <w:spacing w:after="200" w:line="360" w:lineRule="auto"/>
              <w:ind w:left="720"/>
              <w:contextualSpacing/>
              <w:rPr>
                <w:rFonts w:ascii="Calibri" w:hAnsi="Calibri" w:cs="Arial"/>
                <w:bCs/>
              </w:rPr>
            </w:pPr>
            <w:r w:rsidRPr="00B018B1">
              <w:rPr>
                <w:rFonts w:ascii="Calibri" w:hAnsi="Calibri" w:cs="Arial"/>
                <w:bCs/>
              </w:rPr>
              <w:t xml:space="preserve">Χρυσομάλλης, Μ. (2018) </w:t>
            </w:r>
            <w:r w:rsidRPr="00B018B1">
              <w:rPr>
                <w:rFonts w:ascii="Calibri" w:hAnsi="Calibri" w:cs="Arial"/>
                <w:bCs/>
                <w:i/>
              </w:rPr>
              <w:t>Ευρωπαϊκή οικονομική διακυβέρνηση: οικοδόμηση, εμβάθυνση, ζητήματα δημοκρατίας και κράτους δικαίου.</w:t>
            </w:r>
            <w:r w:rsidRPr="00B018B1">
              <w:rPr>
                <w:rFonts w:ascii="Calibri" w:hAnsi="Calibri" w:cs="Arial"/>
                <w:bCs/>
              </w:rPr>
              <w:t xml:space="preserve"> Αθήνα: Νομική Βιβλιοθήκη</w:t>
            </w:r>
          </w:p>
          <w:p w14:paraId="6556CE2E" w14:textId="77777777" w:rsidR="00D95BED" w:rsidRPr="001234D8" w:rsidRDefault="00D95BED" w:rsidP="002D260D">
            <w:pPr>
              <w:spacing w:after="200" w:line="360" w:lineRule="auto"/>
              <w:ind w:left="720"/>
              <w:contextualSpacing/>
              <w:rPr>
                <w:rFonts w:ascii="Calibri" w:hAnsi="Calibri" w:cs="Arial"/>
                <w:bCs/>
              </w:rPr>
            </w:pPr>
            <w:r w:rsidRPr="0035752C">
              <w:rPr>
                <w:rFonts w:cs="Arial"/>
                <w:b/>
                <w:bCs/>
                <w:i/>
              </w:rPr>
              <w:t xml:space="preserve">Αγγλόγλωσση: </w:t>
            </w:r>
          </w:p>
          <w:p w14:paraId="4E30A363" w14:textId="77777777" w:rsidR="00D95BED" w:rsidRPr="00C9777B" w:rsidRDefault="00D95BED" w:rsidP="002D260D">
            <w:pPr>
              <w:spacing w:after="200" w:line="360" w:lineRule="auto"/>
              <w:ind w:left="720"/>
              <w:contextualSpacing/>
              <w:rPr>
                <w:rFonts w:ascii="Calibri" w:hAnsi="Calibri" w:cs="Arial"/>
                <w:bCs/>
                <w:iCs/>
                <w:lang w:val="en-US"/>
              </w:rPr>
            </w:pPr>
            <w:proofErr w:type="spellStart"/>
            <w:r w:rsidRPr="001234D8">
              <w:rPr>
                <w:rFonts w:ascii="Calibri" w:hAnsi="Calibri" w:cs="Arial"/>
                <w:bCs/>
                <w:iCs/>
              </w:rPr>
              <w:t>Kenealy</w:t>
            </w:r>
            <w:proofErr w:type="spellEnd"/>
            <w:r w:rsidRPr="001234D8">
              <w:rPr>
                <w:rFonts w:ascii="Calibri" w:hAnsi="Calibri" w:cs="Arial"/>
                <w:bCs/>
                <w:iCs/>
              </w:rPr>
              <w:t xml:space="preserve">, D. et.al (2018) </w:t>
            </w:r>
            <w:r w:rsidRPr="001234D8">
              <w:rPr>
                <w:rFonts w:ascii="Calibri" w:hAnsi="Calibri" w:cs="Arial"/>
                <w:bCs/>
                <w:i/>
              </w:rPr>
              <w:t xml:space="preserve">The European Union. </w:t>
            </w:r>
            <w:r w:rsidRPr="00C9777B">
              <w:rPr>
                <w:rFonts w:ascii="Calibri" w:hAnsi="Calibri" w:cs="Arial"/>
                <w:bCs/>
                <w:i/>
                <w:lang w:val="en-US"/>
              </w:rPr>
              <w:t>How does it work?</w:t>
            </w:r>
            <w:r w:rsidRPr="00C9777B">
              <w:rPr>
                <w:rFonts w:ascii="Calibri" w:hAnsi="Calibri" w:cs="Arial"/>
                <w:bCs/>
                <w:iCs/>
                <w:lang w:val="en-US"/>
              </w:rPr>
              <w:t xml:space="preserve"> Oxford: Oxford University Press.</w:t>
            </w:r>
          </w:p>
          <w:p w14:paraId="3AF8DD4A" w14:textId="77777777" w:rsidR="00D95BED" w:rsidRPr="001234D8" w:rsidRDefault="00D95BED" w:rsidP="002D260D">
            <w:pPr>
              <w:spacing w:after="200" w:line="360" w:lineRule="auto"/>
              <w:ind w:left="720"/>
              <w:contextualSpacing/>
              <w:rPr>
                <w:rFonts w:ascii="Calibri" w:hAnsi="Calibri" w:cs="Arial"/>
                <w:bCs/>
              </w:rPr>
            </w:pPr>
            <w:proofErr w:type="spellStart"/>
            <w:r w:rsidRPr="00C9777B">
              <w:rPr>
                <w:rFonts w:ascii="Calibri" w:hAnsi="Calibri" w:cs="Arial"/>
                <w:bCs/>
                <w:iCs/>
                <w:lang w:val="en-US"/>
              </w:rPr>
              <w:t>Nuggent</w:t>
            </w:r>
            <w:proofErr w:type="spellEnd"/>
            <w:r w:rsidRPr="00C9777B">
              <w:rPr>
                <w:rFonts w:ascii="Calibri" w:hAnsi="Calibri" w:cs="Arial"/>
                <w:bCs/>
                <w:iCs/>
                <w:lang w:val="en-US"/>
              </w:rPr>
              <w:t xml:space="preserve">, N. (2017) </w:t>
            </w:r>
            <w:r w:rsidRPr="00C9777B">
              <w:rPr>
                <w:rFonts w:ascii="Calibri" w:hAnsi="Calibri" w:cs="Arial"/>
                <w:bCs/>
                <w:i/>
                <w:lang w:val="en-US"/>
              </w:rPr>
              <w:t>The Government and Politics of the European Union.</w:t>
            </w:r>
            <w:r w:rsidRPr="00C9777B">
              <w:rPr>
                <w:rFonts w:ascii="Calibri" w:hAnsi="Calibri" w:cs="Arial"/>
                <w:bCs/>
                <w:iCs/>
                <w:lang w:val="en-US"/>
              </w:rPr>
              <w:t xml:space="preserve"> </w:t>
            </w:r>
            <w:proofErr w:type="spellStart"/>
            <w:r w:rsidRPr="001234D8">
              <w:rPr>
                <w:rFonts w:ascii="Calibri" w:hAnsi="Calibri" w:cs="Arial"/>
                <w:bCs/>
                <w:iCs/>
              </w:rPr>
              <w:t>London</w:t>
            </w:r>
            <w:proofErr w:type="spellEnd"/>
            <w:r w:rsidRPr="001234D8">
              <w:rPr>
                <w:rFonts w:ascii="Calibri" w:hAnsi="Calibri" w:cs="Arial"/>
                <w:bCs/>
                <w:iCs/>
              </w:rPr>
              <w:t>:</w:t>
            </w:r>
            <w:r w:rsidRPr="001234D8">
              <w:rPr>
                <w:rFonts w:ascii="Calibri" w:hAnsi="Calibri" w:cs="Arial"/>
                <w:bCs/>
              </w:rPr>
              <w:t xml:space="preserve"> </w:t>
            </w:r>
            <w:proofErr w:type="spellStart"/>
            <w:r w:rsidRPr="001234D8">
              <w:rPr>
                <w:rFonts w:ascii="Calibri" w:hAnsi="Calibri" w:cs="Arial"/>
                <w:bCs/>
              </w:rPr>
              <w:t>Palgrave</w:t>
            </w:r>
            <w:proofErr w:type="spellEnd"/>
            <w:r w:rsidRPr="001234D8">
              <w:rPr>
                <w:rFonts w:ascii="Calibri" w:hAnsi="Calibri" w:cs="Arial"/>
                <w:bCs/>
              </w:rPr>
              <w:t xml:space="preserve"> </w:t>
            </w:r>
            <w:proofErr w:type="spellStart"/>
            <w:r w:rsidRPr="001234D8">
              <w:rPr>
                <w:rFonts w:ascii="Calibri" w:hAnsi="Calibri" w:cs="Arial"/>
                <w:bCs/>
              </w:rPr>
              <w:t>Macmillan</w:t>
            </w:r>
            <w:proofErr w:type="spellEnd"/>
            <w:r w:rsidRPr="001234D8">
              <w:rPr>
                <w:rFonts w:ascii="Calibri" w:hAnsi="Calibri" w:cs="Arial"/>
                <w:bCs/>
              </w:rPr>
              <w:t>. 7</w:t>
            </w:r>
            <w:r w:rsidRPr="001234D8">
              <w:rPr>
                <w:rFonts w:ascii="Calibri" w:hAnsi="Calibri" w:cs="Arial"/>
                <w:bCs/>
                <w:vertAlign w:val="superscript"/>
              </w:rPr>
              <w:t>th</w:t>
            </w:r>
            <w:r w:rsidRPr="001234D8">
              <w:rPr>
                <w:rFonts w:ascii="Calibri" w:hAnsi="Calibri" w:cs="Arial"/>
                <w:bCs/>
              </w:rPr>
              <w:t xml:space="preserve"> </w:t>
            </w:r>
            <w:proofErr w:type="spellStart"/>
            <w:r w:rsidRPr="001234D8">
              <w:rPr>
                <w:rFonts w:ascii="Calibri" w:hAnsi="Calibri" w:cs="Arial"/>
                <w:bCs/>
              </w:rPr>
              <w:t>edition</w:t>
            </w:r>
            <w:proofErr w:type="spellEnd"/>
          </w:p>
          <w:p w14:paraId="784E2EEE" w14:textId="77777777" w:rsidR="00D95BED" w:rsidRPr="00705AAD" w:rsidRDefault="00D95BED" w:rsidP="002D260D">
            <w:pPr>
              <w:jc w:val="both"/>
              <w:rPr>
                <w:rFonts w:ascii="Calibri" w:hAnsi="Calibri" w:cs="Arial"/>
                <w:b/>
              </w:rPr>
            </w:pPr>
          </w:p>
        </w:tc>
      </w:tr>
      <w:tr w:rsidR="0071592C" w:rsidRPr="001236C2" w14:paraId="3F8B4157" w14:textId="77777777" w:rsidTr="002D260D">
        <w:tc>
          <w:tcPr>
            <w:tcW w:w="8472" w:type="dxa"/>
          </w:tcPr>
          <w:p w14:paraId="79B212E1" w14:textId="77777777" w:rsidR="0071592C" w:rsidRDefault="0071592C" w:rsidP="002D260D">
            <w:pPr>
              <w:pStyle w:val="a3"/>
              <w:ind w:left="0"/>
              <w:jc w:val="both"/>
              <w:rPr>
                <w:rFonts w:cs="Arial"/>
                <w:bCs/>
              </w:rPr>
            </w:pPr>
          </w:p>
        </w:tc>
      </w:tr>
    </w:tbl>
    <w:p w14:paraId="70B68CEE" w14:textId="37E3EA10" w:rsidR="00D95BED" w:rsidRDefault="00D95BED" w:rsidP="00D95BED">
      <w:pPr>
        <w:rPr>
          <w:lang w:val="en-US"/>
        </w:rPr>
      </w:pPr>
    </w:p>
    <w:p w14:paraId="3D972A80" w14:textId="6B463D4D" w:rsidR="00D95BED" w:rsidRDefault="00D95BED" w:rsidP="00D95BED">
      <w:pPr>
        <w:rPr>
          <w:lang w:val="en-US"/>
        </w:rPr>
      </w:pPr>
    </w:p>
    <w:p w14:paraId="00AA93C9" w14:textId="2AF42D35" w:rsidR="00D95BED" w:rsidRDefault="00D95BED" w:rsidP="00D95BED">
      <w:pPr>
        <w:rPr>
          <w:lang w:val="en-US"/>
        </w:rPr>
      </w:pPr>
    </w:p>
    <w:p w14:paraId="74772404" w14:textId="19ADAA06" w:rsidR="00D95BED" w:rsidRDefault="00D95BED" w:rsidP="00D95BED">
      <w:pPr>
        <w:rPr>
          <w:lang w:val="en-US"/>
        </w:rPr>
      </w:pPr>
    </w:p>
    <w:p w14:paraId="36606E17" w14:textId="2C6C2DE4" w:rsidR="00D95BED" w:rsidRDefault="00D95BED" w:rsidP="00D95BED">
      <w:pPr>
        <w:rPr>
          <w:lang w:val="en-US"/>
        </w:rPr>
      </w:pPr>
    </w:p>
    <w:p w14:paraId="4D294CE2" w14:textId="447757C3" w:rsidR="00D95BED" w:rsidRDefault="00D95BED" w:rsidP="00D95BED">
      <w:pPr>
        <w:rPr>
          <w:lang w:val="en-US"/>
        </w:rPr>
      </w:pPr>
    </w:p>
    <w:p w14:paraId="316EAFA1" w14:textId="7E547A84" w:rsidR="00D95BED" w:rsidRDefault="00D95BED" w:rsidP="00D95BED">
      <w:pPr>
        <w:rPr>
          <w:lang w:val="en-US"/>
        </w:rPr>
      </w:pPr>
    </w:p>
    <w:p w14:paraId="09ED21A7" w14:textId="6930B558" w:rsidR="00D95BED" w:rsidRDefault="00D95BED" w:rsidP="00D95BED">
      <w:pPr>
        <w:rPr>
          <w:lang w:val="en-US"/>
        </w:rPr>
      </w:pPr>
    </w:p>
    <w:p w14:paraId="0CA9DB38" w14:textId="6B4BBC8C" w:rsidR="00D95BED" w:rsidRDefault="00D95BED" w:rsidP="00D95BED">
      <w:pPr>
        <w:rPr>
          <w:lang w:val="en-US"/>
        </w:rPr>
      </w:pPr>
    </w:p>
    <w:p w14:paraId="538D3275" w14:textId="6AD5860C" w:rsidR="00D95BED" w:rsidRDefault="00D95BED" w:rsidP="00D95BED">
      <w:pPr>
        <w:rPr>
          <w:lang w:val="en-US"/>
        </w:rPr>
      </w:pPr>
    </w:p>
    <w:p w14:paraId="1C846882" w14:textId="1EA9F74E" w:rsidR="00D95BED" w:rsidRDefault="00D95BED" w:rsidP="00D95BED">
      <w:pPr>
        <w:rPr>
          <w:lang w:val="en-US"/>
        </w:rPr>
      </w:pPr>
    </w:p>
    <w:p w14:paraId="79812806" w14:textId="6AE97353" w:rsidR="00D95BED" w:rsidRDefault="00D95BED" w:rsidP="00D95BED">
      <w:pPr>
        <w:rPr>
          <w:lang w:val="en-US"/>
        </w:rPr>
      </w:pPr>
    </w:p>
    <w:p w14:paraId="18FA2ED1" w14:textId="50E2BE8C" w:rsidR="00D95BED" w:rsidRDefault="00D95BED" w:rsidP="00D95BED">
      <w:pPr>
        <w:rPr>
          <w:lang w:val="en-US"/>
        </w:rPr>
      </w:pPr>
    </w:p>
    <w:p w14:paraId="3BFBD535" w14:textId="77777777" w:rsidR="0071592C" w:rsidRDefault="0071592C" w:rsidP="00D95BED">
      <w:pPr>
        <w:rPr>
          <w:lang w:val="en-US"/>
        </w:rPr>
      </w:pPr>
    </w:p>
    <w:p w14:paraId="77CCA59D" w14:textId="77777777" w:rsidR="0071592C" w:rsidRDefault="0071592C" w:rsidP="00D95BED">
      <w:pPr>
        <w:rPr>
          <w:lang w:val="en-US"/>
        </w:rPr>
      </w:pPr>
    </w:p>
    <w:p w14:paraId="201DB95D" w14:textId="77777777" w:rsidR="0071592C" w:rsidRDefault="0071592C" w:rsidP="00D95BED">
      <w:pPr>
        <w:rPr>
          <w:lang w:val="en-US"/>
        </w:rPr>
      </w:pPr>
    </w:p>
    <w:p w14:paraId="25B4EAA9" w14:textId="289B1B28" w:rsidR="00D95BED" w:rsidRDefault="00D95BED" w:rsidP="00D95BED">
      <w:pPr>
        <w:rPr>
          <w:lang w:val="en-US"/>
        </w:rPr>
      </w:pPr>
    </w:p>
    <w:sectPr w:rsidR="00D95BED" w:rsidSect="002861C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7415" w14:textId="77777777" w:rsidR="00E02E1F" w:rsidRDefault="00E02E1F" w:rsidP="00D95BED">
      <w:r>
        <w:separator/>
      </w:r>
    </w:p>
  </w:endnote>
  <w:endnote w:type="continuationSeparator" w:id="0">
    <w:p w14:paraId="07D9BC23" w14:textId="77777777" w:rsidR="00E02E1F" w:rsidRDefault="00E02E1F" w:rsidP="00D9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199304994"/>
      <w:docPartObj>
        <w:docPartGallery w:val="Page Numbers (Bottom of Page)"/>
        <w:docPartUnique/>
      </w:docPartObj>
    </w:sdtPr>
    <w:sdtContent>
      <w:p w14:paraId="65418744" w14:textId="7825C6A6" w:rsidR="00D95BED" w:rsidRDefault="00D95BED" w:rsidP="0035253F">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47716BCE" w14:textId="77777777" w:rsidR="00D95BED" w:rsidRDefault="00D95BED" w:rsidP="00D95BE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496954603"/>
      <w:docPartObj>
        <w:docPartGallery w:val="Page Numbers (Bottom of Page)"/>
        <w:docPartUnique/>
      </w:docPartObj>
    </w:sdtPr>
    <w:sdtContent>
      <w:p w14:paraId="3E8363A4" w14:textId="200D0723" w:rsidR="00D95BED" w:rsidRDefault="00D95BED" w:rsidP="0035253F">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26DE7035" w14:textId="77777777" w:rsidR="00D95BED" w:rsidRDefault="00D95BED" w:rsidP="00D95BE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7F50" w14:textId="77777777" w:rsidR="00E02E1F" w:rsidRDefault="00E02E1F" w:rsidP="00D95BED">
      <w:r>
        <w:separator/>
      </w:r>
    </w:p>
  </w:footnote>
  <w:footnote w:type="continuationSeparator" w:id="0">
    <w:p w14:paraId="14F3F832" w14:textId="77777777" w:rsidR="00E02E1F" w:rsidRDefault="00E02E1F" w:rsidP="00D9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26C"/>
    <w:multiLevelType w:val="hybridMultilevel"/>
    <w:tmpl w:val="7F427266"/>
    <w:lvl w:ilvl="0" w:tplc="FFFFFFFF">
      <w:start w:val="1"/>
      <w:numFmt w:val="decimal"/>
      <w:lvlText w:val="(%1)"/>
      <w:lvlJc w:val="left"/>
      <w:pPr>
        <w:ind w:left="36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8E36C53"/>
    <w:multiLevelType w:val="hybridMultilevel"/>
    <w:tmpl w:val="BFFA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664F"/>
    <w:multiLevelType w:val="multilevel"/>
    <w:tmpl w:val="78D4C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61C6A"/>
    <w:multiLevelType w:val="hybridMultilevel"/>
    <w:tmpl w:val="BBAA039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E656DE"/>
    <w:multiLevelType w:val="multilevel"/>
    <w:tmpl w:val="21BA245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D9B41F3"/>
    <w:multiLevelType w:val="multilevel"/>
    <w:tmpl w:val="7B1A3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6B27990"/>
    <w:multiLevelType w:val="multilevel"/>
    <w:tmpl w:val="9BE88F02"/>
    <w:lvl w:ilvl="0">
      <w:numFmt w:val="bullet"/>
      <w:lvlText w:val=""/>
      <w:lvlJc w:val="left"/>
      <w:pPr>
        <w:ind w:left="1174" w:hanging="360"/>
      </w:pPr>
      <w:rPr>
        <w:rFonts w:ascii="Symbol" w:hAnsi="Symbol"/>
      </w:rPr>
    </w:lvl>
    <w:lvl w:ilvl="1">
      <w:numFmt w:val="bullet"/>
      <w:lvlText w:val="o"/>
      <w:lvlJc w:val="left"/>
      <w:pPr>
        <w:ind w:left="1894" w:hanging="360"/>
      </w:pPr>
      <w:rPr>
        <w:rFonts w:ascii="Courier New" w:hAnsi="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rPr>
    </w:lvl>
    <w:lvl w:ilvl="8">
      <w:numFmt w:val="bullet"/>
      <w:lvlText w:val=""/>
      <w:lvlJc w:val="left"/>
      <w:pPr>
        <w:ind w:left="6934" w:hanging="360"/>
      </w:pPr>
      <w:rPr>
        <w:rFonts w:ascii="Wingdings" w:hAnsi="Wingdings"/>
      </w:rPr>
    </w:lvl>
  </w:abstractNum>
  <w:abstractNum w:abstractNumId="7" w15:restartNumberingAfterBreak="0">
    <w:nsid w:val="6AFC1BA2"/>
    <w:multiLevelType w:val="hybridMultilevel"/>
    <w:tmpl w:val="723E105C"/>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C911E21"/>
    <w:multiLevelType w:val="hybridMultilevel"/>
    <w:tmpl w:val="D07252CC"/>
    <w:lvl w:ilvl="0" w:tplc="B94635C2">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3592032">
    <w:abstractNumId w:val="7"/>
  </w:num>
  <w:num w:numId="2" w16cid:durableId="1595748859">
    <w:abstractNumId w:val="3"/>
  </w:num>
  <w:num w:numId="3" w16cid:durableId="890188197">
    <w:abstractNumId w:val="1"/>
  </w:num>
  <w:num w:numId="4" w16cid:durableId="1378435013">
    <w:abstractNumId w:val="8"/>
  </w:num>
  <w:num w:numId="5" w16cid:durableId="506671405">
    <w:abstractNumId w:val="0"/>
  </w:num>
  <w:num w:numId="6" w16cid:durableId="522980549">
    <w:abstractNumId w:val="6"/>
  </w:num>
  <w:num w:numId="7" w16cid:durableId="271674285">
    <w:abstractNumId w:val="5"/>
  </w:num>
  <w:num w:numId="8" w16cid:durableId="585040657">
    <w:abstractNumId w:val="4"/>
  </w:num>
  <w:num w:numId="9" w16cid:durableId="1726758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6F"/>
    <w:rsid w:val="002861CC"/>
    <w:rsid w:val="00685A1E"/>
    <w:rsid w:val="0071592C"/>
    <w:rsid w:val="00830E6F"/>
    <w:rsid w:val="00851B94"/>
    <w:rsid w:val="00913BCF"/>
    <w:rsid w:val="00AF7F64"/>
    <w:rsid w:val="00B101DA"/>
    <w:rsid w:val="00D84B6F"/>
    <w:rsid w:val="00D95BED"/>
    <w:rsid w:val="00E02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C630"/>
  <w15:chartTrackingRefBased/>
  <w15:docId w15:val="{B8C91D9C-17E9-CC47-8F3D-7624237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95BED"/>
    <w:pPr>
      <w:ind w:left="720"/>
      <w:contextualSpacing/>
    </w:pPr>
    <w:rPr>
      <w:rFonts w:ascii="Times New Roman" w:eastAsia="Times New Roman" w:hAnsi="Times New Roman" w:cs="Times New Roman"/>
      <w:lang w:eastAsia="el-GR"/>
    </w:rPr>
  </w:style>
  <w:style w:type="character" w:customStyle="1" w:styleId="qowt-font5-calibri">
    <w:name w:val="qowt-font5-calibri"/>
    <w:basedOn w:val="a0"/>
    <w:rsid w:val="00D95BED"/>
  </w:style>
  <w:style w:type="paragraph" w:styleId="a4">
    <w:name w:val="footer"/>
    <w:basedOn w:val="a"/>
    <w:link w:val="Char"/>
    <w:uiPriority w:val="99"/>
    <w:unhideWhenUsed/>
    <w:rsid w:val="00D95BED"/>
    <w:pPr>
      <w:tabs>
        <w:tab w:val="center" w:pos="4153"/>
        <w:tab w:val="right" w:pos="8306"/>
      </w:tabs>
    </w:pPr>
  </w:style>
  <w:style w:type="character" w:customStyle="1" w:styleId="Char">
    <w:name w:val="Υποσέλιδο Char"/>
    <w:basedOn w:val="a0"/>
    <w:link w:val="a4"/>
    <w:uiPriority w:val="99"/>
    <w:rsid w:val="00D95BED"/>
  </w:style>
  <w:style w:type="character" w:styleId="a5">
    <w:name w:val="page number"/>
    <w:basedOn w:val="a0"/>
    <w:uiPriority w:val="99"/>
    <w:semiHidden/>
    <w:unhideWhenUsed/>
    <w:rsid w:val="00D9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019C-EC99-4CD2-9B82-FFB47FCC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1352</Words>
  <Characters>7301</Characters>
  <Application>Microsoft Office Word</Application>
  <DocSecurity>0</DocSecurity>
  <Lines>60</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Παπαναστασόπουλος</dc:creator>
  <cp:keywords/>
  <dc:description/>
  <cp:lastModifiedBy>CHARDAS ANASTASIOS</cp:lastModifiedBy>
  <cp:revision>3</cp:revision>
  <dcterms:created xsi:type="dcterms:W3CDTF">2023-10-19T17:17:00Z</dcterms:created>
  <dcterms:modified xsi:type="dcterms:W3CDTF">2023-10-19T17:24:00Z</dcterms:modified>
</cp:coreProperties>
</file>