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D28" w:rsidRPr="00D04A2C" w:rsidRDefault="00BA7D28" w:rsidP="00BA7D28">
      <w:pPr>
        <w:rPr>
          <w:rFonts w:cstheme="minorHAnsi"/>
          <w:lang w:val="en-US"/>
        </w:rPr>
      </w:pPr>
      <w:r w:rsidRPr="00D04A2C">
        <w:rPr>
          <w:rFonts w:cstheme="minorHAnsi"/>
          <w:lang w:val="el-GR"/>
        </w:rPr>
        <w:t xml:space="preserve">Περιεχόμενο Μαθήματος </w:t>
      </w:r>
      <w:r w:rsidRPr="00D04A2C">
        <w:rPr>
          <w:rFonts w:cstheme="minorHAnsi"/>
          <w:lang w:val="en-US"/>
        </w:rPr>
        <w:t>“</w:t>
      </w:r>
      <w:r w:rsidRPr="00D04A2C">
        <w:rPr>
          <w:rFonts w:cstheme="minorHAnsi"/>
          <w:lang w:val="el-GR"/>
        </w:rPr>
        <w:t xml:space="preserve"> Αγγλικά για </w:t>
      </w:r>
      <w:proofErr w:type="spellStart"/>
      <w:r w:rsidRPr="00D04A2C">
        <w:rPr>
          <w:rFonts w:cstheme="minorHAnsi"/>
          <w:lang w:val="el-GR"/>
        </w:rPr>
        <w:t>Βιοεπιστήμες</w:t>
      </w:r>
      <w:proofErr w:type="spellEnd"/>
      <w:r w:rsidRPr="00D04A2C">
        <w:rPr>
          <w:rFonts w:cstheme="minorHAnsi"/>
          <w:lang w:val="en-US"/>
        </w:rPr>
        <w:t>”</w:t>
      </w:r>
    </w:p>
    <w:p w:rsidR="00BA7D28" w:rsidRPr="00D04A2C" w:rsidRDefault="00BA7D28" w:rsidP="00BA7D2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The Building Blocks of Medical and Genetic Terminology</w:t>
      </w:r>
    </w:p>
    <w:p w:rsidR="00BA7D28" w:rsidRPr="00D04A2C" w:rsidRDefault="00BA7D28" w:rsidP="00BA7D28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Introduction to Medical Terminology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Word Parts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Roots</w:t>
      </w:r>
      <w:r w:rsidRPr="00D04A2C">
        <w:rPr>
          <w:rFonts w:asciiTheme="minorHAnsi" w:hAnsiTheme="minorHAnsi" w:cstheme="minorHAnsi"/>
          <w:lang w:val="en-US"/>
        </w:rPr>
        <w:t xml:space="preserve"> and </w:t>
      </w:r>
      <w:r w:rsidRPr="00D04A2C">
        <w:rPr>
          <w:rFonts w:asciiTheme="minorHAnsi" w:hAnsiTheme="minorHAnsi" w:cstheme="minorHAnsi"/>
          <w:lang w:val="en-US"/>
        </w:rPr>
        <w:t>Combining Forms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Suffixes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Prefixes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Formation of Medical Terms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Guidelines for Medical Term Formation</w:t>
      </w:r>
    </w:p>
    <w:p w:rsidR="00BA7D28" w:rsidRPr="00D04A2C" w:rsidRDefault="00BA7D28" w:rsidP="00BA7D28">
      <w:pPr>
        <w:pStyle w:val="a3"/>
        <w:numPr>
          <w:ilvl w:val="3"/>
          <w:numId w:val="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Deciphering the Meaning of Medical Terms</w:t>
      </w:r>
    </w:p>
    <w:p w:rsidR="00BA7D28" w:rsidRPr="00D04A2C" w:rsidRDefault="00BA7D28" w:rsidP="00BA7D28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Singular and Plural Forms</w:t>
      </w:r>
    </w:p>
    <w:p w:rsidR="00BA7D28" w:rsidRPr="00D04A2C" w:rsidRDefault="00BA7D28" w:rsidP="00BA7D28">
      <w:pPr>
        <w:pStyle w:val="a3"/>
        <w:numPr>
          <w:ilvl w:val="3"/>
          <w:numId w:val="8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Greek </w:t>
      </w:r>
      <w:r w:rsidRPr="00D04A2C">
        <w:rPr>
          <w:rFonts w:asciiTheme="minorHAnsi" w:hAnsiTheme="minorHAnsi" w:cstheme="minorHAnsi"/>
          <w:color w:val="000000" w:themeColor="text1"/>
          <w:lang w:val="en-US"/>
        </w:rPr>
        <w:t>Singular and Plural Forms</w:t>
      </w:r>
    </w:p>
    <w:p w:rsidR="00BA7D28" w:rsidRPr="00D04A2C" w:rsidRDefault="00BA7D28" w:rsidP="00BA7D28">
      <w:pPr>
        <w:pStyle w:val="a3"/>
        <w:numPr>
          <w:ilvl w:val="3"/>
          <w:numId w:val="8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Latin </w:t>
      </w:r>
      <w:r w:rsidRPr="00D04A2C">
        <w:rPr>
          <w:rFonts w:asciiTheme="minorHAnsi" w:hAnsiTheme="minorHAnsi" w:cstheme="minorHAnsi"/>
          <w:color w:val="000000" w:themeColor="text1"/>
          <w:lang w:val="en-US"/>
        </w:rPr>
        <w:t>Singular and Plural Forms</w:t>
      </w:r>
    </w:p>
    <w:p w:rsidR="00BA7D28" w:rsidRPr="00D04A2C" w:rsidRDefault="00BA7D28" w:rsidP="00BA7D28">
      <w:pPr>
        <w:pStyle w:val="a3"/>
        <w:numPr>
          <w:ilvl w:val="3"/>
          <w:numId w:val="8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Irregular Latin </w:t>
      </w:r>
      <w:r w:rsidRPr="00D04A2C">
        <w:rPr>
          <w:rFonts w:asciiTheme="minorHAnsi" w:hAnsiTheme="minorHAnsi" w:cstheme="minorHAnsi"/>
          <w:color w:val="000000" w:themeColor="text1"/>
          <w:lang w:val="en-US"/>
        </w:rPr>
        <w:t>Plural Forms</w:t>
      </w:r>
    </w:p>
    <w:p w:rsidR="00BA7D28" w:rsidRPr="00D04A2C" w:rsidRDefault="00BA7D28" w:rsidP="00BA7D28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Body Structure and Anatomical Terms of Location</w:t>
      </w:r>
    </w:p>
    <w:p w:rsidR="00BA7D28" w:rsidRPr="00D04A2C" w:rsidRDefault="00BA7D28" w:rsidP="00BA7D2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Body Organization </w:t>
      </w:r>
    </w:p>
    <w:p w:rsidR="00BA7D28" w:rsidRPr="00D04A2C" w:rsidRDefault="00BA7D28" w:rsidP="00BA7D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Cells</w:t>
      </w:r>
    </w:p>
    <w:p w:rsidR="00BA7D28" w:rsidRPr="00D04A2C" w:rsidRDefault="00BA7D28" w:rsidP="00BA7D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Tissues</w:t>
      </w:r>
    </w:p>
    <w:p w:rsidR="00BA7D28" w:rsidRPr="00D04A2C" w:rsidRDefault="00BA7D28" w:rsidP="00BA7D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Organs</w:t>
      </w:r>
    </w:p>
    <w:p w:rsidR="00BA7D28" w:rsidRPr="00D04A2C" w:rsidRDefault="00BA7D28" w:rsidP="00BA7D2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Body</w:t>
      </w: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 Systems</w:t>
      </w:r>
    </w:p>
    <w:p w:rsidR="00BA7D28" w:rsidRPr="00D04A2C" w:rsidRDefault="00BA7D28" w:rsidP="00BA7D2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The External Parts of the Body</w:t>
      </w:r>
    </w:p>
    <w:p w:rsidR="00BA7D28" w:rsidRPr="00D04A2C" w:rsidRDefault="00BA7D28" w:rsidP="00BA7D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Anatomical Positions and Body Planes</w:t>
      </w:r>
    </w:p>
    <w:p w:rsidR="00BA7D28" w:rsidRPr="00D04A2C" w:rsidRDefault="00BA7D28" w:rsidP="00BA7D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Anatomical Terms of Location</w:t>
      </w:r>
    </w:p>
    <w:p w:rsidR="00BA7D28" w:rsidRPr="00D04A2C" w:rsidRDefault="00BA7D28" w:rsidP="00BA7D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Microscopy as a Form of Art</w:t>
      </w:r>
    </w:p>
    <w:p w:rsidR="00BA7D28" w:rsidRPr="00D04A2C" w:rsidRDefault="00BA7D28" w:rsidP="00BA7D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Idiomatic Expressions</w:t>
      </w:r>
    </w:p>
    <w:p w:rsidR="00BA7D28" w:rsidRPr="00D04A2C" w:rsidRDefault="00BA7D28" w:rsidP="00BA7D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04A2C">
        <w:rPr>
          <w:rFonts w:asciiTheme="minorHAnsi" w:hAnsiTheme="minorHAnsi" w:cstheme="minorHAnsi"/>
          <w:color w:val="000000" w:themeColor="text1"/>
          <w:lang w:val="en-US"/>
        </w:rPr>
        <w:t>Mythonyms</w:t>
      </w:r>
      <w:proofErr w:type="spellEnd"/>
    </w:p>
    <w:p w:rsidR="00B9401F" w:rsidRPr="00D04A2C" w:rsidRDefault="00B9401F" w:rsidP="00B9401F">
      <w:pPr>
        <w:pStyle w:val="a3"/>
        <w:autoSpaceDE w:val="0"/>
        <w:autoSpaceDN w:val="0"/>
        <w:adjustRightInd w:val="0"/>
        <w:spacing w:after="60"/>
        <w:ind w:left="1440"/>
        <w:rPr>
          <w:rFonts w:asciiTheme="minorHAnsi" w:hAnsiTheme="minorHAnsi" w:cstheme="minorHAnsi"/>
          <w:color w:val="000000" w:themeColor="text1"/>
          <w:lang w:val="en-US"/>
        </w:rPr>
      </w:pPr>
    </w:p>
    <w:p w:rsidR="00B9401F" w:rsidRPr="00D04A2C" w:rsidRDefault="00B9401F" w:rsidP="00B9401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Basic Hospital Vocabulary</w:t>
      </w:r>
    </w:p>
    <w:p w:rsidR="00B9401F" w:rsidRPr="00D04A2C" w:rsidRDefault="00B9401F" w:rsidP="00B9401F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Hospital Departments</w:t>
      </w:r>
    </w:p>
    <w:p w:rsidR="00B9401F" w:rsidRPr="00D04A2C" w:rsidRDefault="00B9401F" w:rsidP="00B9401F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Laboratory Equipment</w:t>
      </w:r>
    </w:p>
    <w:p w:rsidR="00B9401F" w:rsidRPr="00D04A2C" w:rsidRDefault="00B9401F" w:rsidP="00B9401F">
      <w:pPr>
        <w:pStyle w:val="a3"/>
        <w:suppressAutoHyphens w:val="0"/>
        <w:autoSpaceDE w:val="0"/>
        <w:autoSpaceDN w:val="0"/>
        <w:adjustRightInd w:val="0"/>
        <w:spacing w:before="60" w:after="60" w:line="240" w:lineRule="auto"/>
        <w:ind w:left="1080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</w:p>
    <w:p w:rsidR="00B9401F" w:rsidRPr="00D04A2C" w:rsidRDefault="00B9401F" w:rsidP="00B9401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Pharmacy, Pharmacology and Drugs </w:t>
      </w:r>
    </w:p>
    <w:p w:rsidR="00B9401F" w:rsidRPr="00D04A2C" w:rsidRDefault="00B9401F" w:rsidP="00B9401F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Types of Drugs </w:t>
      </w:r>
    </w:p>
    <w:p w:rsidR="00B9401F" w:rsidRPr="00D04A2C" w:rsidRDefault="00B9401F" w:rsidP="00B9401F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Pharmacogenomics</w:t>
      </w:r>
    </w:p>
    <w:p w:rsidR="00B9401F" w:rsidRPr="00D04A2C" w:rsidRDefault="00B9401F" w:rsidP="00B9401F">
      <w:pPr>
        <w:pStyle w:val="a3"/>
        <w:suppressAutoHyphens w:val="0"/>
        <w:autoSpaceDE w:val="0"/>
        <w:autoSpaceDN w:val="0"/>
        <w:adjustRightInd w:val="0"/>
        <w:spacing w:before="60" w:after="60" w:line="240" w:lineRule="auto"/>
        <w:ind w:left="1080"/>
        <w:contextualSpacing w:val="0"/>
        <w:rPr>
          <w:rFonts w:asciiTheme="minorHAnsi" w:hAnsiTheme="minorHAnsi" w:cstheme="minorHAnsi"/>
        </w:rPr>
      </w:pPr>
    </w:p>
    <w:p w:rsidR="00B9401F" w:rsidRPr="00D04A2C" w:rsidRDefault="00B9401F" w:rsidP="00B9401F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Chemical Elements and Compounds</w:t>
      </w:r>
    </w:p>
    <w:p w:rsidR="00B9401F" w:rsidRPr="00D04A2C" w:rsidRDefault="00B9401F" w:rsidP="00B9401F">
      <w:pPr>
        <w:pStyle w:val="a3"/>
        <w:autoSpaceDE w:val="0"/>
        <w:autoSpaceDN w:val="0"/>
        <w:adjustRightInd w:val="0"/>
        <w:spacing w:after="60"/>
        <w:ind w:left="1440"/>
        <w:rPr>
          <w:rFonts w:asciiTheme="minorHAnsi" w:hAnsiTheme="minorHAnsi" w:cstheme="minorHAnsi"/>
          <w:color w:val="000000" w:themeColor="text1"/>
          <w:lang w:val="en-US"/>
        </w:rPr>
      </w:pPr>
    </w:p>
    <w:p w:rsidR="00BA7D28" w:rsidRPr="00D04A2C" w:rsidRDefault="00BA7D28" w:rsidP="00BA7D2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Genetics</w:t>
      </w:r>
    </w:p>
    <w:p w:rsidR="00BA7D28" w:rsidRPr="00D04A2C" w:rsidRDefault="00BA7D28" w:rsidP="00BA7D28">
      <w:pPr>
        <w:pStyle w:val="a3"/>
        <w:numPr>
          <w:ilvl w:val="2"/>
          <w:numId w:val="5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Principles of Heredity</w:t>
      </w:r>
    </w:p>
    <w:p w:rsidR="00BA7D28" w:rsidRPr="00D04A2C" w:rsidRDefault="00BA7D28" w:rsidP="00BA7D28">
      <w:pPr>
        <w:pStyle w:val="a3"/>
        <w:numPr>
          <w:ilvl w:val="2"/>
          <w:numId w:val="5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Genetic Material</w:t>
      </w:r>
    </w:p>
    <w:p w:rsidR="00BA7D28" w:rsidRPr="00D04A2C" w:rsidRDefault="00BA7D28" w:rsidP="00BA7D28">
      <w:pPr>
        <w:pStyle w:val="a3"/>
        <w:numPr>
          <w:ilvl w:val="2"/>
          <w:numId w:val="5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lang w:val="en-US"/>
        </w:rPr>
        <w:t>The Human Genome Project</w:t>
      </w:r>
    </w:p>
    <w:p w:rsidR="00BA7D28" w:rsidRPr="00D04A2C" w:rsidRDefault="00BA7D28" w:rsidP="00B9401F">
      <w:pPr>
        <w:pStyle w:val="a3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Alterations in the Genetic Material</w:t>
      </w:r>
    </w:p>
    <w:p w:rsidR="00BA7D28" w:rsidRPr="00D04A2C" w:rsidRDefault="00BA7D28" w:rsidP="00B9401F">
      <w:pPr>
        <w:pStyle w:val="a3"/>
        <w:numPr>
          <w:ilvl w:val="2"/>
          <w:numId w:val="1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Mutations </w:t>
      </w:r>
    </w:p>
    <w:p w:rsidR="00BA7D28" w:rsidRPr="00D04A2C" w:rsidRDefault="00BA7D28" w:rsidP="00B9401F">
      <w:pPr>
        <w:pStyle w:val="a3"/>
        <w:numPr>
          <w:ilvl w:val="2"/>
          <w:numId w:val="1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Point Mutations</w:t>
      </w:r>
    </w:p>
    <w:p w:rsidR="00BA7D28" w:rsidRPr="00D04A2C" w:rsidRDefault="00BA7D28" w:rsidP="00B9401F">
      <w:pPr>
        <w:pStyle w:val="a3"/>
        <w:numPr>
          <w:ilvl w:val="2"/>
          <w:numId w:val="16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  <w:color w:val="000000" w:themeColor="text1"/>
          <w:lang w:val="en-US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Chromosomal Alterations</w:t>
      </w:r>
    </w:p>
    <w:p w:rsidR="00BA7D28" w:rsidRPr="00D04A2C" w:rsidRDefault="00BA7D28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DNA Repair</w:t>
      </w:r>
      <w:r w:rsidRPr="00D04A2C">
        <w:rPr>
          <w:rFonts w:asciiTheme="minorHAnsi" w:hAnsiTheme="minorHAnsi" w:cstheme="minorHAnsi"/>
          <w:color w:val="000000" w:themeColor="text1"/>
        </w:rPr>
        <w:t xml:space="preserve"> </w:t>
      </w:r>
      <w:r w:rsidRPr="00D04A2C">
        <w:rPr>
          <w:rFonts w:asciiTheme="minorHAnsi" w:hAnsiTheme="minorHAnsi" w:cstheme="minorHAnsi"/>
          <w:color w:val="000000" w:themeColor="text1"/>
          <w:lang w:val="en-US"/>
        </w:rPr>
        <w:t xml:space="preserve">Mechanisms </w:t>
      </w:r>
    </w:p>
    <w:p w:rsidR="00B9401F" w:rsidRPr="00D04A2C" w:rsidRDefault="00B9401F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color w:val="000000" w:themeColor="text1"/>
          <w:lang w:val="en-US"/>
        </w:rPr>
        <w:t>Genetic Disorders</w:t>
      </w:r>
    </w:p>
    <w:p w:rsidR="00BA7D28" w:rsidRPr="00D04A2C" w:rsidRDefault="00BA7D28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Genetic Counselling</w:t>
      </w:r>
    </w:p>
    <w:p w:rsidR="00BA7D28" w:rsidRPr="00D04A2C" w:rsidRDefault="00BA7D28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 xml:space="preserve">Gene Editing </w:t>
      </w:r>
    </w:p>
    <w:p w:rsidR="00B9401F" w:rsidRPr="00D04A2C" w:rsidRDefault="00B9401F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Acronyms</w:t>
      </w:r>
    </w:p>
    <w:p w:rsidR="00B9401F" w:rsidRPr="00D04A2C" w:rsidRDefault="00B9401F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Eponyms</w:t>
      </w:r>
    </w:p>
    <w:p w:rsidR="00B9401F" w:rsidRPr="00D04A2C" w:rsidRDefault="00B9401F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Abbreviations</w:t>
      </w:r>
    </w:p>
    <w:p w:rsidR="00B9401F" w:rsidRPr="00D04A2C" w:rsidRDefault="00B9401F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Words Easily Confused</w:t>
      </w:r>
    </w:p>
    <w:p w:rsidR="00B9401F" w:rsidRPr="00D04A2C" w:rsidRDefault="00B9401F" w:rsidP="00B9401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proofErr w:type="spellStart"/>
      <w:r w:rsidRPr="00D04A2C">
        <w:rPr>
          <w:rFonts w:asciiTheme="minorHAnsi" w:hAnsiTheme="minorHAnsi" w:cstheme="minorHAnsi"/>
          <w:lang w:val="en-US"/>
        </w:rPr>
        <w:t>Mythonyms</w:t>
      </w:r>
      <w:proofErr w:type="spellEnd"/>
    </w:p>
    <w:p w:rsidR="00B9401F" w:rsidRPr="00D04A2C" w:rsidRDefault="00B9401F" w:rsidP="00B9401F">
      <w:pPr>
        <w:pStyle w:val="a3"/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</w:p>
    <w:p w:rsidR="00BA7D28" w:rsidRPr="00D04A2C" w:rsidRDefault="00BA7D28" w:rsidP="00BA7D2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 xml:space="preserve">Bioethics </w:t>
      </w:r>
    </w:p>
    <w:p w:rsidR="00BA7D28" w:rsidRPr="00D04A2C" w:rsidRDefault="00BA7D28" w:rsidP="00BA7D28">
      <w:pPr>
        <w:pStyle w:val="a3"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</w:rPr>
        <w:t xml:space="preserve">The </w:t>
      </w:r>
      <w:r w:rsidRPr="00D04A2C">
        <w:rPr>
          <w:rFonts w:asciiTheme="minorHAnsi" w:hAnsiTheme="minorHAnsi" w:cstheme="minorHAnsi"/>
          <w:lang w:val="en-US"/>
        </w:rPr>
        <w:t xml:space="preserve">Principles </w:t>
      </w:r>
      <w:r w:rsidRPr="00D04A2C">
        <w:rPr>
          <w:rFonts w:asciiTheme="minorHAnsi" w:hAnsiTheme="minorHAnsi" w:cstheme="minorHAnsi"/>
        </w:rPr>
        <w:t xml:space="preserve">of </w:t>
      </w:r>
      <w:r w:rsidRPr="00D04A2C">
        <w:rPr>
          <w:rFonts w:asciiTheme="minorHAnsi" w:hAnsiTheme="minorHAnsi" w:cstheme="minorHAnsi"/>
          <w:lang w:val="en-US"/>
        </w:rPr>
        <w:t xml:space="preserve">Bioethics </w:t>
      </w:r>
    </w:p>
    <w:p w:rsidR="00BA7D28" w:rsidRPr="00D04A2C" w:rsidRDefault="00BA7D28" w:rsidP="00BA7D28">
      <w:pPr>
        <w:pStyle w:val="a3"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Major Bioethical Issues</w:t>
      </w:r>
    </w:p>
    <w:p w:rsidR="00B9401F" w:rsidRPr="00D04A2C" w:rsidRDefault="00B9401F" w:rsidP="00BA7D28">
      <w:pPr>
        <w:pStyle w:val="a3"/>
        <w:numPr>
          <w:ilvl w:val="2"/>
          <w:numId w:val="4"/>
        </w:numPr>
        <w:suppressAutoHyphens w:val="0"/>
        <w:autoSpaceDE w:val="0"/>
        <w:autoSpaceDN w:val="0"/>
        <w:adjustRightInd w:val="0"/>
        <w:spacing w:before="60" w:after="60" w:line="240" w:lineRule="auto"/>
        <w:contextualSpacing w:val="0"/>
        <w:rPr>
          <w:rFonts w:asciiTheme="minorHAnsi" w:hAnsiTheme="minorHAnsi" w:cstheme="minorHAnsi"/>
        </w:rPr>
      </w:pPr>
      <w:r w:rsidRPr="00D04A2C">
        <w:rPr>
          <w:rFonts w:asciiTheme="minorHAnsi" w:hAnsiTheme="minorHAnsi" w:cstheme="minorHAnsi"/>
          <w:lang w:val="en-US"/>
        </w:rPr>
        <w:t>Case Studies</w:t>
      </w:r>
    </w:p>
    <w:p w:rsidR="00BA7D28" w:rsidRPr="00D04A2C" w:rsidRDefault="00BA7D28" w:rsidP="00BA7D28">
      <w:pPr>
        <w:rPr>
          <w:rFonts w:cstheme="minorHAnsi"/>
          <w:lang w:val="en-US"/>
        </w:rPr>
      </w:pPr>
    </w:p>
    <w:p w:rsidR="001A3D2E" w:rsidRPr="00D04A2C" w:rsidRDefault="001A3D2E">
      <w:pPr>
        <w:rPr>
          <w:rFonts w:cstheme="minorHAnsi"/>
        </w:rPr>
      </w:pPr>
    </w:p>
    <w:sectPr w:rsidR="001A3D2E" w:rsidRPr="00D04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4F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5E084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E65158"/>
    <w:multiLevelType w:val="hybridMultilevel"/>
    <w:tmpl w:val="C6DEAF8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26761"/>
    <w:multiLevelType w:val="hybridMultilevel"/>
    <w:tmpl w:val="8DCA1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6753"/>
    <w:multiLevelType w:val="hybridMultilevel"/>
    <w:tmpl w:val="49D26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232D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5234EBF"/>
    <w:multiLevelType w:val="hybridMultilevel"/>
    <w:tmpl w:val="5E7290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428C3"/>
    <w:multiLevelType w:val="hybridMultilevel"/>
    <w:tmpl w:val="D988F31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8951D3"/>
    <w:multiLevelType w:val="multilevel"/>
    <w:tmpl w:val="BCA6CE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D9D7DD6"/>
    <w:multiLevelType w:val="hybridMultilevel"/>
    <w:tmpl w:val="99A49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26C5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6447A4"/>
    <w:multiLevelType w:val="hybridMultilevel"/>
    <w:tmpl w:val="2D08EB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150F8"/>
    <w:multiLevelType w:val="multilevel"/>
    <w:tmpl w:val="C75A71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9502CF6"/>
    <w:multiLevelType w:val="hybridMultilevel"/>
    <w:tmpl w:val="350C90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6067F"/>
    <w:multiLevelType w:val="hybridMultilevel"/>
    <w:tmpl w:val="B7CCC0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2C6F68"/>
    <w:multiLevelType w:val="multilevel"/>
    <w:tmpl w:val="CC1CD3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007797C"/>
    <w:multiLevelType w:val="hybridMultilevel"/>
    <w:tmpl w:val="AE7077B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23237"/>
    <w:multiLevelType w:val="hybridMultilevel"/>
    <w:tmpl w:val="E6CEFDB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35717"/>
    <w:multiLevelType w:val="hybridMultilevel"/>
    <w:tmpl w:val="D0D89B0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4F620A"/>
    <w:multiLevelType w:val="multilevel"/>
    <w:tmpl w:val="EBDC07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57326096">
    <w:abstractNumId w:val="3"/>
  </w:num>
  <w:num w:numId="2" w16cid:durableId="1010258343">
    <w:abstractNumId w:val="0"/>
  </w:num>
  <w:num w:numId="3" w16cid:durableId="867987707">
    <w:abstractNumId w:val="5"/>
  </w:num>
  <w:num w:numId="4" w16cid:durableId="340087101">
    <w:abstractNumId w:val="10"/>
  </w:num>
  <w:num w:numId="5" w16cid:durableId="1785735170">
    <w:abstractNumId w:val="1"/>
  </w:num>
  <w:num w:numId="6" w16cid:durableId="1199734407">
    <w:abstractNumId w:val="15"/>
  </w:num>
  <w:num w:numId="7" w16cid:durableId="555623719">
    <w:abstractNumId w:val="18"/>
  </w:num>
  <w:num w:numId="8" w16cid:durableId="1537963185">
    <w:abstractNumId w:val="19"/>
  </w:num>
  <w:num w:numId="9" w16cid:durableId="512963220">
    <w:abstractNumId w:val="4"/>
  </w:num>
  <w:num w:numId="10" w16cid:durableId="81150047">
    <w:abstractNumId w:val="7"/>
  </w:num>
  <w:num w:numId="11" w16cid:durableId="1636376829">
    <w:abstractNumId w:val="6"/>
  </w:num>
  <w:num w:numId="12" w16cid:durableId="1199317506">
    <w:abstractNumId w:val="13"/>
  </w:num>
  <w:num w:numId="13" w16cid:durableId="651448351">
    <w:abstractNumId w:val="14"/>
  </w:num>
  <w:num w:numId="14" w16cid:durableId="367534674">
    <w:abstractNumId w:val="11"/>
  </w:num>
  <w:num w:numId="15" w16cid:durableId="1666517061">
    <w:abstractNumId w:val="8"/>
  </w:num>
  <w:num w:numId="16" w16cid:durableId="27874338">
    <w:abstractNumId w:val="12"/>
  </w:num>
  <w:num w:numId="17" w16cid:durableId="490950500">
    <w:abstractNumId w:val="17"/>
  </w:num>
  <w:num w:numId="18" w16cid:durableId="1531527712">
    <w:abstractNumId w:val="2"/>
  </w:num>
  <w:num w:numId="19" w16cid:durableId="959529123">
    <w:abstractNumId w:val="16"/>
  </w:num>
  <w:num w:numId="20" w16cid:durableId="969289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NzUzNjI1MDW1MDNX0lEKTi0uzszPAykwrAUAK+C06ywAAAA="/>
  </w:docVars>
  <w:rsids>
    <w:rsidRoot w:val="00BA7D28"/>
    <w:rsid w:val="001A3D2E"/>
    <w:rsid w:val="006407FE"/>
    <w:rsid w:val="00B9401F"/>
    <w:rsid w:val="00BA7D28"/>
    <w:rsid w:val="00D0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D052"/>
  <w15:chartTrackingRefBased/>
  <w15:docId w15:val="{4684683C-C94A-4907-98DC-BE5CD3F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2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2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2023-06-01T06:47:00Z</dcterms:created>
  <dcterms:modified xsi:type="dcterms:W3CDTF">2023-06-01T07:21:00Z</dcterms:modified>
</cp:coreProperties>
</file>