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A9FB" w14:textId="77777777" w:rsidR="0081218C" w:rsidRDefault="0081218C">
      <w:pPr>
        <w:rPr>
          <w:lang w:val="en-US"/>
        </w:rPr>
      </w:pPr>
    </w:p>
    <w:p w14:paraId="4FAFA9FC" w14:textId="77777777" w:rsidR="00BE41E8" w:rsidRPr="00BE41E8" w:rsidRDefault="00BE41E8">
      <w:pPr>
        <w:rPr>
          <w:b/>
          <w:lang w:val="en-US"/>
        </w:rPr>
      </w:pPr>
      <w:r w:rsidRPr="00BE41E8">
        <w:rPr>
          <w:b/>
          <w:lang w:val="en-US"/>
        </w:rPr>
        <w:t>Table</w:t>
      </w:r>
      <w:r>
        <w:rPr>
          <w:b/>
          <w:lang w:val="en-US"/>
        </w:rPr>
        <w:t xml:space="preserve"> 1.</w:t>
      </w:r>
      <w:r w:rsidRPr="00BE41E8">
        <w:rPr>
          <w:b/>
          <w:lang w:val="en-US"/>
        </w:rPr>
        <w:t xml:space="preserve"> Landfill Leachate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2"/>
        <w:gridCol w:w="1404"/>
        <w:gridCol w:w="804"/>
        <w:gridCol w:w="1150"/>
        <w:gridCol w:w="2434"/>
        <w:gridCol w:w="222"/>
        <w:gridCol w:w="768"/>
        <w:gridCol w:w="1076"/>
        <w:gridCol w:w="3427"/>
        <w:gridCol w:w="1357"/>
      </w:tblGrid>
      <w:tr w:rsidR="00BE41E8" w:rsidRPr="008B288B" w14:paraId="4FAFAA0B" w14:textId="77777777" w:rsidTr="00C81805"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9FD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9FE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Leachate age/Method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9FF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HRT/</w:t>
            </w:r>
          </w:p>
          <w:p w14:paraId="4FAFAA00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AFAA01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FAFAA02" w14:textId="77777777" w:rsidR="00BE41E8" w:rsidRPr="00B1675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BOD/COD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AFAA03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14:paraId="4FAFAA04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pH</w:t>
            </w:r>
            <w:r w:rsidRPr="00C325E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EC(mS/cm)/alkalinity(mg.L)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AFAA05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A06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COD/</w:t>
            </w:r>
          </w:p>
          <w:p w14:paraId="4FAFAA07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NH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4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+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A08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CODrem / NH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4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+</w:t>
            </w: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-Nrem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A09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Microbial community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FAA0A" w14:textId="77777777" w:rsidR="00BE41E8" w:rsidRPr="008B288B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B28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</w:t>
            </w:r>
          </w:p>
        </w:tc>
      </w:tr>
      <w:tr w:rsidR="00BE41E8" w:rsidRPr="00441F6E" w14:paraId="4FAFAA20" w14:textId="77777777" w:rsidTr="00C81805"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0C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Aerobic granular SBR (GSBR)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0D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Fresh/</w:t>
            </w:r>
          </w:p>
          <w:p w14:paraId="4FAFAA0E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FISH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0F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 d/</w:t>
            </w:r>
          </w:p>
          <w:p w14:paraId="4FAFAA10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11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2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3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4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15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6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7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18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-/-/20meq/L ~1000 mg/L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19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1A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 g/L/</w:t>
            </w:r>
          </w:p>
          <w:p w14:paraId="4FAFAA1B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 g/L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1C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32-50%/</w:t>
            </w:r>
          </w:p>
          <w:p w14:paraId="4FAFAA1D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66-70%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1E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Betaproteobacterial AOB (16.6 ± 11.9%),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Most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Accumulibacter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(3.3 ± 1.2%),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Anammox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(2.5 ± 0.9 %),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cultured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Tetrasphaera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PAO (4.3 ± 2.1%),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Comamonadaceae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(5.6 ± 3.5%),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Acidovorax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(5.4 ± 3.6%),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Curvibacter (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 ± 1.6%),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Paracoccus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(4.2 ± 2.9%),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Zooglea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Z. resiniphila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(4.1 ± 2.8%),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Azoarcus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(2.8 ± 0.6%), 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Thauera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(2.4 ± 0.4%)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1F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Mieczkowski et al. (2016)</w:t>
            </w:r>
          </w:p>
        </w:tc>
      </w:tr>
      <w:tr w:rsidR="00BE41E8" w:rsidRPr="00441F6E" w14:paraId="4FAFAA32" w14:textId="77777777" w:rsidTr="00C81805"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21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Anoxic/multi-oxic stages full-scale treatment plant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22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Mixture of fresh and mature leachate/Ion torrent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23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 d/NR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24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25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26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0.08-0.34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27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28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29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6.68-8.56/-/-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2A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2B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5.16-25.78 g/L/</w:t>
            </w:r>
          </w:p>
          <w:p w14:paraId="4FAFAA2C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41-2,330 mg/L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2D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NR/</w:t>
            </w:r>
          </w:p>
          <w:p w14:paraId="4FAFAA2E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&gt;80%, </w:t>
            </w:r>
          </w:p>
          <w:p w14:paraId="4FAFAA2F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 TN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0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Azoarcus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Cellulosibacter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Clostridium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Comamonas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Nitrosococcus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Nitrosomonas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Nitrosospira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Paracoccus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Petrimonas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Pseudomonas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Proteiniborus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Syntrophomonas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Thauera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Tissierella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1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Díaz et al. (2019)</w:t>
            </w:r>
          </w:p>
        </w:tc>
      </w:tr>
      <w:tr w:rsidR="00BE41E8" w:rsidRPr="00441F6E" w14:paraId="4FAFAA43" w14:textId="77777777" w:rsidTr="00C81805"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3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A/O MBR 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4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Fresh to Intermediate /Illumina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5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d/</w:t>
            </w:r>
          </w:p>
          <w:p w14:paraId="4FAFAA36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infinite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37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38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39" w14:textId="77777777" w:rsidR="00BE41E8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AFAA3A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8.21/4-15/-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AFAA3B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C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0.90-1.60 g/L/</w:t>
            </w:r>
          </w:p>
          <w:p w14:paraId="4FAFAA3D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300-800 mg/L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3E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39.9-56.8%/</w:t>
            </w:r>
          </w:p>
          <w:p w14:paraId="4FAFAA3F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81.1-83.0% (as TN)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40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Bacteria: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Candidate Saccharibacteria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(50% at 50 &amp; 100% v/v),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 SR1,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Sinobacteraceae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Truepera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Thauera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Limnobacter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Paracoccus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Phyllobacteriaceae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41F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Nitrosomonas and Dokdonella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accounted for 21% at 100% v/v)</w:t>
            </w:r>
          </w:p>
          <w:p w14:paraId="4FAFAA41" w14:textId="77777777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Fungi (Rozella clade): 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Cryptomycota (Rozellomycota)-based community (80%) at 100% v/v</w:t>
            </w:r>
          </w:p>
        </w:tc>
        <w:tc>
          <w:tcPr>
            <w:tcW w:w="0" w:type="auto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FAFAA42" w14:textId="339080B5" w:rsidR="00BE41E8" w:rsidRPr="00441F6E" w:rsidRDefault="00BE41E8" w:rsidP="00C818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Remma</w:t>
            </w:r>
            <w:r w:rsidR="00FC40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4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(2017c)</w:t>
            </w:r>
          </w:p>
        </w:tc>
      </w:tr>
    </w:tbl>
    <w:p w14:paraId="4FAFAA44" w14:textId="77777777" w:rsidR="00BE41E8" w:rsidRPr="00BE41E8" w:rsidRDefault="00BE41E8">
      <w:pPr>
        <w:rPr>
          <w:lang w:val="en-US"/>
        </w:rPr>
      </w:pPr>
    </w:p>
    <w:sectPr w:rsidR="00BE41E8" w:rsidRPr="00BE41E8" w:rsidSect="00BE41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1E8"/>
    <w:rsid w:val="00764CC9"/>
    <w:rsid w:val="0081218C"/>
    <w:rsid w:val="00BE41E8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9FB"/>
  <w15:docId w15:val="{D4A80DBB-5391-4B32-A0A0-06A98E68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E8"/>
    <w:pPr>
      <w:spacing w:after="160" w:line="360" w:lineRule="auto"/>
    </w:pPr>
    <w:rPr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Nikolaos Remmas</cp:lastModifiedBy>
  <cp:revision>2</cp:revision>
  <dcterms:created xsi:type="dcterms:W3CDTF">2024-03-18T10:15:00Z</dcterms:created>
  <dcterms:modified xsi:type="dcterms:W3CDTF">2026-03-18T13:57:00Z</dcterms:modified>
</cp:coreProperties>
</file>