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AD195" w14:textId="64887606" w:rsidR="00827D72" w:rsidRDefault="00827D72" w:rsidP="00827D72">
      <w:pPr>
        <w:spacing w:after="0" w:line="240" w:lineRule="auto"/>
        <w:jc w:val="center"/>
        <w:rPr>
          <w:rFonts w:ascii="Palatino Linotype" w:hAnsi="Palatino Linotype"/>
          <w:b/>
          <w:lang w:val="el-GR"/>
        </w:rPr>
      </w:pPr>
      <w:r w:rsidRPr="00274542">
        <w:rPr>
          <w:rFonts w:ascii="Palatino Linotype" w:hAnsi="Palatino Linotype"/>
          <w:b/>
          <w:lang w:val="el-GR"/>
        </w:rPr>
        <w:t>ΔΙΚΑΙΙΚΕΣ ΑΡΧΕΣ ΣΤΗ ΔΙΑΧΡΟΝΙΑ</w:t>
      </w:r>
      <w:r w:rsidR="005130A5">
        <w:rPr>
          <w:rFonts w:ascii="Palatino Linotype" w:hAnsi="Palatino Linotype"/>
          <w:b/>
          <w:lang w:val="el-GR"/>
        </w:rPr>
        <w:t xml:space="preserve"> 2025-26</w:t>
      </w:r>
    </w:p>
    <w:p w14:paraId="6224ADC0" w14:textId="342A9C55" w:rsidR="005130A5" w:rsidRDefault="005130A5" w:rsidP="00827D72">
      <w:pPr>
        <w:spacing w:after="0" w:line="240" w:lineRule="auto"/>
        <w:jc w:val="center"/>
        <w:rPr>
          <w:rFonts w:ascii="Palatino Linotype" w:hAnsi="Palatino Linotype"/>
          <w:b/>
          <w:lang w:val="el-GR"/>
        </w:rPr>
      </w:pPr>
    </w:p>
    <w:p w14:paraId="61BC2CD6" w14:textId="3C5D4D84" w:rsidR="005130A5" w:rsidRDefault="005130A5" w:rsidP="00827D72">
      <w:pPr>
        <w:spacing w:after="0" w:line="240" w:lineRule="auto"/>
        <w:jc w:val="center"/>
        <w:rPr>
          <w:rFonts w:ascii="Palatino Linotype" w:hAnsi="Palatino Linotype"/>
          <w:b/>
          <w:lang w:val="el-GR"/>
        </w:rPr>
      </w:pPr>
      <w:r>
        <w:rPr>
          <w:rFonts w:ascii="Palatino Linotype" w:hAnsi="Palatino Linotype"/>
          <w:b/>
          <w:lang w:val="el-GR"/>
        </w:rPr>
        <w:t>Βασικές έννοιες και αρχές</w:t>
      </w:r>
    </w:p>
    <w:p w14:paraId="6AB51909" w14:textId="77777777" w:rsidR="003B3105" w:rsidRDefault="003B3105" w:rsidP="00827D72">
      <w:pPr>
        <w:spacing w:after="0" w:line="240" w:lineRule="auto"/>
        <w:rPr>
          <w:rFonts w:ascii="Palatino Linotype" w:hAnsi="Palatino Linotype"/>
          <w:b/>
          <w:lang w:val="el-GR"/>
        </w:rPr>
      </w:pPr>
    </w:p>
    <w:p w14:paraId="5993DB19" w14:textId="341CBBD4" w:rsidR="00827D72" w:rsidRDefault="005130A5" w:rsidP="00827D72">
      <w:pPr>
        <w:spacing w:after="0" w:line="240" w:lineRule="auto"/>
        <w:rPr>
          <w:rFonts w:ascii="Palatino Linotype" w:hAnsi="Palatino Linotype"/>
          <w:b/>
          <w:lang w:val="el-GR"/>
        </w:rPr>
      </w:pPr>
      <w:r w:rsidRPr="003B3105">
        <w:rPr>
          <w:rFonts w:ascii="Palatino Linotype" w:hAnsi="Palatino Linotype"/>
          <w:b/>
          <w:lang w:val="el-GR"/>
        </w:rPr>
        <w:t>ΠΟΙΝΙΚΟΣ ΚΩΔΙΚΑΣ</w:t>
      </w:r>
      <w:r w:rsidR="003B3105" w:rsidRPr="003B3105">
        <w:rPr>
          <w:rFonts w:ascii="Palatino Linotype" w:hAnsi="Palatino Linotype"/>
          <w:b/>
          <w:lang w:val="el-GR"/>
        </w:rPr>
        <w:t xml:space="preserve"> </w:t>
      </w:r>
    </w:p>
    <w:p w14:paraId="07BCD670" w14:textId="4E6C6DA4" w:rsidR="003B3105" w:rsidRDefault="003B3105" w:rsidP="00827D72">
      <w:pPr>
        <w:spacing w:after="0" w:line="240" w:lineRule="auto"/>
        <w:rPr>
          <w:rFonts w:ascii="Palatino Linotype" w:hAnsi="Palatino Linotype"/>
          <w:b/>
          <w:lang w:val="el-GR"/>
        </w:rPr>
      </w:pPr>
      <w:r w:rsidRPr="003B3105">
        <w:rPr>
          <w:rFonts w:ascii="Palatino Linotype" w:hAnsi="Palatino Linotype"/>
          <w:b/>
          <w:lang w:val="el-GR"/>
        </w:rPr>
        <w:t>Άρθρο 14</w:t>
      </w:r>
      <w:r>
        <w:rPr>
          <w:rFonts w:ascii="Palatino Linotype" w:hAnsi="Palatino Linotype"/>
          <w:b/>
          <w:lang w:val="el-GR"/>
        </w:rPr>
        <w:t xml:space="preserve">. </w:t>
      </w:r>
      <w:r w:rsidRPr="003B3105">
        <w:rPr>
          <w:rFonts w:ascii="Palatino Linotype" w:hAnsi="Palatino Linotype"/>
          <w:b/>
          <w:lang w:val="el-GR"/>
        </w:rPr>
        <w:t>Έννοια της αξιόποινης πράξης</w:t>
      </w:r>
    </w:p>
    <w:p w14:paraId="04C35F70" w14:textId="77777777" w:rsidR="003B3105" w:rsidRPr="003B3105" w:rsidRDefault="003B3105" w:rsidP="003B3105">
      <w:pPr>
        <w:spacing w:after="0" w:line="240" w:lineRule="auto"/>
        <w:rPr>
          <w:rFonts w:ascii="Palatino Linotype" w:hAnsi="Palatino Linotype"/>
          <w:bCs/>
          <w:lang w:val="el-GR"/>
        </w:rPr>
      </w:pPr>
      <w:r w:rsidRPr="003B3105">
        <w:rPr>
          <w:rFonts w:ascii="Palatino Linotype" w:hAnsi="Palatino Linotype"/>
          <w:bCs/>
          <w:lang w:val="el-GR"/>
        </w:rPr>
        <w:t xml:space="preserve">1. Έγκλημα είναι πράξη άδικη και </w:t>
      </w:r>
      <w:proofErr w:type="spellStart"/>
      <w:r w:rsidRPr="003B3105">
        <w:rPr>
          <w:rFonts w:ascii="Palatino Linotype" w:hAnsi="Palatino Linotype"/>
          <w:bCs/>
          <w:lang w:val="el-GR"/>
        </w:rPr>
        <w:t>καταλογιστή</w:t>
      </w:r>
      <w:proofErr w:type="spellEnd"/>
      <w:r w:rsidRPr="003B3105">
        <w:rPr>
          <w:rFonts w:ascii="Palatino Linotype" w:hAnsi="Palatino Linotype"/>
          <w:bCs/>
          <w:lang w:val="el-GR"/>
        </w:rPr>
        <w:t xml:space="preserve"> στο δράστη της, η οποία τιμωρείται από το νόμο.</w:t>
      </w:r>
    </w:p>
    <w:p w14:paraId="7F08512E" w14:textId="1C43ACB1" w:rsidR="003B3105" w:rsidRDefault="003B3105" w:rsidP="003B3105">
      <w:pPr>
        <w:spacing w:after="0" w:line="240" w:lineRule="auto"/>
        <w:rPr>
          <w:rFonts w:ascii="Palatino Linotype" w:hAnsi="Palatino Linotype"/>
          <w:bCs/>
          <w:lang w:val="el-GR"/>
        </w:rPr>
      </w:pPr>
      <w:r w:rsidRPr="003B3105">
        <w:rPr>
          <w:rFonts w:ascii="Palatino Linotype" w:hAnsi="Palatino Linotype"/>
          <w:bCs/>
          <w:lang w:val="el-GR"/>
        </w:rPr>
        <w:t>2. Στις διατάξεις των ποινικών νόμων ο όρος «πράξη» περιλαμβάνει και τις παραλείψεις.</w:t>
      </w:r>
    </w:p>
    <w:p w14:paraId="6B44D52B" w14:textId="4AB2CEC7" w:rsidR="003B3105" w:rsidRDefault="003B3105" w:rsidP="003B3105">
      <w:pPr>
        <w:spacing w:after="0" w:line="240" w:lineRule="auto"/>
        <w:rPr>
          <w:rFonts w:ascii="Palatino Linotype" w:hAnsi="Palatino Linotype"/>
          <w:bCs/>
          <w:lang w:val="el-GR"/>
        </w:rPr>
      </w:pPr>
    </w:p>
    <w:p w14:paraId="48B38162" w14:textId="7AB4D042" w:rsidR="003B3105" w:rsidRPr="003B3105" w:rsidRDefault="003B3105" w:rsidP="003B3105">
      <w:pPr>
        <w:spacing w:after="0" w:line="240" w:lineRule="auto"/>
        <w:rPr>
          <w:rFonts w:ascii="Palatino Linotype" w:hAnsi="Palatino Linotype"/>
          <w:b/>
          <w:lang w:val="el-GR"/>
        </w:rPr>
      </w:pPr>
      <w:r w:rsidRPr="003B3105">
        <w:rPr>
          <w:rFonts w:ascii="Palatino Linotype" w:hAnsi="Palatino Linotype"/>
          <w:b/>
          <w:lang w:val="el-GR"/>
        </w:rPr>
        <w:t>Άρθρο 15</w:t>
      </w:r>
      <w:r w:rsidRPr="003B3105">
        <w:rPr>
          <w:rFonts w:ascii="Palatino Linotype" w:hAnsi="Palatino Linotype"/>
          <w:b/>
          <w:lang w:val="el-GR"/>
        </w:rPr>
        <w:t>.</w:t>
      </w:r>
      <w:r w:rsidRPr="003B3105">
        <w:rPr>
          <w:rFonts w:ascii="Palatino Linotype" w:hAnsi="Palatino Linotype"/>
          <w:b/>
          <w:lang w:val="el-GR"/>
        </w:rPr>
        <w:t xml:space="preserve"> Έγκλημα που τελείται με παράλειψη</w:t>
      </w:r>
    </w:p>
    <w:p w14:paraId="02CA86B1" w14:textId="7891B15F" w:rsidR="003B3105" w:rsidRDefault="003B3105" w:rsidP="003B3105">
      <w:pPr>
        <w:spacing w:after="0" w:line="240" w:lineRule="auto"/>
        <w:rPr>
          <w:rFonts w:ascii="Palatino Linotype" w:hAnsi="Palatino Linotype"/>
          <w:bCs/>
          <w:lang w:val="el-GR"/>
        </w:rPr>
      </w:pPr>
      <w:r w:rsidRPr="003B3105">
        <w:rPr>
          <w:rFonts w:ascii="Palatino Linotype" w:hAnsi="Palatino Linotype"/>
          <w:bCs/>
          <w:lang w:val="el-GR"/>
        </w:rPr>
        <w:t>Όπου ο νόμος για την ύπαρξη αξιόποινης πράξης απαιτεί να έχει επέλθει ορισμένο αποτέλεσμα, η μη αποτροπή του τιμωρείται όπως η πρόκλησή του με ενέργεια, αν ο υπαίτιος της παράλειψης είχε ιδιαίτερη νομική υποχρέωση να παρεμποδίσει την επέλευση του αποτελέσματος.</w:t>
      </w:r>
    </w:p>
    <w:p w14:paraId="084E8453" w14:textId="669805BB" w:rsidR="003B3105" w:rsidRDefault="003B3105" w:rsidP="003B3105">
      <w:pPr>
        <w:spacing w:after="0" w:line="240" w:lineRule="auto"/>
        <w:rPr>
          <w:rFonts w:ascii="Palatino Linotype" w:hAnsi="Palatino Linotype"/>
          <w:bCs/>
          <w:lang w:val="el-GR"/>
        </w:rPr>
      </w:pPr>
    </w:p>
    <w:p w14:paraId="7120D004" w14:textId="69D340AC" w:rsidR="005130A5" w:rsidRPr="005130A5" w:rsidRDefault="005130A5" w:rsidP="003B3105">
      <w:pPr>
        <w:spacing w:after="0" w:line="240" w:lineRule="auto"/>
        <w:rPr>
          <w:rFonts w:ascii="Palatino Linotype" w:hAnsi="Palatino Linotype"/>
          <w:b/>
          <w:lang w:val="el-GR"/>
        </w:rPr>
      </w:pPr>
      <w:r w:rsidRPr="005130A5">
        <w:rPr>
          <w:rFonts w:ascii="Palatino Linotype" w:hAnsi="Palatino Linotype"/>
          <w:b/>
          <w:lang w:val="el-GR"/>
        </w:rPr>
        <w:t>ΣΥΝΤΑΓΜΑ ΤΗΣ ΕΛΛΑΔΟΣ</w:t>
      </w:r>
    </w:p>
    <w:p w14:paraId="01DA99AC" w14:textId="005E701C" w:rsidR="005130A5" w:rsidRPr="005130A5" w:rsidRDefault="005130A5" w:rsidP="005130A5">
      <w:pPr>
        <w:spacing w:after="0" w:line="240" w:lineRule="auto"/>
        <w:rPr>
          <w:rFonts w:ascii="Palatino Linotype" w:hAnsi="Palatino Linotype"/>
          <w:b/>
          <w:lang w:val="el-GR"/>
        </w:rPr>
      </w:pPr>
      <w:r w:rsidRPr="005130A5">
        <w:rPr>
          <w:rFonts w:ascii="Palatino Linotype" w:hAnsi="Palatino Linotype"/>
          <w:b/>
          <w:lang w:val="el-GR"/>
        </w:rPr>
        <w:t>'</w:t>
      </w:r>
      <w:proofErr w:type="spellStart"/>
      <w:r w:rsidRPr="005130A5">
        <w:rPr>
          <w:rFonts w:ascii="Palatino Linotype" w:hAnsi="Palatino Linotype"/>
          <w:b/>
          <w:lang w:val="el-GR"/>
        </w:rPr>
        <w:t>Αρθρο</w:t>
      </w:r>
      <w:proofErr w:type="spellEnd"/>
      <w:r w:rsidRPr="005130A5">
        <w:rPr>
          <w:rFonts w:ascii="Palatino Linotype" w:hAnsi="Palatino Linotype"/>
          <w:b/>
          <w:lang w:val="el-GR"/>
        </w:rPr>
        <w:t xml:space="preserve"> 7</w:t>
      </w:r>
      <w:r w:rsidRPr="005130A5">
        <w:rPr>
          <w:rFonts w:ascii="Palatino Linotype" w:hAnsi="Palatino Linotype"/>
          <w:b/>
          <w:lang w:val="el-GR"/>
        </w:rPr>
        <w:t xml:space="preserve">. </w:t>
      </w:r>
      <w:r w:rsidRPr="005130A5">
        <w:rPr>
          <w:rFonts w:ascii="Palatino Linotype" w:hAnsi="Palatino Linotype"/>
          <w:b/>
          <w:lang w:val="el-GR"/>
        </w:rPr>
        <w:t>Καμιά ποινή χωρίς νόμο, απαγόρευση βασανιστηρίων</w:t>
      </w:r>
    </w:p>
    <w:p w14:paraId="3A46187A" w14:textId="77777777" w:rsidR="005130A5" w:rsidRPr="005130A5" w:rsidRDefault="005130A5" w:rsidP="005130A5">
      <w:pPr>
        <w:spacing w:after="0" w:line="240" w:lineRule="auto"/>
        <w:rPr>
          <w:rFonts w:ascii="Palatino Linotype" w:hAnsi="Palatino Linotype"/>
          <w:bCs/>
          <w:lang w:val="el-GR"/>
        </w:rPr>
      </w:pPr>
      <w:r w:rsidRPr="005130A5">
        <w:rPr>
          <w:rFonts w:ascii="Palatino Linotype" w:hAnsi="Palatino Linotype"/>
          <w:bCs/>
          <w:lang w:val="el-GR"/>
        </w:rPr>
        <w:t>1. Έγκλημα δεν υπάρχει ούτε ποινή επιβάλλεται χωρίς νόμο που να ισχύει πριν από την τέλεση της πράξης και να ορίζει τα στοιχεία της. Ποτέ δεν επιβάλλεται ποινή βαρύτερη από εκείνη που προβλεπόταν κατά την τέλεση της πράξης.</w:t>
      </w:r>
    </w:p>
    <w:p w14:paraId="1B51595C" w14:textId="2E25D49E" w:rsidR="005130A5" w:rsidRDefault="005130A5" w:rsidP="005130A5">
      <w:pPr>
        <w:spacing w:after="0" w:line="240" w:lineRule="auto"/>
        <w:rPr>
          <w:rFonts w:ascii="Palatino Linotype" w:hAnsi="Palatino Linotype"/>
          <w:bCs/>
          <w:lang w:val="el-GR"/>
        </w:rPr>
      </w:pPr>
      <w:r w:rsidRPr="005130A5">
        <w:rPr>
          <w:rFonts w:ascii="Palatino Linotype" w:hAnsi="Palatino Linotype"/>
          <w:bCs/>
          <w:lang w:val="el-GR"/>
        </w:rPr>
        <w:t xml:space="preserve">2. </w:t>
      </w:r>
      <w:proofErr w:type="spellStart"/>
      <w:r w:rsidRPr="005130A5">
        <w:rPr>
          <w:rFonts w:ascii="Palatino Linotype" w:hAnsi="Palatino Linotype"/>
          <w:bCs/>
          <w:lang w:val="el-GR"/>
        </w:rPr>
        <w:t>Tα</w:t>
      </w:r>
      <w:proofErr w:type="spellEnd"/>
      <w:r w:rsidRPr="005130A5">
        <w:rPr>
          <w:rFonts w:ascii="Palatino Linotype" w:hAnsi="Palatino Linotype"/>
          <w:bCs/>
          <w:lang w:val="el-GR"/>
        </w:rPr>
        <w:t xml:space="preserve"> βασανιστήρια, οποιαδήποτε σωματική κάκωση, βλάβη υγείας, ή άσκηση ψυχολογικής βίας, καθώς και κάθε άλλη προσβολή της ανθρώπινης αξιοπρέπειας απαγορεύονται και τιμωρούνται, όπως νόμος ορίζει.</w:t>
      </w:r>
    </w:p>
    <w:p w14:paraId="2E930057" w14:textId="77777777" w:rsidR="005130A5" w:rsidRPr="005130A5" w:rsidRDefault="005130A5" w:rsidP="005130A5">
      <w:pPr>
        <w:spacing w:after="0" w:line="240" w:lineRule="auto"/>
        <w:rPr>
          <w:rFonts w:ascii="Palatino Linotype" w:hAnsi="Palatino Linotype"/>
          <w:b/>
          <w:lang w:val="el-GR"/>
        </w:rPr>
      </w:pPr>
      <w:r w:rsidRPr="005130A5">
        <w:rPr>
          <w:rFonts w:ascii="Palatino Linotype" w:hAnsi="Palatino Linotype"/>
          <w:b/>
          <w:lang w:val="el-GR"/>
        </w:rPr>
        <w:t># Αρχή μη αναδρομικότητας</w:t>
      </w:r>
    </w:p>
    <w:p w14:paraId="5880D91A" w14:textId="77777777" w:rsidR="005130A5" w:rsidRPr="005130A5" w:rsidRDefault="005130A5" w:rsidP="005130A5">
      <w:pPr>
        <w:spacing w:after="0" w:line="240" w:lineRule="auto"/>
        <w:rPr>
          <w:rFonts w:ascii="Palatino Linotype" w:hAnsi="Palatino Linotype"/>
          <w:b/>
          <w:lang w:val="el-GR"/>
        </w:rPr>
      </w:pPr>
      <w:r w:rsidRPr="005130A5">
        <w:rPr>
          <w:rFonts w:ascii="Palatino Linotype" w:hAnsi="Palatino Linotype"/>
          <w:b/>
          <w:lang w:val="el-GR"/>
        </w:rPr>
        <w:t xml:space="preserve"># </w:t>
      </w:r>
      <w:proofErr w:type="spellStart"/>
      <w:r w:rsidRPr="005130A5">
        <w:rPr>
          <w:rFonts w:ascii="Palatino Linotype" w:hAnsi="Palatino Linotype"/>
          <w:b/>
          <w:lang w:val="el-GR"/>
        </w:rPr>
        <w:t>Nullum</w:t>
      </w:r>
      <w:proofErr w:type="spellEnd"/>
      <w:r w:rsidRPr="005130A5">
        <w:rPr>
          <w:rFonts w:ascii="Palatino Linotype" w:hAnsi="Palatino Linotype"/>
          <w:b/>
          <w:lang w:val="el-GR"/>
        </w:rPr>
        <w:t xml:space="preserve"> </w:t>
      </w:r>
      <w:proofErr w:type="spellStart"/>
      <w:r w:rsidRPr="005130A5">
        <w:rPr>
          <w:rFonts w:ascii="Palatino Linotype" w:hAnsi="Palatino Linotype"/>
          <w:b/>
          <w:lang w:val="el-GR"/>
        </w:rPr>
        <w:t>crimen</w:t>
      </w:r>
      <w:proofErr w:type="spellEnd"/>
      <w:r w:rsidRPr="005130A5">
        <w:rPr>
          <w:rFonts w:ascii="Palatino Linotype" w:hAnsi="Palatino Linotype"/>
          <w:b/>
          <w:lang w:val="el-GR"/>
        </w:rPr>
        <w:t xml:space="preserve"> </w:t>
      </w:r>
      <w:proofErr w:type="spellStart"/>
      <w:r w:rsidRPr="005130A5">
        <w:rPr>
          <w:rFonts w:ascii="Palatino Linotype" w:hAnsi="Palatino Linotype"/>
          <w:b/>
          <w:lang w:val="el-GR"/>
        </w:rPr>
        <w:t>nulla</w:t>
      </w:r>
      <w:proofErr w:type="spellEnd"/>
      <w:r w:rsidRPr="005130A5">
        <w:rPr>
          <w:rFonts w:ascii="Palatino Linotype" w:hAnsi="Palatino Linotype"/>
          <w:b/>
          <w:lang w:val="el-GR"/>
        </w:rPr>
        <w:t xml:space="preserve"> </w:t>
      </w:r>
      <w:proofErr w:type="spellStart"/>
      <w:r w:rsidRPr="005130A5">
        <w:rPr>
          <w:rFonts w:ascii="Palatino Linotype" w:hAnsi="Palatino Linotype"/>
          <w:b/>
          <w:lang w:val="el-GR"/>
        </w:rPr>
        <w:t>poena</w:t>
      </w:r>
      <w:proofErr w:type="spellEnd"/>
      <w:r w:rsidRPr="005130A5">
        <w:rPr>
          <w:rFonts w:ascii="Palatino Linotype" w:hAnsi="Palatino Linotype"/>
          <w:b/>
          <w:lang w:val="el-GR"/>
        </w:rPr>
        <w:t xml:space="preserve"> </w:t>
      </w:r>
      <w:proofErr w:type="spellStart"/>
      <w:r w:rsidRPr="005130A5">
        <w:rPr>
          <w:rFonts w:ascii="Palatino Linotype" w:hAnsi="Palatino Linotype"/>
          <w:b/>
          <w:lang w:val="el-GR"/>
        </w:rPr>
        <w:t>sine</w:t>
      </w:r>
      <w:proofErr w:type="spellEnd"/>
      <w:r w:rsidRPr="005130A5">
        <w:rPr>
          <w:rFonts w:ascii="Palatino Linotype" w:hAnsi="Palatino Linotype"/>
          <w:b/>
          <w:lang w:val="el-GR"/>
        </w:rPr>
        <w:t xml:space="preserve"> </w:t>
      </w:r>
      <w:proofErr w:type="spellStart"/>
      <w:r w:rsidRPr="005130A5">
        <w:rPr>
          <w:rFonts w:ascii="Palatino Linotype" w:hAnsi="Palatino Linotype"/>
          <w:b/>
          <w:lang w:val="el-GR"/>
        </w:rPr>
        <w:t>lege</w:t>
      </w:r>
      <w:proofErr w:type="spellEnd"/>
    </w:p>
    <w:p w14:paraId="5C7A7662" w14:textId="6215AFEE" w:rsidR="005130A5" w:rsidRDefault="005130A5" w:rsidP="003B3105">
      <w:pPr>
        <w:spacing w:after="0" w:line="240" w:lineRule="auto"/>
        <w:rPr>
          <w:rFonts w:ascii="Palatino Linotype" w:hAnsi="Palatino Linotype"/>
          <w:bCs/>
          <w:lang w:val="el-GR"/>
        </w:rPr>
      </w:pPr>
    </w:p>
    <w:p w14:paraId="13FE657C" w14:textId="1A1AC3B0" w:rsidR="005130A5" w:rsidRPr="003B3105" w:rsidRDefault="005130A5" w:rsidP="005130A5">
      <w:pPr>
        <w:spacing w:after="0" w:line="240" w:lineRule="auto"/>
        <w:rPr>
          <w:rFonts w:ascii="Palatino Linotype" w:hAnsi="Palatino Linotype"/>
          <w:bCs/>
          <w:lang w:val="el-GR"/>
        </w:rPr>
      </w:pPr>
      <w:r>
        <w:rPr>
          <w:rFonts w:ascii="Palatino Linotype" w:hAnsi="Palatino Linotype"/>
          <w:b/>
          <w:lang w:val="el-GR"/>
        </w:rPr>
        <w:t>Ά</w:t>
      </w:r>
      <w:r w:rsidRPr="005130A5">
        <w:rPr>
          <w:rFonts w:ascii="Palatino Linotype" w:hAnsi="Palatino Linotype"/>
          <w:b/>
          <w:lang w:val="el-GR"/>
        </w:rPr>
        <w:t>ρθρο 8. Δικαίωμα νόμιμου δικαστή</w:t>
      </w:r>
    </w:p>
    <w:p w14:paraId="2187F9C0" w14:textId="77777777" w:rsidR="005130A5" w:rsidRPr="003B3105" w:rsidRDefault="005130A5" w:rsidP="005130A5">
      <w:pPr>
        <w:spacing w:after="0" w:line="240" w:lineRule="auto"/>
        <w:rPr>
          <w:rFonts w:ascii="Palatino Linotype" w:hAnsi="Palatino Linotype"/>
          <w:bCs/>
          <w:lang w:val="el-GR"/>
        </w:rPr>
      </w:pPr>
      <w:proofErr w:type="spellStart"/>
      <w:r w:rsidRPr="003B3105">
        <w:rPr>
          <w:rFonts w:ascii="Palatino Linotype" w:hAnsi="Palatino Linotype"/>
          <w:bCs/>
          <w:lang w:val="el-GR"/>
        </w:rPr>
        <w:t>Kανένας</w:t>
      </w:r>
      <w:proofErr w:type="spellEnd"/>
      <w:r w:rsidRPr="003B3105">
        <w:rPr>
          <w:rFonts w:ascii="Palatino Linotype" w:hAnsi="Palatino Linotype"/>
          <w:bCs/>
          <w:lang w:val="el-GR"/>
        </w:rPr>
        <w:t xml:space="preserve"> δεν στερείται χωρίς τη θέλησή του το δικαστή που του έχει ορίσει ο νόμος.</w:t>
      </w:r>
    </w:p>
    <w:p w14:paraId="7884FAF6" w14:textId="77777777" w:rsidR="005130A5" w:rsidRDefault="005130A5" w:rsidP="005130A5">
      <w:pPr>
        <w:spacing w:after="0" w:line="240" w:lineRule="auto"/>
        <w:rPr>
          <w:rFonts w:ascii="Palatino Linotype" w:hAnsi="Palatino Linotype"/>
          <w:bCs/>
          <w:lang w:val="el-GR"/>
        </w:rPr>
      </w:pPr>
      <w:r w:rsidRPr="003B3105">
        <w:rPr>
          <w:rFonts w:ascii="Palatino Linotype" w:hAnsi="Palatino Linotype"/>
          <w:bCs/>
          <w:lang w:val="el-GR"/>
        </w:rPr>
        <w:t>Δικαστικές επιτροπές και έκτακτα δικαστήρια, με οποιοδήποτε όνομα, δεν επιτρέπεται να συσταθούν.</w:t>
      </w:r>
    </w:p>
    <w:p w14:paraId="750B3678" w14:textId="62738A28" w:rsidR="005130A5" w:rsidRDefault="005130A5" w:rsidP="003B3105">
      <w:pPr>
        <w:spacing w:after="0" w:line="240" w:lineRule="auto"/>
        <w:rPr>
          <w:rFonts w:ascii="Palatino Linotype" w:hAnsi="Palatino Linotype"/>
          <w:bCs/>
          <w:lang w:val="el-GR"/>
        </w:rPr>
      </w:pPr>
    </w:p>
    <w:p w14:paraId="39E6EBA2" w14:textId="326B621D" w:rsidR="005130A5" w:rsidRPr="005130A5" w:rsidRDefault="005130A5" w:rsidP="005130A5">
      <w:pPr>
        <w:spacing w:after="0" w:line="240" w:lineRule="auto"/>
        <w:rPr>
          <w:rFonts w:ascii="Palatino Linotype" w:hAnsi="Palatino Linotype"/>
          <w:b/>
          <w:lang w:val="el-GR"/>
        </w:rPr>
      </w:pPr>
      <w:r w:rsidRPr="005130A5">
        <w:rPr>
          <w:rFonts w:ascii="Palatino Linotype" w:hAnsi="Palatino Linotype"/>
          <w:b/>
          <w:lang w:val="el-GR"/>
        </w:rPr>
        <w:t>Ά</w:t>
      </w:r>
      <w:r w:rsidRPr="005130A5">
        <w:rPr>
          <w:rFonts w:ascii="Palatino Linotype" w:hAnsi="Palatino Linotype"/>
          <w:b/>
          <w:lang w:val="el-GR"/>
        </w:rPr>
        <w:t>ρθρο 20</w:t>
      </w:r>
      <w:r w:rsidRPr="005130A5">
        <w:rPr>
          <w:rFonts w:ascii="Palatino Linotype" w:hAnsi="Palatino Linotype"/>
          <w:b/>
          <w:lang w:val="el-GR"/>
        </w:rPr>
        <w:t>.</w:t>
      </w:r>
      <w:r w:rsidRPr="005130A5">
        <w:rPr>
          <w:rFonts w:ascii="Palatino Linotype" w:hAnsi="Palatino Linotype"/>
          <w:b/>
          <w:lang w:val="el-GR"/>
        </w:rPr>
        <w:t xml:space="preserve"> Έννομη προστασία, δικαίωμα προηγούμενης ακρόασης</w:t>
      </w:r>
    </w:p>
    <w:p w14:paraId="413CFA75" w14:textId="77777777" w:rsidR="005130A5" w:rsidRPr="005130A5" w:rsidRDefault="005130A5" w:rsidP="005130A5">
      <w:pPr>
        <w:spacing w:after="0" w:line="240" w:lineRule="auto"/>
        <w:rPr>
          <w:rFonts w:ascii="Palatino Linotype" w:hAnsi="Palatino Linotype"/>
          <w:bCs/>
          <w:lang w:val="el-GR"/>
        </w:rPr>
      </w:pPr>
      <w:r w:rsidRPr="005130A5">
        <w:rPr>
          <w:rFonts w:ascii="Palatino Linotype" w:hAnsi="Palatino Linotype"/>
          <w:bCs/>
          <w:lang w:val="el-GR"/>
        </w:rPr>
        <w:t xml:space="preserve">1. </w:t>
      </w:r>
      <w:proofErr w:type="spellStart"/>
      <w:r w:rsidRPr="005130A5">
        <w:rPr>
          <w:rFonts w:ascii="Palatino Linotype" w:hAnsi="Palatino Linotype"/>
          <w:bCs/>
          <w:lang w:val="el-GR"/>
        </w:rPr>
        <w:t>Kαθένας</w:t>
      </w:r>
      <w:proofErr w:type="spellEnd"/>
      <w:r w:rsidRPr="005130A5">
        <w:rPr>
          <w:rFonts w:ascii="Palatino Linotype" w:hAnsi="Palatino Linotype"/>
          <w:bCs/>
          <w:lang w:val="el-GR"/>
        </w:rPr>
        <w:t xml:space="preserve"> έχει δικαίωμα στην παροχή έννομης προστασίας από τα δικαστήρια και μπορεί να αναπτύξει σ' αυτά τις απόψεις του για τα δικαιώματα ή συμφέροντά του, όπως νόμος ορίζει.</w:t>
      </w:r>
    </w:p>
    <w:p w14:paraId="05880C22" w14:textId="0FD1EBC4" w:rsidR="005130A5" w:rsidRDefault="005130A5" w:rsidP="005130A5">
      <w:pPr>
        <w:spacing w:after="0" w:line="240" w:lineRule="auto"/>
        <w:rPr>
          <w:rFonts w:ascii="Palatino Linotype" w:hAnsi="Palatino Linotype"/>
          <w:bCs/>
          <w:lang w:val="el-GR"/>
        </w:rPr>
      </w:pPr>
      <w:r w:rsidRPr="005130A5">
        <w:rPr>
          <w:rFonts w:ascii="Palatino Linotype" w:hAnsi="Palatino Linotype"/>
          <w:bCs/>
          <w:lang w:val="el-GR"/>
        </w:rPr>
        <w:t xml:space="preserve">2. </w:t>
      </w:r>
      <w:proofErr w:type="spellStart"/>
      <w:r w:rsidRPr="005130A5">
        <w:rPr>
          <w:rFonts w:ascii="Palatino Linotype" w:hAnsi="Palatino Linotype"/>
          <w:bCs/>
          <w:lang w:val="el-GR"/>
        </w:rPr>
        <w:t>Tο</w:t>
      </w:r>
      <w:proofErr w:type="spellEnd"/>
      <w:r w:rsidRPr="005130A5">
        <w:rPr>
          <w:rFonts w:ascii="Palatino Linotype" w:hAnsi="Palatino Linotype"/>
          <w:bCs/>
          <w:lang w:val="el-GR"/>
        </w:rPr>
        <w:t xml:space="preserve"> δικαίωμα της προηγούμενης ακρόασης του ενδιαφερομένου ισχύει και για κάθε διοικητική ενέργεια ή μέτρο που λαμβάνεται σε βάρος των δικαιωμάτων ή συμφερόντων του.</w:t>
      </w:r>
    </w:p>
    <w:p w14:paraId="034E73DB" w14:textId="77777777" w:rsidR="005130A5" w:rsidRPr="003B3105" w:rsidRDefault="005130A5" w:rsidP="005130A5">
      <w:pPr>
        <w:spacing w:after="0" w:line="240" w:lineRule="auto"/>
        <w:rPr>
          <w:rFonts w:ascii="Palatino Linotype" w:hAnsi="Palatino Linotype"/>
          <w:bCs/>
          <w:lang w:val="el-GR"/>
        </w:rPr>
      </w:pPr>
    </w:p>
    <w:p w14:paraId="7614DA85" w14:textId="50E77857" w:rsidR="00827D72" w:rsidRPr="00206588" w:rsidRDefault="00206588" w:rsidP="00827D72">
      <w:pPr>
        <w:spacing w:after="0" w:line="240" w:lineRule="auto"/>
        <w:rPr>
          <w:rFonts w:ascii="Palatino Linotype" w:hAnsi="Palatino Linotype"/>
          <w:b/>
          <w:u w:val="single"/>
          <w:lang w:val="el-GR"/>
        </w:rPr>
      </w:pPr>
      <w:r w:rsidRPr="00206588">
        <w:rPr>
          <w:rFonts w:ascii="Palatino Linotype" w:hAnsi="Palatino Linotype"/>
          <w:b/>
          <w:u w:val="single"/>
          <w:lang w:val="el-GR"/>
        </w:rPr>
        <w:t xml:space="preserve">2. </w:t>
      </w:r>
      <w:r w:rsidR="00AB67F2" w:rsidRPr="00206588">
        <w:rPr>
          <w:rFonts w:ascii="Palatino Linotype" w:hAnsi="Palatino Linotype"/>
          <w:b/>
          <w:u w:val="single"/>
          <w:lang w:val="el-GR"/>
        </w:rPr>
        <w:t xml:space="preserve">Η </w:t>
      </w:r>
      <w:r w:rsidR="00827D72" w:rsidRPr="00206588">
        <w:rPr>
          <w:rFonts w:ascii="Palatino Linotype" w:hAnsi="Palatino Linotype"/>
          <w:b/>
          <w:u w:val="single"/>
          <w:lang w:val="el-GR"/>
        </w:rPr>
        <w:t>Δίκη</w:t>
      </w:r>
    </w:p>
    <w:p w14:paraId="5B007573" w14:textId="77777777" w:rsidR="00206588" w:rsidRDefault="00206588" w:rsidP="00827D72">
      <w:pPr>
        <w:spacing w:after="0" w:line="240" w:lineRule="auto"/>
        <w:rPr>
          <w:rFonts w:ascii="Palatino Linotype" w:hAnsi="Palatino Linotype"/>
          <w:b/>
          <w:lang w:val="el-GR"/>
        </w:rPr>
      </w:pPr>
    </w:p>
    <w:p w14:paraId="191021F2" w14:textId="4459E8AC" w:rsidR="00827D72" w:rsidRPr="00E94FD7" w:rsidRDefault="005010D4" w:rsidP="00827D72">
      <w:pPr>
        <w:spacing w:after="0" w:line="240" w:lineRule="auto"/>
        <w:rPr>
          <w:rFonts w:ascii="Palatino Linotype" w:hAnsi="Palatino Linotype"/>
          <w:b/>
          <w:lang w:val="el-GR"/>
        </w:rPr>
      </w:pPr>
      <w:bookmarkStart w:id="0" w:name="_Hlk127784393"/>
      <w:r>
        <w:rPr>
          <w:rFonts w:ascii="Palatino Linotype" w:hAnsi="Palatino Linotype"/>
          <w:b/>
          <w:lang w:val="el-GR"/>
        </w:rPr>
        <w:t xml:space="preserve">Η </w:t>
      </w:r>
      <w:r w:rsidR="00827D72" w:rsidRPr="00E94FD7">
        <w:rPr>
          <w:rFonts w:ascii="Palatino Linotype" w:hAnsi="Palatino Linotype"/>
          <w:b/>
          <w:lang w:val="el-GR"/>
        </w:rPr>
        <w:t>Αρχή της Δίκαιης Δίκης</w:t>
      </w:r>
      <w:bookmarkEnd w:id="0"/>
    </w:p>
    <w:p w14:paraId="1AF2FDAF" w14:textId="58D01A60" w:rsidR="00827D72" w:rsidRDefault="00827D72" w:rsidP="00827D72">
      <w:pPr>
        <w:spacing w:after="0" w:line="240" w:lineRule="auto"/>
        <w:ind w:firstLine="720"/>
        <w:rPr>
          <w:rFonts w:ascii="Palatino Linotype" w:hAnsi="Palatino Linotype"/>
          <w:lang w:val="el-GR"/>
        </w:rPr>
      </w:pPr>
      <w:r>
        <w:rPr>
          <w:rFonts w:ascii="Palatino Linotype" w:hAnsi="Palatino Linotype"/>
          <w:lang w:val="el-GR"/>
        </w:rPr>
        <w:lastRenderedPageBreak/>
        <w:t xml:space="preserve">Η </w:t>
      </w:r>
      <w:r w:rsidRPr="00E94FD7">
        <w:rPr>
          <w:rFonts w:ascii="Palatino Linotype" w:hAnsi="Palatino Linotype"/>
          <w:lang w:val="el-GR"/>
        </w:rPr>
        <w:t>Αρχή της Δίκαιης Δίκης βρίσκει έρεισμα στο Σ</w:t>
      </w:r>
      <w:r>
        <w:rPr>
          <w:rFonts w:ascii="Palatino Linotype" w:hAnsi="Palatino Linotype"/>
          <w:lang w:val="el-GR"/>
        </w:rPr>
        <w:t>ύ</w:t>
      </w:r>
      <w:r w:rsidRPr="00E94FD7">
        <w:rPr>
          <w:rFonts w:ascii="Palatino Linotype" w:hAnsi="Palatino Linotype"/>
          <w:lang w:val="el-GR"/>
        </w:rPr>
        <w:t>ντ</w:t>
      </w:r>
      <w:r>
        <w:rPr>
          <w:rFonts w:ascii="Palatino Linotype" w:hAnsi="Palatino Linotype"/>
          <w:lang w:val="el-GR"/>
        </w:rPr>
        <w:t>α</w:t>
      </w:r>
      <w:r w:rsidRPr="00E94FD7">
        <w:rPr>
          <w:rFonts w:ascii="Palatino Linotype" w:hAnsi="Palatino Linotype"/>
          <w:lang w:val="el-GR"/>
        </w:rPr>
        <w:t>γμα</w:t>
      </w:r>
      <w:r w:rsidR="005010D4">
        <w:rPr>
          <w:rFonts w:ascii="Palatino Linotype" w:hAnsi="Palatino Linotype"/>
          <w:lang w:val="el-GR"/>
        </w:rPr>
        <w:t xml:space="preserve"> της Ελλάδος.</w:t>
      </w:r>
    </w:p>
    <w:p w14:paraId="76FAE1F6" w14:textId="7538117D" w:rsidR="00827D72" w:rsidRPr="00B20C38" w:rsidRDefault="005010D4" w:rsidP="005010D4">
      <w:pPr>
        <w:spacing w:after="0" w:line="240" w:lineRule="auto"/>
        <w:ind w:firstLine="720"/>
        <w:jc w:val="both"/>
        <w:rPr>
          <w:rFonts w:ascii="Palatino Linotype" w:hAnsi="Palatino Linotype"/>
          <w:lang w:val="el-GR"/>
        </w:rPr>
      </w:pPr>
      <w:r>
        <w:rPr>
          <w:rFonts w:ascii="Palatino Linotype" w:hAnsi="Palatino Linotype"/>
          <w:lang w:val="el-GR"/>
        </w:rPr>
        <w:t>Α</w:t>
      </w:r>
      <w:r w:rsidRPr="00E94FD7">
        <w:rPr>
          <w:rFonts w:ascii="Palatino Linotype" w:hAnsi="Palatino Linotype"/>
          <w:lang w:val="el-GR"/>
        </w:rPr>
        <w:t>πόρροια των εγγυήσεων της Αρχής της Δίκαιης Δίκης</w:t>
      </w:r>
      <w:r>
        <w:rPr>
          <w:rFonts w:ascii="Palatino Linotype" w:hAnsi="Palatino Linotype"/>
          <w:lang w:val="el-GR"/>
        </w:rPr>
        <w:t xml:space="preserve"> αποτελούν η</w:t>
      </w:r>
      <w:r w:rsidR="00827D72" w:rsidRPr="00E94FD7">
        <w:rPr>
          <w:rFonts w:ascii="Palatino Linotype" w:hAnsi="Palatino Linotype"/>
          <w:lang w:val="el-GR"/>
        </w:rPr>
        <w:t xml:space="preserve"> Αρχή της Εκατέρωθεν Ακροάσεως </w:t>
      </w:r>
      <w:r>
        <w:rPr>
          <w:rFonts w:ascii="Palatino Linotype" w:hAnsi="Palatino Linotype"/>
          <w:lang w:val="el-GR"/>
        </w:rPr>
        <w:t>(</w:t>
      </w:r>
      <w:r w:rsidR="00827D72" w:rsidRPr="00E94FD7">
        <w:rPr>
          <w:rFonts w:ascii="Palatino Linotype" w:hAnsi="Palatino Linotype"/>
          <w:lang w:val="el-GR"/>
        </w:rPr>
        <w:t>ή Αρχή της αντιμωλίας</w:t>
      </w:r>
      <w:r>
        <w:rPr>
          <w:rFonts w:ascii="Palatino Linotype" w:hAnsi="Palatino Linotype"/>
          <w:lang w:val="el-GR"/>
        </w:rPr>
        <w:t>)</w:t>
      </w:r>
      <w:r w:rsidR="00827D72">
        <w:rPr>
          <w:rFonts w:ascii="Palatino Linotype" w:hAnsi="Palatino Linotype"/>
          <w:lang w:val="el-GR"/>
        </w:rPr>
        <w:t>.</w:t>
      </w:r>
    </w:p>
    <w:p w14:paraId="11BB8DD6" w14:textId="49637965" w:rsidR="00827D72" w:rsidRDefault="005010D4" w:rsidP="005010D4">
      <w:pPr>
        <w:spacing w:after="0" w:line="240" w:lineRule="auto"/>
        <w:ind w:firstLine="720"/>
        <w:jc w:val="both"/>
        <w:rPr>
          <w:rFonts w:ascii="Palatino Linotype" w:hAnsi="Palatino Linotype"/>
          <w:lang w:val="el-GR"/>
        </w:rPr>
      </w:pPr>
      <w:r>
        <w:rPr>
          <w:rFonts w:ascii="Palatino Linotype" w:hAnsi="Palatino Linotype"/>
          <w:lang w:val="el-GR"/>
        </w:rPr>
        <w:t xml:space="preserve">Η </w:t>
      </w:r>
      <w:r w:rsidR="00827D72" w:rsidRPr="00082575">
        <w:rPr>
          <w:rFonts w:ascii="Palatino Linotype" w:hAnsi="Palatino Linotype"/>
          <w:lang w:val="el-GR"/>
        </w:rPr>
        <w:t>Αρχή της Ισότητα</w:t>
      </w:r>
      <w:r>
        <w:rPr>
          <w:rFonts w:ascii="Palatino Linotype" w:hAnsi="Palatino Linotype"/>
          <w:lang w:val="el-GR"/>
        </w:rPr>
        <w:t>ς</w:t>
      </w:r>
      <w:r w:rsidR="00827D72" w:rsidRPr="00082575">
        <w:rPr>
          <w:rFonts w:ascii="Palatino Linotype" w:hAnsi="Palatino Linotype"/>
          <w:lang w:val="el-GR"/>
        </w:rPr>
        <w:t xml:space="preserve"> των Όπλων και η Αρχή της Εκατέρωθεν Ακροάσεως  έχουν ενσωματωθεί </w:t>
      </w:r>
      <w:proofErr w:type="spellStart"/>
      <w:r w:rsidR="00827D72" w:rsidRPr="00082575">
        <w:rPr>
          <w:rFonts w:ascii="Palatino Linotype" w:hAnsi="Palatino Linotype"/>
          <w:lang w:val="el-GR"/>
        </w:rPr>
        <w:t>νομολογιακά</w:t>
      </w:r>
      <w:proofErr w:type="spellEnd"/>
      <w:r w:rsidR="00827D72" w:rsidRPr="00082575">
        <w:rPr>
          <w:rFonts w:ascii="Palatino Linotype" w:hAnsi="Palatino Linotype"/>
          <w:lang w:val="el-GR"/>
        </w:rPr>
        <w:t xml:space="preserve"> στην Αρχή της Δίκαιης Δίκης. Ενώ η Αρχή της Ισότητας των όπλων και η Αρχή της Εκατέρωθεν Ακροάσεως είναι συχνά αλληλένδετες, καθώς δεν υπάρχει σαφής διάκριση μεταξύ τους, το Ε</w:t>
      </w:r>
      <w:r>
        <w:rPr>
          <w:rFonts w:ascii="Palatino Linotype" w:hAnsi="Palatino Linotype"/>
          <w:lang w:val="el-GR"/>
        </w:rPr>
        <w:t xml:space="preserve">υρωπαϊκό </w:t>
      </w:r>
      <w:r w:rsidR="00827D72" w:rsidRPr="00082575">
        <w:rPr>
          <w:rFonts w:ascii="Palatino Linotype" w:hAnsi="Palatino Linotype"/>
          <w:lang w:val="el-GR"/>
        </w:rPr>
        <w:t>Δ</w:t>
      </w:r>
      <w:r>
        <w:rPr>
          <w:rFonts w:ascii="Palatino Linotype" w:hAnsi="Palatino Linotype"/>
          <w:lang w:val="el-GR"/>
        </w:rPr>
        <w:t xml:space="preserve">ικαστήριο </w:t>
      </w:r>
      <w:r w:rsidR="00827D72" w:rsidRPr="00082575">
        <w:rPr>
          <w:rFonts w:ascii="Palatino Linotype" w:hAnsi="Palatino Linotype"/>
          <w:lang w:val="el-GR"/>
        </w:rPr>
        <w:t>Δ</w:t>
      </w:r>
      <w:r>
        <w:rPr>
          <w:rFonts w:ascii="Palatino Linotype" w:hAnsi="Palatino Linotype"/>
          <w:lang w:val="el-GR"/>
        </w:rPr>
        <w:t xml:space="preserve">ικαιωμάτων του </w:t>
      </w:r>
      <w:r w:rsidR="00827D72" w:rsidRPr="00082575">
        <w:rPr>
          <w:rFonts w:ascii="Palatino Linotype" w:hAnsi="Palatino Linotype"/>
          <w:lang w:val="el-GR"/>
        </w:rPr>
        <w:t>Α</w:t>
      </w:r>
      <w:r>
        <w:rPr>
          <w:rFonts w:ascii="Palatino Linotype" w:hAnsi="Palatino Linotype"/>
          <w:lang w:val="el-GR"/>
        </w:rPr>
        <w:t>νθρώπου (ΕΔΔΑ)</w:t>
      </w:r>
      <w:r w:rsidR="00827D72" w:rsidRPr="00082575">
        <w:rPr>
          <w:rFonts w:ascii="Palatino Linotype" w:hAnsi="Palatino Linotype"/>
          <w:lang w:val="el-GR"/>
        </w:rPr>
        <w:t xml:space="preserve">, σε πολλές υποθέσεις </w:t>
      </w:r>
      <w:proofErr w:type="spellStart"/>
      <w:r w:rsidR="00827D72" w:rsidRPr="00082575">
        <w:rPr>
          <w:rFonts w:ascii="Palatino Linotype" w:hAnsi="Palatino Linotype"/>
          <w:lang w:val="el-GR"/>
        </w:rPr>
        <w:t>ενώπιόν</w:t>
      </w:r>
      <w:proofErr w:type="spellEnd"/>
      <w:r w:rsidR="00827D72" w:rsidRPr="00082575">
        <w:rPr>
          <w:rFonts w:ascii="Palatino Linotype" w:hAnsi="Palatino Linotype"/>
          <w:lang w:val="el-GR"/>
        </w:rPr>
        <w:t xml:space="preserve"> του έχει διατυπώσει τη θέση ότι οι δύο αρχές παραμένουν δύο ξεχωριστές προϋποθέσεις του δικαιώματος σε δίκαιη δίκη</w:t>
      </w:r>
      <w:r w:rsidR="00827D72">
        <w:rPr>
          <w:rFonts w:ascii="Palatino Linotype" w:hAnsi="Palatino Linotype"/>
          <w:lang w:val="el-GR"/>
        </w:rPr>
        <w:t xml:space="preserve">. </w:t>
      </w:r>
      <w:r w:rsidR="00827D72" w:rsidRPr="00082575">
        <w:rPr>
          <w:rFonts w:ascii="Palatino Linotype" w:hAnsi="Palatino Linotype"/>
          <w:lang w:val="el-GR"/>
        </w:rPr>
        <w:t>Ειδικότερα, η Αρχή της Ισότητας των Όπλων προϋποθέτει τη « δίκαιη ισορροπία», μεταξύ των διαδίκων και έχει εν προκειμένω την έννοια ότι όλοι οι διάδικοι σε μια υπόθεση πρέπει να έχουν την «εύλογη ευκαιρία» να παρουσιάσουν την υπόθεση τους, συμπεριλαμβανομένου και του</w:t>
      </w:r>
      <w:r w:rsidR="00827D72">
        <w:rPr>
          <w:rFonts w:ascii="Palatino Linotype" w:hAnsi="Palatino Linotype"/>
          <w:lang w:val="el-GR"/>
        </w:rPr>
        <w:t xml:space="preserve"> </w:t>
      </w:r>
      <w:r w:rsidR="00827D72" w:rsidRPr="00082575">
        <w:rPr>
          <w:rFonts w:ascii="Palatino Linotype" w:hAnsi="Palatino Linotype"/>
          <w:lang w:val="el-GR"/>
        </w:rPr>
        <w:t xml:space="preserve">μαρτυρικού υλικού, στο Δικαστήριο κάτω από συνθήκες που δεν τους θέτουν σε μειονεκτική θέση έναντι των αντιδίκων </w:t>
      </w:r>
      <w:r w:rsidR="00827D72">
        <w:rPr>
          <w:rFonts w:ascii="Palatino Linotype" w:hAnsi="Palatino Linotype"/>
          <w:lang w:val="el-GR"/>
        </w:rPr>
        <w:t>τους</w:t>
      </w:r>
      <w:r w:rsidR="00827D72" w:rsidRPr="00082575">
        <w:rPr>
          <w:rFonts w:ascii="Palatino Linotype" w:hAnsi="Palatino Linotype"/>
          <w:lang w:val="el-GR"/>
        </w:rPr>
        <w:t>.</w:t>
      </w:r>
      <w:r w:rsidR="00827D72">
        <w:rPr>
          <w:rFonts w:ascii="Palatino Linotype" w:hAnsi="Palatino Linotype"/>
          <w:lang w:val="el-GR"/>
        </w:rPr>
        <w:t xml:space="preserve"> Π.χ.</w:t>
      </w:r>
      <w:r w:rsidR="00827D72" w:rsidRPr="00856E67">
        <w:rPr>
          <w:rFonts w:ascii="Palatino Linotype" w:hAnsi="Palatino Linotype"/>
          <w:lang w:val="el-GR"/>
        </w:rPr>
        <w:t xml:space="preserve"> όταν ένας διάδικος έχει το δικαίωμα πρόσβασης σ’</w:t>
      </w:r>
      <w:r w:rsidR="00D00F3F">
        <w:rPr>
          <w:rFonts w:ascii="Palatino Linotype" w:hAnsi="Palatino Linotype"/>
          <w:lang w:val="el-GR"/>
        </w:rPr>
        <w:t xml:space="preserve"> </w:t>
      </w:r>
      <w:r w:rsidR="00827D72" w:rsidRPr="00856E67">
        <w:rPr>
          <w:rFonts w:ascii="Palatino Linotype" w:hAnsi="Palatino Linotype"/>
          <w:lang w:val="el-GR"/>
        </w:rPr>
        <w:t>ένα στοιχείο της δίκης ενώ το άλλο διάδικο μέρος δεν το έχει, τότε πρόκειται για παράβαση της Αρχής της Ισότητας των Όπλων.</w:t>
      </w:r>
      <w:r w:rsidR="00827D72" w:rsidRPr="00923A01">
        <w:rPr>
          <w:rFonts w:ascii="Palatino Linotype" w:hAnsi="Palatino Linotype"/>
          <w:lang w:val="el-GR"/>
        </w:rPr>
        <w:t xml:space="preserve"> </w:t>
      </w:r>
      <w:r w:rsidR="00827D72">
        <w:rPr>
          <w:rFonts w:ascii="Palatino Linotype" w:hAnsi="Palatino Linotype"/>
        </w:rPr>
        <w:t>H</w:t>
      </w:r>
      <w:r w:rsidR="00827D72" w:rsidRPr="00923A01">
        <w:rPr>
          <w:rFonts w:ascii="Palatino Linotype" w:hAnsi="Palatino Linotype"/>
          <w:lang w:val="el-GR"/>
        </w:rPr>
        <w:t xml:space="preserve"> Αρχή της Εκατέρωθεν Ακροάσεως συνεπάγεται, κατά γενικό κανόνα, το δικαίωμα των διαδίκων να λάβουν </w:t>
      </w:r>
      <w:r w:rsidR="00827D72" w:rsidRPr="00160D95">
        <w:rPr>
          <w:rFonts w:ascii="Palatino Linotype" w:hAnsi="Palatino Linotype"/>
          <w:lang w:val="el-GR"/>
        </w:rPr>
        <w:t>γνώση των αποδεικτικών στοιχείων</w:t>
      </w:r>
      <w:r w:rsidR="00827D72">
        <w:rPr>
          <w:rFonts w:ascii="Palatino Linotype" w:hAnsi="Palatino Linotype"/>
          <w:lang w:val="el-GR"/>
        </w:rPr>
        <w:t>.</w:t>
      </w:r>
    </w:p>
    <w:p w14:paraId="356D41F7" w14:textId="77777777" w:rsidR="00827D72" w:rsidRPr="00947BD0" w:rsidRDefault="00827D72" w:rsidP="005010D4">
      <w:pPr>
        <w:spacing w:after="0" w:line="240" w:lineRule="auto"/>
        <w:ind w:firstLine="720"/>
        <w:jc w:val="both"/>
        <w:rPr>
          <w:rFonts w:ascii="Palatino Linotype" w:hAnsi="Palatino Linotype"/>
          <w:lang w:val="el-GR"/>
        </w:rPr>
      </w:pPr>
      <w:r w:rsidRPr="00947BD0">
        <w:rPr>
          <w:rFonts w:ascii="Palatino Linotype" w:hAnsi="Palatino Linotype"/>
          <w:lang w:val="el-GR"/>
        </w:rPr>
        <w:t>Το Σύνταγμα της Ελλάδας (άρθρο 20) κατοχυρώνει το δικαίωμα στην έννομη προστασία, και το δικαίωμα στην προηγούμενη ακρόαση.</w:t>
      </w:r>
    </w:p>
    <w:p w14:paraId="3B8877DF" w14:textId="77777777" w:rsidR="00827D72" w:rsidRPr="00947BD0" w:rsidRDefault="00827D72" w:rsidP="005010D4">
      <w:pPr>
        <w:spacing w:after="0" w:line="240" w:lineRule="auto"/>
        <w:ind w:firstLine="720"/>
        <w:jc w:val="both"/>
        <w:rPr>
          <w:rFonts w:ascii="Palatino Linotype" w:hAnsi="Palatino Linotype"/>
          <w:lang w:val="el-GR"/>
        </w:rPr>
      </w:pPr>
      <w:r w:rsidRPr="00947BD0">
        <w:rPr>
          <w:rFonts w:ascii="Palatino Linotype" w:hAnsi="Palatino Linotype"/>
          <w:lang w:val="el-GR"/>
        </w:rPr>
        <w:t>Το Σύνταγμα της Ελλάδας (άρθρο 8) κατοχυρώνει το δικαίωμα του νόμιμου δικαστή.</w:t>
      </w:r>
    </w:p>
    <w:p w14:paraId="7D6B895D" w14:textId="1BF6B07B" w:rsidR="00827D72" w:rsidRPr="00947BD0" w:rsidRDefault="00827D72" w:rsidP="005010D4">
      <w:pPr>
        <w:spacing w:after="0" w:line="240" w:lineRule="auto"/>
        <w:ind w:firstLine="720"/>
        <w:jc w:val="both"/>
        <w:rPr>
          <w:rFonts w:ascii="Palatino Linotype" w:hAnsi="Palatino Linotype"/>
          <w:lang w:val="el-GR"/>
        </w:rPr>
      </w:pPr>
      <w:r w:rsidRPr="00947BD0">
        <w:rPr>
          <w:rFonts w:ascii="Palatino Linotype" w:hAnsi="Palatino Linotype"/>
          <w:lang w:val="el-GR"/>
        </w:rPr>
        <w:t xml:space="preserve">Το άρθρο 6 της </w:t>
      </w:r>
      <w:r w:rsidR="005010D4" w:rsidRPr="00947BD0">
        <w:rPr>
          <w:rFonts w:ascii="Palatino Linotype" w:hAnsi="Palatino Linotype"/>
          <w:lang w:val="el-GR"/>
        </w:rPr>
        <w:t>Ευρωπαϊκή</w:t>
      </w:r>
      <w:r w:rsidR="005010D4">
        <w:rPr>
          <w:rFonts w:ascii="Palatino Linotype" w:hAnsi="Palatino Linotype"/>
          <w:lang w:val="el-GR"/>
        </w:rPr>
        <w:t>ς</w:t>
      </w:r>
      <w:r w:rsidR="005010D4" w:rsidRPr="00947BD0">
        <w:rPr>
          <w:rFonts w:ascii="Palatino Linotype" w:hAnsi="Palatino Linotype"/>
          <w:lang w:val="el-GR"/>
        </w:rPr>
        <w:t xml:space="preserve"> Σύμβαση</w:t>
      </w:r>
      <w:r w:rsidR="005010D4">
        <w:rPr>
          <w:rFonts w:ascii="Palatino Linotype" w:hAnsi="Palatino Linotype"/>
          <w:lang w:val="el-GR"/>
        </w:rPr>
        <w:t>ς</w:t>
      </w:r>
      <w:r w:rsidR="005010D4" w:rsidRPr="00947BD0">
        <w:rPr>
          <w:rFonts w:ascii="Palatino Linotype" w:hAnsi="Palatino Linotype"/>
          <w:lang w:val="el-GR"/>
        </w:rPr>
        <w:t xml:space="preserve"> Δικαιωμάτων του Ανθρώπου </w:t>
      </w:r>
      <w:r w:rsidR="005010D4">
        <w:rPr>
          <w:rFonts w:ascii="Palatino Linotype" w:hAnsi="Palatino Linotype"/>
          <w:lang w:val="el-GR"/>
        </w:rPr>
        <w:t>(</w:t>
      </w:r>
      <w:r w:rsidRPr="00947BD0">
        <w:rPr>
          <w:rFonts w:ascii="Palatino Linotype" w:hAnsi="Palatino Linotype"/>
          <w:lang w:val="el-GR"/>
        </w:rPr>
        <w:t>ΕΣΔΑ</w:t>
      </w:r>
      <w:r w:rsidR="005010D4">
        <w:rPr>
          <w:rFonts w:ascii="Palatino Linotype" w:hAnsi="Palatino Linotype"/>
          <w:lang w:val="el-GR"/>
        </w:rPr>
        <w:t>)</w:t>
      </w:r>
      <w:r w:rsidRPr="00947BD0">
        <w:rPr>
          <w:rFonts w:ascii="Palatino Linotype" w:hAnsi="Palatino Linotype"/>
          <w:lang w:val="el-GR"/>
        </w:rPr>
        <w:t xml:space="preserve"> κατοχυρώνει το δικαίωμα στην δίκαιη δίκη, ορίζοντας στην παράγραφο 1 του άρθρου 6, ως γενική αρχή, ότι το δικαίωμα στην δίκαιη δίκη ισχύει και εφαρμόζεται και σε ποινικά και σε αστικά δικαστήρια.</w:t>
      </w:r>
    </w:p>
    <w:p w14:paraId="2181AF72" w14:textId="5BA3E2FF" w:rsidR="00827D72" w:rsidRDefault="00827D72" w:rsidP="005010D4">
      <w:pPr>
        <w:spacing w:after="0" w:line="240" w:lineRule="auto"/>
        <w:ind w:firstLine="720"/>
        <w:jc w:val="both"/>
        <w:rPr>
          <w:rFonts w:ascii="Palatino Linotype" w:hAnsi="Palatino Linotype"/>
          <w:lang w:val="el-GR"/>
        </w:rPr>
      </w:pPr>
      <w:r w:rsidRPr="00947BD0">
        <w:rPr>
          <w:rFonts w:ascii="Palatino Linotype" w:hAnsi="Palatino Linotype"/>
          <w:lang w:val="el-GR"/>
        </w:rPr>
        <w:t xml:space="preserve">Η </w:t>
      </w:r>
      <w:bookmarkStart w:id="1" w:name="_Hlk221796362"/>
      <w:r w:rsidRPr="00947BD0">
        <w:rPr>
          <w:rFonts w:ascii="Palatino Linotype" w:hAnsi="Palatino Linotype"/>
          <w:lang w:val="el-GR"/>
        </w:rPr>
        <w:t xml:space="preserve">Ευρωπαϊκή Σύμβαση Δικαιωμάτων του Ανθρώπου </w:t>
      </w:r>
      <w:bookmarkEnd w:id="1"/>
      <w:r w:rsidR="005010D4">
        <w:rPr>
          <w:rFonts w:ascii="Palatino Linotype" w:hAnsi="Palatino Linotype"/>
          <w:lang w:val="el-GR"/>
        </w:rPr>
        <w:t>έγινε</w:t>
      </w:r>
      <w:r w:rsidRPr="00947BD0">
        <w:rPr>
          <w:rFonts w:ascii="Palatino Linotype" w:hAnsi="Palatino Linotype"/>
          <w:lang w:val="el-GR"/>
        </w:rPr>
        <w:t xml:space="preserve"> Νόμος του Ελληνικού κράτους με το Νομοθετικό Διάταγμα 53/1974 – ΦΕΚ 256/Α/20-9-1974.</w:t>
      </w:r>
    </w:p>
    <w:p w14:paraId="3948442D" w14:textId="246C4FA3" w:rsidR="005130A5" w:rsidRDefault="005130A5" w:rsidP="005010D4">
      <w:pPr>
        <w:spacing w:after="0" w:line="240" w:lineRule="auto"/>
        <w:ind w:firstLine="720"/>
        <w:jc w:val="both"/>
        <w:rPr>
          <w:rFonts w:ascii="Palatino Linotype" w:hAnsi="Palatino Linotype"/>
          <w:lang w:val="el-GR"/>
        </w:rPr>
      </w:pPr>
    </w:p>
    <w:p w14:paraId="3E4C8502" w14:textId="77777777" w:rsidR="005130A5" w:rsidRPr="004455C0" w:rsidRDefault="005130A5" w:rsidP="005130A5">
      <w:pPr>
        <w:spacing w:after="0" w:line="240" w:lineRule="auto"/>
        <w:jc w:val="center"/>
        <w:rPr>
          <w:rFonts w:ascii="Palatino Linotype" w:hAnsi="Palatino Linotype"/>
          <w:b/>
          <w:lang w:val="el-GR"/>
        </w:rPr>
      </w:pPr>
      <w:r w:rsidRPr="004455C0">
        <w:rPr>
          <w:rFonts w:ascii="Palatino Linotype" w:hAnsi="Palatino Linotype"/>
          <w:b/>
          <w:lang w:val="el-GR"/>
        </w:rPr>
        <w:t>ΕΥΡΩΠΑΪΚΗ ΣΥΜΒΑΣΗ ΓΙΑ ΤΑ ΔΙΚΑΙΩΜΑΤΑ ΤΟΥ ΑΝΘΡΩΠΟΥ</w:t>
      </w:r>
    </w:p>
    <w:p w14:paraId="189782E2" w14:textId="77777777" w:rsidR="005130A5" w:rsidRPr="003F34E5" w:rsidRDefault="005130A5" w:rsidP="005130A5">
      <w:pPr>
        <w:spacing w:after="0" w:line="240" w:lineRule="auto"/>
        <w:jc w:val="center"/>
        <w:rPr>
          <w:rFonts w:ascii="Palatino Linotype" w:hAnsi="Palatino Linotype"/>
          <w:lang w:val="el-GR"/>
        </w:rPr>
      </w:pPr>
    </w:p>
    <w:p w14:paraId="0784D3D3" w14:textId="77777777" w:rsidR="005130A5" w:rsidRDefault="005130A5" w:rsidP="005130A5">
      <w:pPr>
        <w:spacing w:after="0" w:line="240" w:lineRule="auto"/>
        <w:rPr>
          <w:rFonts w:ascii="Palatino Linotype" w:hAnsi="Palatino Linotype"/>
          <w:lang w:val="el-GR"/>
        </w:rPr>
      </w:pPr>
      <w:r>
        <w:rPr>
          <w:rFonts w:ascii="Palatino Linotype" w:hAnsi="Palatino Linotype"/>
          <w:lang w:val="el-GR"/>
        </w:rPr>
        <w:t xml:space="preserve"> [Υ</w:t>
      </w:r>
      <w:r w:rsidRPr="003F34E5">
        <w:rPr>
          <w:rFonts w:ascii="Palatino Linotype" w:hAnsi="Palatino Linotype"/>
          <w:lang w:val="el-GR"/>
        </w:rPr>
        <w:t xml:space="preserve">ιοθετήθηκε υπό την αιγίδα του Συμβουλίου της Ευρώπης με σκοπό την προστασία των ανθρωπίνων δικαιωμάτων και των θεμελιωδών ελευθεριών. Υπογράφηκε από όλα </w:t>
      </w:r>
      <w:r>
        <w:rPr>
          <w:rFonts w:ascii="Palatino Linotype" w:hAnsi="Palatino Linotype"/>
          <w:lang w:val="el-GR"/>
        </w:rPr>
        <w:t>(</w:t>
      </w:r>
      <w:r w:rsidRPr="003F34E5">
        <w:rPr>
          <w:rFonts w:ascii="Palatino Linotype" w:hAnsi="Palatino Linotype"/>
          <w:lang w:val="el-GR"/>
        </w:rPr>
        <w:t>46</w:t>
      </w:r>
      <w:r>
        <w:rPr>
          <w:rFonts w:ascii="Palatino Linotype" w:hAnsi="Palatino Linotype"/>
          <w:lang w:val="el-GR"/>
        </w:rPr>
        <w:t xml:space="preserve">) </w:t>
      </w:r>
      <w:r w:rsidRPr="003F34E5">
        <w:rPr>
          <w:rFonts w:ascii="Palatino Linotype" w:hAnsi="Palatino Linotype"/>
          <w:lang w:val="el-GR"/>
        </w:rPr>
        <w:t>τα κράτη μέλη του Συμβουλίου της Ευρώπης</w:t>
      </w:r>
      <w:r>
        <w:rPr>
          <w:rFonts w:ascii="Palatino Linotype" w:hAnsi="Palatino Linotype"/>
          <w:lang w:val="el-GR"/>
        </w:rPr>
        <w:t xml:space="preserve"> στις</w:t>
      </w:r>
      <w:r w:rsidRPr="003F34E5">
        <w:rPr>
          <w:rFonts w:ascii="Palatino Linotype" w:hAnsi="Palatino Linotype"/>
          <w:lang w:val="el-GR"/>
        </w:rPr>
        <w:t xml:space="preserve"> 4 Νοεμβρίου 1950</w:t>
      </w:r>
      <w:r>
        <w:rPr>
          <w:rFonts w:ascii="Palatino Linotype" w:hAnsi="Palatino Linotype"/>
          <w:lang w:val="el-GR"/>
        </w:rPr>
        <w:t xml:space="preserve"> και τέθηκε σ</w:t>
      </w:r>
      <w:r w:rsidRPr="003F34E5">
        <w:rPr>
          <w:rFonts w:ascii="Palatino Linotype" w:hAnsi="Palatino Linotype"/>
          <w:lang w:val="el-GR"/>
        </w:rPr>
        <w:t>ε ισχύ</w:t>
      </w:r>
      <w:r>
        <w:rPr>
          <w:rFonts w:ascii="Palatino Linotype" w:hAnsi="Palatino Linotype"/>
          <w:lang w:val="el-GR"/>
        </w:rPr>
        <w:t xml:space="preserve"> στις</w:t>
      </w:r>
      <w:r w:rsidRPr="003F34E5">
        <w:rPr>
          <w:rFonts w:ascii="Palatino Linotype" w:hAnsi="Palatino Linotype"/>
          <w:lang w:val="el-GR"/>
        </w:rPr>
        <w:t xml:space="preserve"> 3 Σεπτεμβρίου 1953</w:t>
      </w:r>
      <w:r>
        <w:rPr>
          <w:rFonts w:ascii="Palatino Linotype" w:hAnsi="Palatino Linotype"/>
          <w:lang w:val="el-GR"/>
        </w:rPr>
        <w:t>.]</w:t>
      </w:r>
    </w:p>
    <w:p w14:paraId="0DBEF037" w14:textId="77777777" w:rsidR="005130A5" w:rsidRPr="003F34E5" w:rsidRDefault="005130A5" w:rsidP="005130A5">
      <w:pPr>
        <w:spacing w:after="0" w:line="240" w:lineRule="auto"/>
        <w:rPr>
          <w:rFonts w:ascii="Palatino Linotype" w:hAnsi="Palatino Linotype"/>
          <w:lang w:val="el-GR"/>
        </w:rPr>
      </w:pPr>
    </w:p>
    <w:p w14:paraId="7112280C" w14:textId="77777777" w:rsidR="005130A5" w:rsidRDefault="005130A5" w:rsidP="005130A5">
      <w:pPr>
        <w:spacing w:after="0" w:line="240" w:lineRule="auto"/>
        <w:rPr>
          <w:rFonts w:ascii="Palatino Linotype" w:hAnsi="Palatino Linotype"/>
          <w:lang w:val="el-GR"/>
        </w:rPr>
      </w:pPr>
      <w:r>
        <w:rPr>
          <w:rFonts w:ascii="Palatino Linotype" w:hAnsi="Palatino Linotype"/>
          <w:lang w:val="el-GR"/>
        </w:rPr>
        <w:t xml:space="preserve">Πηγή: </w:t>
      </w:r>
      <w:hyperlink r:id="rId6" w:history="1">
        <w:r w:rsidRPr="00C35C84">
          <w:rPr>
            <w:rStyle w:val="Hyperlink"/>
            <w:rFonts w:ascii="Palatino Linotype" w:hAnsi="Palatino Linotype"/>
            <w:lang w:val="el-GR"/>
          </w:rPr>
          <w:t>https://www.coe.int/el/web/echr-toolkit/droit-a-un-proces-equitable</w:t>
        </w:r>
      </w:hyperlink>
    </w:p>
    <w:p w14:paraId="60974BCB" w14:textId="77777777" w:rsidR="005130A5" w:rsidRPr="003F34E5" w:rsidRDefault="005130A5" w:rsidP="005130A5">
      <w:pPr>
        <w:spacing w:after="0" w:line="240" w:lineRule="auto"/>
        <w:rPr>
          <w:rFonts w:ascii="Palatino Linotype" w:hAnsi="Palatino Linotype"/>
          <w:lang w:val="el-GR"/>
        </w:rPr>
      </w:pPr>
    </w:p>
    <w:p w14:paraId="27439944"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ΑΡΘΡΟ 6</w:t>
      </w:r>
    </w:p>
    <w:p w14:paraId="675B9C78"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ΔΙΚΑ</w:t>
      </w:r>
      <w:r>
        <w:rPr>
          <w:rFonts w:ascii="Palatino Linotype" w:hAnsi="Palatino Linotype"/>
          <w:lang w:val="el-GR"/>
        </w:rPr>
        <w:t>Ι</w:t>
      </w:r>
      <w:r w:rsidRPr="003F34E5">
        <w:rPr>
          <w:rFonts w:ascii="Palatino Linotype" w:hAnsi="Palatino Linotype"/>
          <w:lang w:val="el-GR"/>
        </w:rPr>
        <w:t>ΩΜΑ ΣΕ Δ</w:t>
      </w:r>
      <w:r>
        <w:rPr>
          <w:rFonts w:ascii="Palatino Linotype" w:hAnsi="Palatino Linotype"/>
          <w:lang w:val="el-GR"/>
        </w:rPr>
        <w:t>Ι</w:t>
      </w:r>
      <w:r w:rsidRPr="003F34E5">
        <w:rPr>
          <w:rFonts w:ascii="Palatino Linotype" w:hAnsi="Palatino Linotype"/>
          <w:lang w:val="el-GR"/>
        </w:rPr>
        <w:t>ΚΑΙΗ Δ</w:t>
      </w:r>
      <w:r>
        <w:rPr>
          <w:rFonts w:ascii="Palatino Linotype" w:hAnsi="Palatino Linotype"/>
          <w:lang w:val="el-GR"/>
        </w:rPr>
        <w:t>Ι</w:t>
      </w:r>
      <w:r w:rsidRPr="003F34E5">
        <w:rPr>
          <w:rFonts w:ascii="Palatino Linotype" w:hAnsi="Palatino Linotype"/>
          <w:lang w:val="el-GR"/>
        </w:rPr>
        <w:t>ΚΗ</w:t>
      </w:r>
    </w:p>
    <w:p w14:paraId="408E8E78"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 xml:space="preserve">Η βασική διάταξη του Άρθρου 6, στην πρώτη πρόταση της παραγράφου 1, είναι ότι «Κατά τον προσδιορισμό των αστικών δικαιωμάτων και υποχρεώσεών του ή τυχόν κατηγοριών σε βάρος του για ποινικό αδίκημα, κάθε πρόσωπο δικαιούται μια </w:t>
      </w:r>
      <w:r w:rsidRPr="00CA2F85">
        <w:rPr>
          <w:rFonts w:ascii="Palatino Linotype" w:hAnsi="Palatino Linotype"/>
          <w:u w:val="single"/>
          <w:lang w:val="el-GR"/>
        </w:rPr>
        <w:t>δίκαιη δίκη</w:t>
      </w:r>
      <w:r w:rsidRPr="003F34E5">
        <w:rPr>
          <w:rFonts w:ascii="Palatino Linotype" w:hAnsi="Palatino Linotype"/>
          <w:lang w:val="el-GR"/>
        </w:rPr>
        <w:t xml:space="preserve"> </w:t>
      </w:r>
      <w:r w:rsidRPr="003F34E5">
        <w:rPr>
          <w:rFonts w:ascii="Palatino Linotype" w:hAnsi="Palatino Linotype"/>
          <w:lang w:val="el-GR"/>
        </w:rPr>
        <w:lastRenderedPageBreak/>
        <w:t xml:space="preserve">σε </w:t>
      </w:r>
      <w:r w:rsidRPr="00CA2F85">
        <w:rPr>
          <w:rFonts w:ascii="Palatino Linotype" w:hAnsi="Palatino Linotype"/>
          <w:u w:val="single"/>
          <w:lang w:val="el-GR"/>
        </w:rPr>
        <w:t xml:space="preserve">δημόσια </w:t>
      </w:r>
      <w:r w:rsidRPr="00CA2F85">
        <w:rPr>
          <w:rFonts w:ascii="Palatino Linotype" w:hAnsi="Palatino Linotype"/>
          <w:lang w:val="el-GR"/>
        </w:rPr>
        <w:t>συνεδρίαση</w:t>
      </w:r>
      <w:r w:rsidRPr="003F34E5">
        <w:rPr>
          <w:rFonts w:ascii="Palatino Linotype" w:hAnsi="Palatino Linotype"/>
          <w:lang w:val="el-GR"/>
        </w:rPr>
        <w:t xml:space="preserve"> εντός </w:t>
      </w:r>
      <w:r w:rsidRPr="00CA2F85">
        <w:rPr>
          <w:rFonts w:ascii="Palatino Linotype" w:hAnsi="Palatino Linotype"/>
          <w:u w:val="single"/>
          <w:lang w:val="el-GR"/>
        </w:rPr>
        <w:t>εύλογου</w:t>
      </w:r>
      <w:r w:rsidRPr="003F34E5">
        <w:rPr>
          <w:rFonts w:ascii="Palatino Linotype" w:hAnsi="Palatino Linotype"/>
          <w:lang w:val="el-GR"/>
        </w:rPr>
        <w:t xml:space="preserve"> χρονικού διαστήματος από </w:t>
      </w:r>
      <w:r w:rsidRPr="00CA2F85">
        <w:rPr>
          <w:rFonts w:ascii="Palatino Linotype" w:hAnsi="Palatino Linotype"/>
          <w:u w:val="single"/>
          <w:lang w:val="el-GR"/>
        </w:rPr>
        <w:t>ανεξάρτητο</w:t>
      </w:r>
      <w:r w:rsidRPr="003F34E5">
        <w:rPr>
          <w:rFonts w:ascii="Palatino Linotype" w:hAnsi="Palatino Linotype"/>
          <w:lang w:val="el-GR"/>
        </w:rPr>
        <w:t xml:space="preserve"> και </w:t>
      </w:r>
      <w:r w:rsidRPr="00CA2F85">
        <w:rPr>
          <w:rFonts w:ascii="Palatino Linotype" w:hAnsi="Palatino Linotype"/>
          <w:u w:val="single"/>
          <w:lang w:val="el-GR"/>
        </w:rPr>
        <w:t>αμερόληπτο</w:t>
      </w:r>
      <w:r w:rsidRPr="003F34E5">
        <w:rPr>
          <w:rFonts w:ascii="Palatino Linotype" w:hAnsi="Palatino Linotype"/>
          <w:lang w:val="el-GR"/>
        </w:rPr>
        <w:t xml:space="preserve"> δικαστήριο</w:t>
      </w:r>
      <w:r>
        <w:rPr>
          <w:rFonts w:ascii="Palatino Linotype" w:hAnsi="Palatino Linotype"/>
          <w:lang w:val="el-GR"/>
        </w:rPr>
        <w:t>,</w:t>
      </w:r>
      <w:r w:rsidRPr="003F34E5">
        <w:rPr>
          <w:rFonts w:ascii="Palatino Linotype" w:hAnsi="Palatino Linotype"/>
          <w:lang w:val="el-GR"/>
        </w:rPr>
        <w:t xml:space="preserve"> σύμφωνα με το Νόμο».</w:t>
      </w:r>
    </w:p>
    <w:p w14:paraId="37FC7A7F"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H δίκαιη δίκη είναι μια θεμελιωδώς σημαντική εγγύηση σε κάθε δημοκρατική κοινωνία, επομένως, το παρόν Άρθρο είναι μια από τις πιο σημαντικές, και συχνότερα επικαλούμενες, διατάξεις της Σύμβασης. Υπάρχουν περισσότερες περιπτώσεις σε σχέση με μια δίκαιη δίκη από ότι σε σχέση με οποιοδήποτε άλλο θέμα. Η ευθύνη για τη διασφάλιση μιας δίκαιης δίκης βαρύνει πολύ περισσότερο τους δικαστές, εισαγγελείς και νομοθέτες παρά τους αξιωματούχους που συναλλάσσονται απευθείας με το κοινό και για τους οποίους έχει σχεδιαστεί το παρόν εγχειρίδιο. Αλλά οι αστυνομικοί (οι οποίοι δύνα</w:t>
      </w:r>
      <w:r>
        <w:rPr>
          <w:rFonts w:ascii="Palatino Linotype" w:hAnsi="Palatino Linotype"/>
          <w:lang w:val="el-GR"/>
        </w:rPr>
        <w:t>ν</w:t>
      </w:r>
      <w:r w:rsidRPr="003F34E5">
        <w:rPr>
          <w:rFonts w:ascii="Palatino Linotype" w:hAnsi="Palatino Linotype"/>
          <w:lang w:val="el-GR"/>
        </w:rPr>
        <w:t>ται να ενεργούν ως εισαγγελείς σε ορισμένα συστήματα) και οι σωφρονιστικοί υπάλληλοι έχουν ευθύνες για ποινικές υποθέσεις και οι λοιποί αξιωματούχοι – δικαστικοί υπάλληλοι, κοινωνικοί λειτουργοί, αξιωματούχοι αρμόδιοι για την έκδοση αδειών και εγκρίσεων και ληξίαρχοι – δύνα</w:t>
      </w:r>
      <w:r>
        <w:rPr>
          <w:rFonts w:ascii="Palatino Linotype" w:hAnsi="Palatino Linotype"/>
          <w:lang w:val="el-GR"/>
        </w:rPr>
        <w:t>ν</w:t>
      </w:r>
      <w:r w:rsidRPr="003F34E5">
        <w:rPr>
          <w:rFonts w:ascii="Palatino Linotype" w:hAnsi="Palatino Linotype"/>
          <w:lang w:val="el-GR"/>
        </w:rPr>
        <w:t>ται επίσης να έχουν ευθύνες σε αστικές υποθέσεις.</w:t>
      </w:r>
    </w:p>
    <w:p w14:paraId="6BF41900"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Εξαιτίας του ότι η Σύμβαση πρέπει να ισχύει σε πολλά Κράτη, τα νομικά συστήματα των οποίων διαφέρουν σημαντικά, σε πολλούς από τους όρους  στο Άρθρο έχει αποδοθεί από το δικαστήριο η δική τους «αυτόνομη» σημασία με βάση τη Σύμβαση. Αυτό ισχύει για παράδειγμα για τους όρους «ποινικός», «κατηγορία» και «αστικό δικαίωμα». Οι όροι αυτοί δε θα έχουν πάντα την ίδια σημασία με αυτή που έχουν στα εθνικά συστήματα.</w:t>
      </w:r>
    </w:p>
    <w:p w14:paraId="0E6FFE0E" w14:textId="77777777" w:rsidR="005130A5" w:rsidRPr="003F34E5" w:rsidRDefault="005130A5" w:rsidP="005130A5">
      <w:pPr>
        <w:spacing w:after="0" w:line="240" w:lineRule="auto"/>
        <w:rPr>
          <w:rFonts w:ascii="Palatino Linotype" w:hAnsi="Palatino Linotype"/>
          <w:lang w:val="el-GR"/>
        </w:rPr>
      </w:pPr>
    </w:p>
    <w:p w14:paraId="797205AC"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ΔΙΚΑΣΤΙΚΕΣ ΔΙΑΔΙΚΑΣΙΕΣ ΓΙΑ ΑΣΤΙΚΕΣ ΥΠΟΘΕΣΕΙΣ</w:t>
      </w:r>
    </w:p>
    <w:p w14:paraId="2650863B"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Κατά κανόνα, το Άρθρο 6 ισχύει ευρέως για όλες τις αστικές διαφορές με ορισμένες μακροχρόνιες εξαιρέσεις. Στην πράξη, είναι πιο απλό να αναφερθούν κάποιες από τις υποθέσεις για τις οποίες έχει πει το Δικαστήριο ότι ισχύει το Άρθρο 6 και άλλες για τις οποίες δεν ισχύει, αλλά η πρακτική εξελίσσεται διαρκώς</w:t>
      </w:r>
      <w:r>
        <w:rPr>
          <w:rFonts w:ascii="Palatino Linotype" w:hAnsi="Palatino Linotype"/>
          <w:lang w:val="el-GR"/>
        </w:rPr>
        <w:t>.</w:t>
      </w:r>
    </w:p>
    <w:p w14:paraId="7A3A4AE4"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Σε όλες τις αστικές υποθέσεις στις οποίες ισχύει, το Άρθρο 6 (1) προϋποθέτει ρητά:</w:t>
      </w:r>
    </w:p>
    <w:p w14:paraId="2957F548"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w:t>
      </w:r>
      <w:r>
        <w:rPr>
          <w:rFonts w:ascii="Palatino Linotype" w:hAnsi="Palatino Linotype"/>
          <w:lang w:val="el-GR"/>
        </w:rPr>
        <w:t xml:space="preserve"> </w:t>
      </w:r>
      <w:r w:rsidRPr="003F34E5">
        <w:rPr>
          <w:rFonts w:ascii="Palatino Linotype" w:hAnsi="Palatino Linotype"/>
          <w:b/>
          <w:lang w:val="el-GR"/>
        </w:rPr>
        <w:t>Δημόσια συνεδρίαση</w:t>
      </w:r>
      <w:r w:rsidRPr="003F34E5">
        <w:rPr>
          <w:rFonts w:ascii="Palatino Linotype" w:hAnsi="Palatino Linotype"/>
          <w:lang w:val="el-GR"/>
        </w:rPr>
        <w:t>, με ορισμένες εξαιρέσεις, όπως για παράδειγμα για να προστατεύονται τα παιδιά σε οικογενειακές υποθέσεις</w:t>
      </w:r>
      <w:r>
        <w:rPr>
          <w:rFonts w:ascii="Palatino Linotype" w:hAnsi="Palatino Linotype"/>
          <w:lang w:val="el-GR"/>
        </w:rPr>
        <w:t>.</w:t>
      </w:r>
    </w:p>
    <w:p w14:paraId="2E6986BA"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3F34E5">
        <w:rPr>
          <w:rFonts w:ascii="Palatino Linotype" w:hAnsi="Palatino Linotype"/>
          <w:b/>
          <w:lang w:val="el-GR"/>
        </w:rPr>
        <w:t>Ανεξάρτητο και αμερόληπτο δικαστήριο</w:t>
      </w:r>
      <w:r w:rsidRPr="003F34E5">
        <w:rPr>
          <w:rFonts w:ascii="Palatino Linotype" w:hAnsi="Palatino Linotype"/>
          <w:lang w:val="el-GR"/>
        </w:rPr>
        <w:t xml:space="preserve"> (</w:t>
      </w:r>
      <w:proofErr w:type="spellStart"/>
      <w:r w:rsidRPr="003F34E5">
        <w:rPr>
          <w:rFonts w:ascii="Palatino Linotype" w:hAnsi="Palatino Linotype"/>
          <w:lang w:val="el-GR"/>
        </w:rPr>
        <w:t>tribunal</w:t>
      </w:r>
      <w:proofErr w:type="spellEnd"/>
      <w:r w:rsidRPr="003F34E5">
        <w:rPr>
          <w:rFonts w:ascii="Palatino Linotype" w:hAnsi="Palatino Linotype"/>
          <w:lang w:val="el-GR"/>
        </w:rPr>
        <w:t>), δηλαδή ένα δικαστήριο που είναι ανεξάρτητο από αρχές και κόμματα και αντικειμενικό</w:t>
      </w:r>
      <w:r>
        <w:rPr>
          <w:rFonts w:ascii="Palatino Linotype" w:hAnsi="Palatino Linotype"/>
          <w:lang w:val="el-GR"/>
        </w:rPr>
        <w:t>.</w:t>
      </w:r>
    </w:p>
    <w:p w14:paraId="2162508F"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3F34E5">
        <w:rPr>
          <w:rFonts w:ascii="Palatino Linotype" w:hAnsi="Palatino Linotype"/>
          <w:b/>
          <w:lang w:val="el-GR"/>
        </w:rPr>
        <w:t>Δίκη εντός εύλογου χρονικού διαστήματος</w:t>
      </w:r>
      <w:r>
        <w:rPr>
          <w:rFonts w:ascii="Palatino Linotype" w:hAnsi="Palatino Linotype"/>
          <w:b/>
          <w:lang w:val="el-GR"/>
        </w:rPr>
        <w:t>.</w:t>
      </w:r>
    </w:p>
    <w:p w14:paraId="53B94043" w14:textId="77777777" w:rsidR="005130A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3F34E5">
        <w:rPr>
          <w:rFonts w:ascii="Palatino Linotype" w:hAnsi="Palatino Linotype"/>
          <w:b/>
          <w:lang w:val="el-GR"/>
        </w:rPr>
        <w:t>Απόφαση που θα δημοσιευθεί δημόσια</w:t>
      </w:r>
      <w:r w:rsidRPr="003F34E5">
        <w:rPr>
          <w:rFonts w:ascii="Palatino Linotype" w:hAnsi="Palatino Linotype"/>
          <w:lang w:val="el-GR"/>
        </w:rPr>
        <w:t>, δηλαδή θα καταστεί διαθέσιμη στο κοινό, χωρίς να είναι απαραίτητο να εκδοθεί κατά τη διάρκεια δημόσιας συνεδρίασης σε ακροατήριο</w:t>
      </w:r>
      <w:r>
        <w:rPr>
          <w:rFonts w:ascii="Palatino Linotype" w:hAnsi="Palatino Linotype"/>
          <w:lang w:val="el-GR"/>
        </w:rPr>
        <w:t>.</w:t>
      </w:r>
    </w:p>
    <w:p w14:paraId="1782BACF"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Το Δικαστήριο υπονοεί επίσης στο Άρθρο 6</w:t>
      </w:r>
      <w:r>
        <w:rPr>
          <w:rFonts w:ascii="Palatino Linotype" w:hAnsi="Palatino Linotype"/>
          <w:lang w:val="el-GR"/>
        </w:rPr>
        <w:t>.1</w:t>
      </w:r>
      <w:r w:rsidRPr="003F34E5">
        <w:rPr>
          <w:rFonts w:ascii="Palatino Linotype" w:hAnsi="Palatino Linotype"/>
          <w:lang w:val="el-GR"/>
        </w:rPr>
        <w:t xml:space="preserve"> τα ακόλουθα δικαιώματα:</w:t>
      </w:r>
    </w:p>
    <w:p w14:paraId="0D4562E1"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Πρόσβαση στο δικαστήριο (τόσο όσον αφορά φυσική παρουσία όσο και διαδικασία)</w:t>
      </w:r>
      <w:r>
        <w:rPr>
          <w:rFonts w:ascii="Palatino Linotype" w:hAnsi="Palatino Linotype"/>
          <w:lang w:val="el-GR"/>
        </w:rPr>
        <w:t>.</w:t>
      </w:r>
    </w:p>
    <w:p w14:paraId="39EF16BF"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Νομική εκπροσώπηση σε αστικές υποθέσεις (η παράγραφος 3(γ) παρέχει ήδη το δικαίωμα αυτό σε ποινικές υποθέσεις, δείτε παρακάτω)</w:t>
      </w:r>
      <w:r>
        <w:rPr>
          <w:rFonts w:ascii="Palatino Linotype" w:hAnsi="Palatino Linotype"/>
          <w:lang w:val="el-GR"/>
        </w:rPr>
        <w:t>.</w:t>
      </w:r>
    </w:p>
    <w:p w14:paraId="24488264"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 xml:space="preserve">Δικαίωμα συμμετοχής με αποτελεσματικό τρόπο, όπως για παράδειγμα με διεξαγωγή διαδικασιών </w:t>
      </w:r>
      <w:proofErr w:type="spellStart"/>
      <w:r w:rsidRPr="003F34E5">
        <w:rPr>
          <w:rFonts w:ascii="Palatino Linotype" w:hAnsi="Palatino Linotype"/>
          <w:lang w:val="el-GR"/>
        </w:rPr>
        <w:t>κατ</w:t>
      </w:r>
      <w:proofErr w:type="spellEnd"/>
      <w:r w:rsidRPr="003F34E5">
        <w:rPr>
          <w:rFonts w:ascii="Palatino Linotype" w:hAnsi="Palatino Linotype"/>
          <w:lang w:val="el-GR"/>
        </w:rPr>
        <w:t xml:space="preserve">΄ αντιμωλία, με γνωστοποίηση των αποδεικτικών στοιχείων που είναι διαθέσιμα στον ένα διάδικο στον άλλο, και με ισότητα των όπλων, δηλαδή κατάλληλη δυνατότητα και για τις δύο πλευρές να παρουσιάσουν τα επιχειρήματά </w:t>
      </w:r>
      <w:r>
        <w:rPr>
          <w:rFonts w:ascii="Palatino Linotype" w:hAnsi="Palatino Linotype"/>
          <w:lang w:val="el-GR"/>
        </w:rPr>
        <w:t>τους.</w:t>
      </w:r>
    </w:p>
    <w:p w14:paraId="0CBF0A7A"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Υποχρέωση του δικαστηρίου να λαμβάνει υπόψιν πλήρως και εξίσου τα επιχειρήματα και των δύο πλευρών</w:t>
      </w:r>
      <w:r>
        <w:rPr>
          <w:rFonts w:ascii="Palatino Linotype" w:hAnsi="Palatino Linotype"/>
          <w:lang w:val="el-GR"/>
        </w:rPr>
        <w:t>.</w:t>
      </w:r>
    </w:p>
    <w:p w14:paraId="18019D20"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lastRenderedPageBreak/>
        <w:t>Δικαίωμα σε μια αιτιολογημένη δικαστική απόφαση</w:t>
      </w:r>
      <w:r>
        <w:rPr>
          <w:rFonts w:ascii="Palatino Linotype" w:hAnsi="Palatino Linotype"/>
          <w:lang w:val="el-GR"/>
        </w:rPr>
        <w:t>.</w:t>
      </w:r>
    </w:p>
    <w:p w14:paraId="10F58DF3"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Υποχρέωση του Κράτους να εκτελεί μια δικαστική απόφαση για αστική υπόθεση έγκαιρα και αποτελεσματικά</w:t>
      </w:r>
      <w:r>
        <w:rPr>
          <w:rFonts w:ascii="Palatino Linotype" w:hAnsi="Palatino Linotype"/>
          <w:lang w:val="el-GR"/>
        </w:rPr>
        <w:t>.</w:t>
      </w:r>
    </w:p>
    <w:p w14:paraId="37535508"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Νομική βεβαιότητα, συμπεριλαμβανομένης της οριστικοποίησης δικαστικών αποφάσεων</w:t>
      </w:r>
      <w:r>
        <w:rPr>
          <w:rFonts w:ascii="Palatino Linotype" w:hAnsi="Palatino Linotype"/>
          <w:lang w:val="el-GR"/>
        </w:rPr>
        <w:t>.</w:t>
      </w:r>
    </w:p>
    <w:p w14:paraId="12F1DEC3" w14:textId="77777777" w:rsidR="005130A5" w:rsidRPr="003F34E5" w:rsidRDefault="005130A5" w:rsidP="005130A5">
      <w:pPr>
        <w:spacing w:after="0" w:line="240" w:lineRule="auto"/>
        <w:rPr>
          <w:rFonts w:ascii="Palatino Linotype" w:hAnsi="Palatino Linotype"/>
          <w:lang w:val="el-GR"/>
        </w:rPr>
      </w:pPr>
    </w:p>
    <w:p w14:paraId="63FBA3EC"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ΔΙΚΑΣΤΙΚΕΣ ΔΙΑΔΙΚΑΣΙΕΣ ΓΙΑ ΠΟΙΝΙΚΕΣ ΥΠΟΘΕΣΕΙΣ</w:t>
      </w:r>
    </w:p>
    <w:p w14:paraId="47CC80B5"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Για δίκες κατά τις οποίες θα κριθούν κατηγορίες για ποινικά αδικήματα, οι δικονομικές διασφαλίσεις είναι αυστηρότερες από ότι για άλλες δικαστικές διαδικασίες. Ο όρος «ποινικός» έχει μια συγκεκριμένη σημασία με βάση τη Σύμβαση και μπορεί να επεκταθεί σε πειθαρχικές, διοικητικές ή δημοσιονομικές διαδικασίες, εφόσον αυτές δύναται να οδηγήσουν στην επιβολή ποινής στο εν λόγω πρόσωπο.</w:t>
      </w:r>
    </w:p>
    <w:p w14:paraId="4036FED5"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Επιπρόσθετα στα δικαιώματα που χορηγούνται σύμφωνα με την παράγραφο (1), τα πρόσωπα που κατηγορούνται για ένα ποινικό αδίκημα έχουν τα ακόλουθα επιπρόσθετα συγκεκριμένα δικαιώματα, τα οποία αναφέρονται στις παραγράφους (2) και (3) α-</w:t>
      </w:r>
      <w:proofErr w:type="spellStart"/>
      <w:r w:rsidRPr="003F34E5">
        <w:rPr>
          <w:rFonts w:ascii="Palatino Linotype" w:hAnsi="Palatino Linotype"/>
          <w:lang w:val="el-GR"/>
        </w:rPr>
        <w:t>στ</w:t>
      </w:r>
      <w:proofErr w:type="spellEnd"/>
      <w:r w:rsidRPr="003F34E5">
        <w:rPr>
          <w:rFonts w:ascii="Palatino Linotype" w:hAnsi="Palatino Linotype"/>
          <w:lang w:val="el-GR"/>
        </w:rPr>
        <w:t>:</w:t>
      </w:r>
    </w:p>
    <w:p w14:paraId="18DB0D8B" w14:textId="77777777" w:rsidR="005130A5" w:rsidRPr="004455C0" w:rsidRDefault="005130A5" w:rsidP="005130A5">
      <w:pPr>
        <w:spacing w:after="0" w:line="240" w:lineRule="auto"/>
        <w:rPr>
          <w:rFonts w:ascii="Palatino Linotype" w:hAnsi="Palatino Linotype"/>
          <w:lang w:val="el-GR"/>
        </w:rPr>
      </w:pPr>
      <w:r w:rsidRPr="004455C0">
        <w:rPr>
          <w:rFonts w:ascii="Palatino Linotype" w:hAnsi="Palatino Linotype"/>
          <w:lang w:val="el-GR"/>
        </w:rPr>
        <w:t>-</w:t>
      </w:r>
      <w:r>
        <w:rPr>
          <w:rFonts w:ascii="Palatino Linotype" w:hAnsi="Palatino Linotype"/>
          <w:lang w:val="el-GR"/>
        </w:rPr>
        <w:t xml:space="preserve"> </w:t>
      </w:r>
      <w:r w:rsidRPr="004455C0">
        <w:rPr>
          <w:rFonts w:ascii="Palatino Linotype" w:hAnsi="Palatino Linotype"/>
          <w:b/>
          <w:lang w:val="el-GR"/>
        </w:rPr>
        <w:t>Τεκμήριο αθωότητας</w:t>
      </w:r>
      <w:r w:rsidRPr="004455C0">
        <w:rPr>
          <w:rFonts w:ascii="Palatino Linotype" w:hAnsi="Palatino Linotype"/>
          <w:lang w:val="el-GR"/>
        </w:rPr>
        <w:t xml:space="preserve"> (παράγραφος 2). Κάθε πρόσωπο είναι αθώο έως ότου αποδειχθεί η ενοχή του σύμφωνα με το Νόμο. Έχει το δικαίωμα να μη μιλήσει και να μην παραδεχτεί την ενοχή του. Επομένως, οι δημόσιοι αξιωματούχοι ενδέχεται να παραβιάσουν το δικαίωμα αυτό εάν δηλώσουν ή υπονοήσουν δημόσια, όπως για παράδειγμα στα μέσα μαζικής ενημέρωσης ότι κάποιο πρόσωπο είναι υπεύθυνο για ένα ποινικό αδίκημα προτού το δικαστήριο αποφασίσει σχετικά. Η διάταξη αυτή δεν εμποδίζει ωστόσο την πραγματοποίηση προκαταρκτικών εξετάσεων, όπως εξετάσεις αίματος ή ούρων ούτε την χορήγηση εντολών σε σχέση με έκδοση εγγράφων.</w:t>
      </w:r>
    </w:p>
    <w:p w14:paraId="26A35102"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4455C0">
        <w:rPr>
          <w:rFonts w:ascii="Palatino Linotype" w:hAnsi="Palatino Linotype"/>
          <w:b/>
          <w:lang w:val="el-GR"/>
        </w:rPr>
        <w:t>Οι έγκαιρα διαθέσιμες και εύληπτες πληροφορίες σχετικά με τη φύση και την αιτία της κατηγορίας σε βάρος του/της</w:t>
      </w:r>
      <w:r w:rsidRPr="003F34E5">
        <w:rPr>
          <w:rFonts w:ascii="Palatino Linotype" w:hAnsi="Palatino Linotype"/>
          <w:lang w:val="el-GR"/>
        </w:rPr>
        <w:t xml:space="preserve"> (παράγραφος 3(α)). Αυτό είναι παρόμοιο με το δικαίωμα στο Άρθρο 5 (2) (δείτε παραπάνω) αλλά ο σκοπός είναι διαφορετικός. Στο Άρθρο 5, σκοπός είναι να δοθεί στο πρόσωπο η δυνατότητα να αμφισβητήσει τη σύλληψη και κράτησή του. Στο Άρθρο 6, σκοπός είναι να (του δοθεί η δυνατότητα να) ετοιμάσει την υπεράσπισή του. Η σχετική ευθύνη βαρύνει συνήθως αστυνομικούς, δικαστικούς λειτουργούς ή εισαγγελείς. Το πρόσωπο πρέπει να είναι σε θέση να κατανοεί τις πληροφορίες και επίσης, εάν είναι απαραίτητο, πρέπει να του χορηγηθεί μια μετάφραση (με δαπάνες του Κράτους, δείτε παράγραφο 3(ε) παραπάνω στο παρόν). Όταν ο κατηγορούμενος έχει μια αναπηρία (όπως για παράδειγμα τύφλωση, κώφωση ή ψυχική ασθένεια) που καθιστά δύσκολο για αυτόν/αυτήν να κατανοήσει τις πληροφορίες, ενδέχεται να απαιτηθεί ειδική βοήθεια για τον σκοπό αυτόν.</w:t>
      </w:r>
    </w:p>
    <w:p w14:paraId="62678674"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4455C0">
        <w:rPr>
          <w:rFonts w:ascii="Palatino Linotype" w:hAnsi="Palatino Linotype"/>
          <w:b/>
          <w:lang w:val="el-GR"/>
        </w:rPr>
        <w:t>Επαρκής χρόνος και μέσα για την προετοιμασία της υπεράσπισής του</w:t>
      </w:r>
      <w:r w:rsidRPr="003F34E5">
        <w:rPr>
          <w:rFonts w:ascii="Palatino Linotype" w:hAnsi="Palatino Linotype"/>
          <w:lang w:val="el-GR"/>
        </w:rPr>
        <w:t xml:space="preserve"> (παράγραφος 3(β)). Ο χρόνος θα ποικίλλει ανάλογα με την πολυπλοκότητα της υπόθεσης, αλλά τα μέσα θα πρέπει σε κάθε περίπτωση να περιλαμβάνουν, για πρόσωπα για τα οποία έχει διαταχθεί προφυλάκιση, επισκέψεις από τους δικηγόρους τους, οι οποίοι πρέπει να είναι σε θέση να κάνουν εμπιστευτικές συζητήσεις χωρίς να τις ακούν οι αστυνομικοί ή οι σωφρονιστικοί υπάλληλοι.</w:t>
      </w:r>
    </w:p>
    <w:p w14:paraId="389DE9FB"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4455C0">
        <w:rPr>
          <w:rFonts w:ascii="Palatino Linotype" w:hAnsi="Palatino Linotype"/>
          <w:b/>
          <w:lang w:val="el-GR"/>
        </w:rPr>
        <w:t>Το δικαίωμα να υπερασπίζεται τον εαυτό του το ίδιο το πρόσωπο ή με νομική βοήθεια της επιλογής του/της που παρέχεται δωρεάν όταν αυτό επιβάλλεται από τα συμφέροντα της δικαιοσύνης</w:t>
      </w:r>
      <w:r w:rsidRPr="003F34E5">
        <w:rPr>
          <w:rFonts w:ascii="Palatino Linotype" w:hAnsi="Palatino Linotype"/>
          <w:lang w:val="el-GR"/>
        </w:rPr>
        <w:t xml:space="preserve"> (παράγραφος 3(γ)). Παρόμοια θέματα πρόσβασης </w:t>
      </w:r>
      <w:r w:rsidRPr="003F34E5">
        <w:rPr>
          <w:rFonts w:ascii="Palatino Linotype" w:hAnsi="Palatino Linotype"/>
          <w:lang w:val="el-GR"/>
        </w:rPr>
        <w:lastRenderedPageBreak/>
        <w:t>δικηγόρων στον κατηγορούμενο ισχύουν στην περίπτωση αυτή το Δικαστήριο θεώρησε ότι η νομική βοήθεια πρέπει να είναι πρακτική και αποτελεσματική τόσο στο προδικαστικό στάδιο όσο και στο δικαστήριο. Επομένως, όταν ένας φυλακισμένος υψηλού προφίλ ανακρίθηκε για σχεδόν επτά ημέρες χωρίς να του επιτραπεί η πρόσβαση στον δικηγόρο του, υπήρξε παραβίαση, επειδή η υπεράσπισή του κινδύνευε να υποστεί ανεπανόρθωτη ζημία. Στην ίδια υπόθεση, επειδή οι φάκελοι ήταν τόσο μεγάλοι, δύο ωριαίες επισκέψεις την εβδομάδα δεν ήταν αρκετές για να επιτρέψουν να ετοιμαστεί η υπεράσπιση (</w:t>
      </w:r>
      <w:proofErr w:type="spellStart"/>
      <w:r w:rsidRPr="003F34E5">
        <w:rPr>
          <w:rFonts w:ascii="Palatino Linotype" w:hAnsi="Palatino Linotype"/>
          <w:lang w:val="el-GR"/>
        </w:rPr>
        <w:t>Οτσαλάν</w:t>
      </w:r>
      <w:proofErr w:type="spellEnd"/>
      <w:r w:rsidRPr="003F34E5">
        <w:rPr>
          <w:rFonts w:ascii="Palatino Linotype" w:hAnsi="Palatino Linotype"/>
          <w:lang w:val="el-GR"/>
        </w:rPr>
        <w:t xml:space="preserve"> εναντίον Τουρκίας). Όπως και πριν, οι ενημερώσεις πρέπει να λαμβάνουν χώρα χωρίς να τις ακούν αξιωματούχοι. Είναι κανόνας ότι η βοήθεια του δικηγόρου πρέπει να παρέχεται από τη στιγμή της πρώτης ανάκρισης από την αστυνομία.</w:t>
      </w:r>
    </w:p>
    <w:p w14:paraId="1D2613DC"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4455C0">
        <w:rPr>
          <w:rFonts w:ascii="Palatino Linotype" w:hAnsi="Palatino Linotype"/>
          <w:b/>
          <w:lang w:val="el-GR"/>
        </w:rPr>
        <w:t>Το δικαίωμα να εξετάζει μάρτυρες κατηγορίας και να καλεί μάρτυρες υπεράσπισης</w:t>
      </w:r>
      <w:r w:rsidRPr="003F34E5">
        <w:rPr>
          <w:rFonts w:ascii="Palatino Linotype" w:hAnsi="Palatino Linotype"/>
          <w:lang w:val="el-GR"/>
        </w:rPr>
        <w:t xml:space="preserve"> (παράγραφος 3(δ)). Όταν τα αποδεικτικά στοιχεία ενός μάρτυρα είναι αποφασιστικής σημασίας όσον αφορά την ενοχή του κατηγορουμένου, πρέπει να δίδεται στον τελευταίο μια ευκαιρία να εξετάσει τον μάρτυρα αυτόν, με νομική βοήθεια εάν είναι απαραίτητο.</w:t>
      </w:r>
    </w:p>
    <w:p w14:paraId="58D491F2" w14:textId="77777777" w:rsidR="005130A5" w:rsidRPr="003F34E5" w:rsidRDefault="005130A5" w:rsidP="005130A5">
      <w:pPr>
        <w:spacing w:after="0" w:line="240" w:lineRule="auto"/>
        <w:rPr>
          <w:rFonts w:ascii="Palatino Linotype" w:hAnsi="Palatino Linotype"/>
          <w:lang w:val="el-GR"/>
        </w:rPr>
      </w:pPr>
      <w:r>
        <w:rPr>
          <w:rFonts w:ascii="Palatino Linotype" w:hAnsi="Palatino Linotype"/>
          <w:lang w:val="el-GR"/>
        </w:rPr>
        <w:t xml:space="preserve">- </w:t>
      </w:r>
      <w:r w:rsidRPr="004455C0">
        <w:rPr>
          <w:rFonts w:ascii="Palatino Linotype" w:hAnsi="Palatino Linotype"/>
          <w:b/>
          <w:lang w:val="el-GR"/>
        </w:rPr>
        <w:t>Το δικαίωμα να του παρέχεται δωρεάν βοήθεια διερμηνέα</w:t>
      </w:r>
      <w:r w:rsidRPr="003F34E5">
        <w:rPr>
          <w:rFonts w:ascii="Palatino Linotype" w:hAnsi="Palatino Linotype"/>
          <w:lang w:val="el-GR"/>
        </w:rPr>
        <w:t>, εάν δε δύναται να κατανοήσει ή χρησιμοποιήσει τη γλώσσα που χρησιμοποιείται στο δικαστήριο (παράγραφος 3(ε)).</w:t>
      </w:r>
    </w:p>
    <w:p w14:paraId="6DEFE580" w14:textId="77777777" w:rsidR="005130A5" w:rsidRPr="003F34E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Όπως είναι φανερό από τα παραπάνω, σε ποινικές υποθέσεις ο ρόλος των αστυνομικών και σωφρονιστικών υπαλλήλων αναφορικά με το σεβασμό και την προστασία δικαιωμάτων είναι πολύ μεγαλύτερος από ότι σε αστικές υποθέσεις. Επιπρόσθετα στα παραδείγματα που δόθηκαν, ο χρόνος που</w:t>
      </w:r>
      <w:r>
        <w:rPr>
          <w:rFonts w:ascii="Palatino Linotype" w:hAnsi="Palatino Linotype"/>
          <w:lang w:val="el-GR"/>
        </w:rPr>
        <w:t xml:space="preserve"> </w:t>
      </w:r>
      <w:r w:rsidRPr="003F34E5">
        <w:rPr>
          <w:rFonts w:ascii="Palatino Linotype" w:hAnsi="Palatino Linotype"/>
          <w:lang w:val="el-GR"/>
        </w:rPr>
        <w:t>θα απαιτηθεί για τις υποθέσεις θα εξαρτάται εν μέρει από την αποτελεσματικότητα των αστυνομικών ερευνών. Το Δικαστήριο λαμβάνει υπόψιν το στάδιο της ανάκρισης, όταν εκτιμάται εάν το χρονικό διάστημα που έχει περάσει είναι εύλογο.</w:t>
      </w:r>
    </w:p>
    <w:p w14:paraId="2744519E" w14:textId="77777777" w:rsidR="005130A5" w:rsidRPr="003F34E5" w:rsidRDefault="005130A5" w:rsidP="005130A5">
      <w:pPr>
        <w:spacing w:after="0" w:line="240" w:lineRule="auto"/>
        <w:rPr>
          <w:rFonts w:ascii="Palatino Linotype" w:hAnsi="Palatino Linotype"/>
          <w:lang w:val="el-GR"/>
        </w:rPr>
      </w:pPr>
    </w:p>
    <w:p w14:paraId="02FBE674" w14:textId="77777777" w:rsidR="005130A5" w:rsidRDefault="005130A5" w:rsidP="005130A5">
      <w:pPr>
        <w:spacing w:after="0" w:line="240" w:lineRule="auto"/>
        <w:rPr>
          <w:rFonts w:ascii="Palatino Linotype" w:hAnsi="Palatino Linotype"/>
          <w:lang w:val="el-GR"/>
        </w:rPr>
      </w:pPr>
      <w:r w:rsidRPr="003F34E5">
        <w:rPr>
          <w:rFonts w:ascii="Palatino Linotype" w:hAnsi="Palatino Linotype"/>
          <w:lang w:val="el-GR"/>
        </w:rPr>
        <w:t>ΆΡΘΡΟ 7</w:t>
      </w:r>
    </w:p>
    <w:p w14:paraId="14C4B1A2" w14:textId="77777777" w:rsidR="005130A5" w:rsidRPr="003F34E5" w:rsidRDefault="005130A5" w:rsidP="005130A5">
      <w:pPr>
        <w:spacing w:after="0" w:line="240" w:lineRule="auto"/>
        <w:rPr>
          <w:rFonts w:ascii="Palatino Linotype" w:hAnsi="Palatino Linotype"/>
          <w:lang w:val="el-GR"/>
        </w:rPr>
      </w:pPr>
      <w:r w:rsidRPr="003F34E5">
        <w:rPr>
          <w:rFonts w:ascii="Palatino Linotype" w:hAnsi="Palatino Linotype"/>
          <w:lang w:val="el-GR"/>
        </w:rPr>
        <w:t xml:space="preserve">ΜΗ ΕΠΙΒΟΛΗ ΠΟΙΝΗΣ ΑΝΕΥ ΝΟΜΟΥ </w:t>
      </w:r>
    </w:p>
    <w:p w14:paraId="58DF3DE3" w14:textId="77777777" w:rsidR="005130A5" w:rsidRDefault="005130A5" w:rsidP="005130A5">
      <w:pPr>
        <w:spacing w:after="0" w:line="240" w:lineRule="auto"/>
        <w:ind w:firstLine="720"/>
        <w:rPr>
          <w:rFonts w:ascii="Palatino Linotype" w:hAnsi="Palatino Linotype"/>
          <w:lang w:val="el-GR"/>
        </w:rPr>
      </w:pPr>
      <w:r w:rsidRPr="003F34E5">
        <w:rPr>
          <w:rFonts w:ascii="Palatino Linotype" w:hAnsi="Palatino Linotype"/>
          <w:lang w:val="el-GR"/>
        </w:rPr>
        <w:t>Η διάταξη αυτή απαγορεύει την αναδρομική ισχύ του ποινικού δικαίου. Περιλαμβάνει το δικαίωμα να μην δικάζεται ή τιμωρείται ένα πρόσωπο για μια πράξη που δεν αποτελούσε ποινικό αδίκημα την εποχή που διαπράχθηκε. Οι αστυνομικοί πρέπει να είναι προσεκτικοί προκειμένου να διασφαλίσουν ότι τα αδικήματα και οι τιμωρίες ίσχυαν την εποχή που διαπράχθηκαν οι πράξεις αναφορικά με τις οποίες συλλαμβάνουν και κατηγορούν ανθρώπους. Και πάλι, θα πρέπει να σημειωθεί ότι ο όρος «ποινικός» έχει μια συγκεκριμένη σημασία σύμφωνα με τη Σύμβαση και μπορεί να επεκταθεί σε πειθαρχικές, διοικητικές ή δημοσιονομικές διαδικασίες, εάν ενδέχεται να οδηγήσουν στην επιβολή ποινής στο εν λόγω πρόσωπο.</w:t>
      </w:r>
    </w:p>
    <w:p w14:paraId="07561A7D" w14:textId="77777777" w:rsidR="005130A5" w:rsidRPr="003F34E5" w:rsidRDefault="005130A5" w:rsidP="005130A5">
      <w:pPr>
        <w:spacing w:after="0" w:line="240" w:lineRule="auto"/>
        <w:rPr>
          <w:rFonts w:ascii="Palatino Linotype" w:hAnsi="Palatino Linotype"/>
          <w:lang w:val="el-GR"/>
        </w:rPr>
      </w:pPr>
    </w:p>
    <w:p w14:paraId="6A37D928" w14:textId="77777777" w:rsidR="005130A5" w:rsidRPr="00923A01" w:rsidRDefault="005130A5" w:rsidP="005010D4">
      <w:pPr>
        <w:spacing w:after="0" w:line="240" w:lineRule="auto"/>
        <w:ind w:firstLine="720"/>
        <w:jc w:val="both"/>
        <w:rPr>
          <w:rFonts w:ascii="Palatino Linotype" w:hAnsi="Palatino Linotype"/>
          <w:lang w:val="el-GR"/>
        </w:rPr>
      </w:pPr>
    </w:p>
    <w:p w14:paraId="2E1AC8A5" w14:textId="07DB87C0" w:rsidR="00827D72" w:rsidRPr="000F2162" w:rsidRDefault="000F2162" w:rsidP="000F2162">
      <w:pPr>
        <w:spacing w:after="0" w:line="240" w:lineRule="auto"/>
        <w:jc w:val="center"/>
        <w:rPr>
          <w:rFonts w:ascii="Palatino Linotype" w:hAnsi="Palatino Linotype"/>
          <w:lang w:val="el-GR"/>
        </w:rPr>
      </w:pPr>
      <w:bookmarkStart w:id="2" w:name="_Hlk127095196"/>
      <w:r>
        <w:rPr>
          <w:rFonts w:ascii="Palatino Linotype" w:hAnsi="Palatino Linotype"/>
          <w:lang w:val="el-GR"/>
        </w:rPr>
        <w:t xml:space="preserve">ΒΙΒΛΙΟΓΡΑΦΙΑ </w:t>
      </w:r>
      <w:r>
        <w:rPr>
          <w:rFonts w:ascii="Palatino Linotype" w:hAnsi="Palatino Linotype"/>
        </w:rPr>
        <w:t>ONLINE</w:t>
      </w:r>
    </w:p>
    <w:p w14:paraId="2EF48CE3" w14:textId="77777777" w:rsidR="005010D4" w:rsidRDefault="005010D4" w:rsidP="00827D72">
      <w:pPr>
        <w:spacing w:after="0" w:line="240" w:lineRule="auto"/>
        <w:rPr>
          <w:rFonts w:ascii="Palatino Linotype" w:hAnsi="Palatino Linotype"/>
          <w:lang w:val="el-GR"/>
        </w:rPr>
      </w:pPr>
      <w:bookmarkStart w:id="3" w:name="_Hlk156066943"/>
      <w:bookmarkStart w:id="4" w:name="_Hlk127097173"/>
    </w:p>
    <w:p w14:paraId="189BC161" w14:textId="023B107F" w:rsidR="000F2162" w:rsidRPr="006307E6" w:rsidRDefault="000F2162" w:rsidP="00827D72">
      <w:pPr>
        <w:spacing w:after="0" w:line="240" w:lineRule="auto"/>
        <w:rPr>
          <w:rFonts w:ascii="Palatino Linotype" w:hAnsi="Palatino Linotype"/>
          <w:lang w:val="el-GR"/>
        </w:rPr>
      </w:pPr>
      <w:r>
        <w:rPr>
          <w:rFonts w:ascii="Palatino Linotype" w:hAnsi="Palatino Linotype"/>
          <w:lang w:val="el-GR"/>
        </w:rPr>
        <w:t xml:space="preserve">Εγχειρίδιο Αρχαίου Ελληνικού Δικαίου </w:t>
      </w:r>
      <w:r w:rsidR="006307E6" w:rsidRPr="006307E6">
        <w:rPr>
          <w:rFonts w:ascii="Palatino Linotype" w:hAnsi="Palatino Linotype"/>
          <w:lang w:val="el-GR"/>
        </w:rPr>
        <w:t>(</w:t>
      </w:r>
      <w:r>
        <w:rPr>
          <w:rFonts w:ascii="Palatino Linotype" w:hAnsi="Palatino Linotype"/>
          <w:lang w:val="el-GR"/>
        </w:rPr>
        <w:t>Κάλλιπ</w:t>
      </w:r>
      <w:r w:rsidR="006307E6">
        <w:rPr>
          <w:rFonts w:ascii="Palatino Linotype" w:hAnsi="Palatino Linotype"/>
          <w:lang w:val="el-GR"/>
        </w:rPr>
        <w:t>π</w:t>
      </w:r>
      <w:r>
        <w:rPr>
          <w:rFonts w:ascii="Palatino Linotype" w:hAnsi="Palatino Linotype"/>
          <w:lang w:val="el-GR"/>
        </w:rPr>
        <w:t>ος</w:t>
      </w:r>
      <w:r w:rsidR="006307E6" w:rsidRPr="006307E6">
        <w:rPr>
          <w:rFonts w:ascii="Palatino Linotype" w:hAnsi="Palatino Linotype"/>
          <w:lang w:val="el-GR"/>
        </w:rPr>
        <w:t>)</w:t>
      </w:r>
    </w:p>
    <w:p w14:paraId="5490265A" w14:textId="7F123EAC" w:rsidR="00827D72" w:rsidRDefault="000F2162" w:rsidP="00827D72">
      <w:pPr>
        <w:spacing w:after="0" w:line="240" w:lineRule="auto"/>
        <w:rPr>
          <w:rFonts w:ascii="Palatino Linotype" w:hAnsi="Palatino Linotype"/>
          <w:lang w:val="el-GR"/>
        </w:rPr>
      </w:pPr>
      <w:bookmarkStart w:id="5" w:name="_Hlk156067061"/>
      <w:r>
        <w:rPr>
          <w:rFonts w:ascii="Palatino Linotype" w:hAnsi="Palatino Linotype"/>
          <w:lang w:val="el-GR"/>
        </w:rPr>
        <w:t xml:space="preserve">Εγχειρίδιο Ιστορίας Δικαίου </w:t>
      </w:r>
      <w:bookmarkEnd w:id="3"/>
      <w:r w:rsidR="006307E6">
        <w:rPr>
          <w:rFonts w:ascii="Palatino Linotype" w:hAnsi="Palatino Linotype"/>
          <w:lang w:val="el-GR"/>
        </w:rPr>
        <w:t>(</w:t>
      </w:r>
      <w:r>
        <w:rPr>
          <w:rFonts w:ascii="Palatino Linotype" w:hAnsi="Palatino Linotype"/>
          <w:lang w:val="el-GR"/>
        </w:rPr>
        <w:t>Κάλλιπ</w:t>
      </w:r>
      <w:r w:rsidR="006307E6">
        <w:rPr>
          <w:rFonts w:ascii="Palatino Linotype" w:hAnsi="Palatino Linotype"/>
          <w:lang w:val="el-GR"/>
        </w:rPr>
        <w:t>π</w:t>
      </w:r>
      <w:r>
        <w:rPr>
          <w:rFonts w:ascii="Palatino Linotype" w:hAnsi="Palatino Linotype"/>
          <w:lang w:val="el-GR"/>
        </w:rPr>
        <w:t>ος</w:t>
      </w:r>
      <w:bookmarkEnd w:id="5"/>
      <w:r w:rsidR="006307E6">
        <w:rPr>
          <w:rFonts w:ascii="Palatino Linotype" w:hAnsi="Palatino Linotype"/>
          <w:lang w:val="el-GR"/>
        </w:rPr>
        <w:t>)</w:t>
      </w:r>
      <w:r w:rsidR="00827D72">
        <w:rPr>
          <w:rFonts w:ascii="Palatino Linotype" w:hAnsi="Palatino Linotype"/>
          <w:lang w:val="el-GR"/>
        </w:rPr>
        <w:t xml:space="preserve">. </w:t>
      </w:r>
      <w:bookmarkStart w:id="6" w:name="_Hlk156066890"/>
      <w:r w:rsidR="00827D72">
        <w:rPr>
          <w:rFonts w:ascii="Palatino Linotype" w:hAnsi="Palatino Linotype"/>
          <w:lang w:val="el-GR"/>
        </w:rPr>
        <w:t>Απονομή της δικαιοσύνης στην ε</w:t>
      </w:r>
      <w:bookmarkEnd w:id="4"/>
      <w:r w:rsidR="00827D72">
        <w:rPr>
          <w:rFonts w:ascii="Palatino Linotype" w:hAnsi="Palatino Linotype"/>
          <w:lang w:val="el-GR"/>
        </w:rPr>
        <w:t xml:space="preserve">λληνική αρχαιότητα </w:t>
      </w:r>
      <w:bookmarkEnd w:id="6"/>
      <w:r w:rsidR="00827D72">
        <w:rPr>
          <w:rFonts w:ascii="Palatino Linotype" w:hAnsi="Palatino Linotype"/>
          <w:lang w:val="el-GR"/>
        </w:rPr>
        <w:t>(</w:t>
      </w:r>
      <w:r w:rsidR="006307E6">
        <w:rPr>
          <w:rFonts w:ascii="Palatino Linotype" w:hAnsi="Palatino Linotype"/>
          <w:lang w:val="el-GR"/>
        </w:rPr>
        <w:t>Κεφ.</w:t>
      </w:r>
      <w:r w:rsidR="00827D72">
        <w:rPr>
          <w:rFonts w:ascii="Palatino Linotype" w:hAnsi="Palatino Linotype"/>
          <w:lang w:val="el-GR"/>
        </w:rPr>
        <w:t>)</w:t>
      </w:r>
      <w:r w:rsidR="006307E6">
        <w:rPr>
          <w:rFonts w:ascii="Palatino Linotype" w:hAnsi="Palatino Linotype"/>
          <w:lang w:val="el-GR"/>
        </w:rPr>
        <w:t>, στη Ρώμη</w:t>
      </w:r>
      <w:r w:rsidR="006307E6" w:rsidRPr="006307E6">
        <w:rPr>
          <w:rFonts w:ascii="Palatino Linotype" w:hAnsi="Palatino Linotype"/>
          <w:lang w:val="el-GR"/>
        </w:rPr>
        <w:t xml:space="preserve"> </w:t>
      </w:r>
      <w:r w:rsidR="006307E6">
        <w:rPr>
          <w:rFonts w:ascii="Palatino Linotype" w:hAnsi="Palatino Linotype"/>
          <w:lang w:val="el-GR"/>
        </w:rPr>
        <w:t>(Κεφ. 6) και στο Βυζάντιο (Κεφ. 10).</w:t>
      </w:r>
    </w:p>
    <w:p w14:paraId="6159350A" w14:textId="5D0F8EF4" w:rsidR="000F2162" w:rsidRDefault="000F2162" w:rsidP="00827D72">
      <w:pPr>
        <w:spacing w:after="0" w:line="240" w:lineRule="auto"/>
        <w:rPr>
          <w:rFonts w:ascii="Palatino Linotype" w:hAnsi="Palatino Linotype"/>
          <w:lang w:val="el-GR"/>
        </w:rPr>
      </w:pPr>
      <w:r>
        <w:rPr>
          <w:rFonts w:ascii="Palatino Linotype" w:hAnsi="Palatino Linotype"/>
          <w:lang w:val="el-GR"/>
        </w:rPr>
        <w:lastRenderedPageBreak/>
        <w:t>Απονομή της δικαιοσύνης στη Σπάρτη:</w:t>
      </w:r>
    </w:p>
    <w:p w14:paraId="7BEBEE31" w14:textId="77777777" w:rsidR="00951D53" w:rsidRDefault="00B51C89" w:rsidP="00951D53">
      <w:pPr>
        <w:spacing w:after="0" w:line="240" w:lineRule="auto"/>
        <w:rPr>
          <w:rFonts w:ascii="Palatino Linotype" w:hAnsi="Palatino Linotype"/>
          <w:lang w:val="el-GR"/>
        </w:rPr>
      </w:pPr>
      <w:hyperlink r:id="rId7" w:history="1">
        <w:r w:rsidR="00951D53" w:rsidRPr="00695F08">
          <w:rPr>
            <w:rStyle w:val="Hyperlink"/>
            <w:rFonts w:ascii="Palatino Linotype" w:hAnsi="Palatino Linotype"/>
            <w:lang w:val="el-GR"/>
          </w:rPr>
          <w:t>https://www.mediafire.com/file/yon626aowdlu5fi/macdowell-spartan_law.pdf/file</w:t>
        </w:r>
      </w:hyperlink>
    </w:p>
    <w:bookmarkEnd w:id="2"/>
    <w:p w14:paraId="6D09D138" w14:textId="77777777" w:rsidR="00827D72" w:rsidRPr="004026F1" w:rsidRDefault="00827D72">
      <w:pPr>
        <w:rPr>
          <w:lang w:val="el-GR"/>
        </w:rPr>
      </w:pPr>
    </w:p>
    <w:sectPr w:rsidR="00827D72" w:rsidRPr="004026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4BB6" w14:textId="77777777" w:rsidR="00B51C89" w:rsidRDefault="00B51C89">
      <w:pPr>
        <w:spacing w:after="0" w:line="240" w:lineRule="auto"/>
      </w:pPr>
      <w:r>
        <w:separator/>
      </w:r>
    </w:p>
  </w:endnote>
  <w:endnote w:type="continuationSeparator" w:id="0">
    <w:p w14:paraId="2C7CE25A" w14:textId="77777777" w:rsidR="00B51C89" w:rsidRDefault="00B5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632144"/>
      <w:docPartObj>
        <w:docPartGallery w:val="Page Numbers (Bottom of Page)"/>
        <w:docPartUnique/>
      </w:docPartObj>
    </w:sdtPr>
    <w:sdtEndPr>
      <w:rPr>
        <w:noProof/>
      </w:rPr>
    </w:sdtEndPr>
    <w:sdtContent>
      <w:p w14:paraId="5BE89013" w14:textId="77777777" w:rsidR="007D4649" w:rsidRDefault="00DC6B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C04B2" w14:textId="77777777" w:rsidR="007D4649" w:rsidRDefault="00B51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624F" w14:textId="77777777" w:rsidR="00B51C89" w:rsidRDefault="00B51C89">
      <w:pPr>
        <w:spacing w:after="0" w:line="240" w:lineRule="auto"/>
      </w:pPr>
      <w:r>
        <w:separator/>
      </w:r>
    </w:p>
  </w:footnote>
  <w:footnote w:type="continuationSeparator" w:id="0">
    <w:p w14:paraId="564A9BE9" w14:textId="77777777" w:rsidR="00B51C89" w:rsidRDefault="00B51C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72"/>
    <w:rsid w:val="00016A6B"/>
    <w:rsid w:val="000F2162"/>
    <w:rsid w:val="0014237F"/>
    <w:rsid w:val="001858BE"/>
    <w:rsid w:val="00187186"/>
    <w:rsid w:val="00206588"/>
    <w:rsid w:val="002371D0"/>
    <w:rsid w:val="003B3105"/>
    <w:rsid w:val="004026F1"/>
    <w:rsid w:val="00457266"/>
    <w:rsid w:val="00462A41"/>
    <w:rsid w:val="004910C5"/>
    <w:rsid w:val="005010D4"/>
    <w:rsid w:val="005130A5"/>
    <w:rsid w:val="006307E6"/>
    <w:rsid w:val="007C7FA7"/>
    <w:rsid w:val="007E78E3"/>
    <w:rsid w:val="00827D72"/>
    <w:rsid w:val="00923A44"/>
    <w:rsid w:val="00951D53"/>
    <w:rsid w:val="00981C6A"/>
    <w:rsid w:val="00AB67F2"/>
    <w:rsid w:val="00B51C89"/>
    <w:rsid w:val="00B54571"/>
    <w:rsid w:val="00B63BC7"/>
    <w:rsid w:val="00BD5F58"/>
    <w:rsid w:val="00D00F3F"/>
    <w:rsid w:val="00DC6B6E"/>
    <w:rsid w:val="00DE26B9"/>
    <w:rsid w:val="00DF57DF"/>
    <w:rsid w:val="00F00A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6E80"/>
  <w15:chartTrackingRefBased/>
  <w15:docId w15:val="{BEC5E126-B4E4-4910-BABE-21C15F39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7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D72"/>
    <w:rPr>
      <w:lang w:val="en-US"/>
    </w:rPr>
  </w:style>
  <w:style w:type="character" w:styleId="Hyperlink">
    <w:name w:val="Hyperlink"/>
    <w:basedOn w:val="DefaultParagraphFont"/>
    <w:uiPriority w:val="99"/>
    <w:unhideWhenUsed/>
    <w:rsid w:val="00827D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ediafire.com/file/yon626aowdlu5fi/macdowell-spartan_law.pdf/fi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e.int/el/web/echr-toolkit/droit-a-un-proces-equitab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2125</Words>
  <Characters>11475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Youni</dc:creator>
  <cp:keywords/>
  <dc:description/>
  <cp:lastModifiedBy>Maria Giouni</cp:lastModifiedBy>
  <cp:revision>3</cp:revision>
  <cp:lastPrinted>2024-01-13T17:45:00Z</cp:lastPrinted>
  <dcterms:created xsi:type="dcterms:W3CDTF">2026-02-12T11:47:00Z</dcterms:created>
  <dcterms:modified xsi:type="dcterms:W3CDTF">2026-02-15T10:55:00Z</dcterms:modified>
</cp:coreProperties>
</file>