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D10BB" w14:textId="06E30861" w:rsidR="0094391D" w:rsidRDefault="0094391D" w:rsidP="0094391D">
      <w:pPr>
        <w:spacing w:after="0" w:line="240" w:lineRule="auto"/>
        <w:jc w:val="center"/>
        <w:rPr>
          <w:rFonts w:ascii="Palatino Linotype" w:eastAsia="Calibri" w:hAnsi="Palatino Linotype" w:cs="Times New Roman"/>
          <w:b/>
          <w:lang w:val="el-GR"/>
        </w:rPr>
      </w:pPr>
      <w:r>
        <w:rPr>
          <w:rFonts w:ascii="Palatino Linotype" w:eastAsia="Calibri" w:hAnsi="Palatino Linotype" w:cs="Times New Roman"/>
          <w:b/>
          <w:lang w:val="el-GR"/>
        </w:rPr>
        <w:t>Ο ΟΡΚΟΣ ΤΩΝ ΑΘΗΝΑΙΩΝ ΔΙΚΑΣΤΩΝ</w:t>
      </w:r>
    </w:p>
    <w:p w14:paraId="4EC5375F" w14:textId="5C98E396" w:rsidR="0094391D" w:rsidRDefault="0094391D" w:rsidP="0094391D">
      <w:pPr>
        <w:spacing w:after="0" w:line="240" w:lineRule="auto"/>
        <w:jc w:val="center"/>
        <w:rPr>
          <w:rFonts w:ascii="Palatino Linotype" w:eastAsia="Calibri" w:hAnsi="Palatino Linotype" w:cs="Times New Roman"/>
          <w:bCs/>
          <w:lang w:val="el-GR"/>
        </w:rPr>
      </w:pPr>
      <w:r w:rsidRPr="005A5959">
        <w:rPr>
          <w:rFonts w:ascii="Palatino Linotype" w:eastAsia="Calibri" w:hAnsi="Palatino Linotype" w:cs="Times New Roman"/>
          <w:bCs/>
          <w:lang w:val="el-GR"/>
        </w:rPr>
        <w:t>(Δημ</w:t>
      </w:r>
      <w:r>
        <w:rPr>
          <w:rFonts w:ascii="Palatino Linotype" w:eastAsia="Calibri" w:hAnsi="Palatino Linotype" w:cs="Times New Roman"/>
          <w:bCs/>
          <w:lang w:val="el-GR"/>
        </w:rPr>
        <w:t>οσθένης</w:t>
      </w:r>
      <w:r w:rsidRPr="005A5959">
        <w:rPr>
          <w:rFonts w:ascii="Palatino Linotype" w:eastAsia="Calibri" w:hAnsi="Palatino Linotype" w:cs="Times New Roman"/>
          <w:bCs/>
          <w:lang w:val="el-GR"/>
        </w:rPr>
        <w:t xml:space="preserve"> 24 </w:t>
      </w:r>
      <w:r w:rsidRPr="005A5959">
        <w:rPr>
          <w:rFonts w:ascii="Palatino Linotype" w:eastAsia="Calibri" w:hAnsi="Palatino Linotype" w:cs="Times New Roman"/>
          <w:bCs/>
          <w:i/>
          <w:lang w:val="el-GR"/>
        </w:rPr>
        <w:t>Κατά Τιμοκράτους</w:t>
      </w:r>
      <w:r w:rsidRPr="005A5959">
        <w:rPr>
          <w:rFonts w:ascii="Palatino Linotype" w:eastAsia="Calibri" w:hAnsi="Palatino Linotype" w:cs="Times New Roman"/>
          <w:bCs/>
          <w:lang w:val="el-GR"/>
        </w:rPr>
        <w:t xml:space="preserve"> 149-151)</w:t>
      </w:r>
    </w:p>
    <w:p w14:paraId="705FD632" w14:textId="27A92644" w:rsidR="0094391D" w:rsidRDefault="0094391D" w:rsidP="0094391D">
      <w:pPr>
        <w:spacing w:after="0" w:line="240" w:lineRule="auto"/>
        <w:jc w:val="center"/>
        <w:rPr>
          <w:rFonts w:ascii="Palatino Linotype" w:eastAsia="Calibri" w:hAnsi="Palatino Linotype" w:cs="Times New Roman"/>
          <w:b/>
          <w:lang w:val="el-GR"/>
        </w:rPr>
      </w:pPr>
    </w:p>
    <w:p w14:paraId="1F2DB9F9" w14:textId="77777777" w:rsidR="0094391D" w:rsidRPr="0094391D" w:rsidRDefault="0094391D" w:rsidP="0094391D">
      <w:pPr>
        <w:spacing w:after="0" w:line="240" w:lineRule="auto"/>
        <w:jc w:val="center"/>
        <w:rPr>
          <w:rFonts w:ascii="Palatino Linotype" w:eastAsia="Calibri" w:hAnsi="Palatino Linotype" w:cs="Times New Roman"/>
          <w:b/>
          <w:lang w:val="el-GR"/>
        </w:rPr>
      </w:pPr>
    </w:p>
    <w:p w14:paraId="06BEEA38"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«Θα αποφασίζω σύμφωνα με τους νόμους και τα ψηφίσματα του Δήμου των Αθηναίων και της Βουλής των Πεντακοσίων. </w:t>
      </w:r>
    </w:p>
    <w:p w14:paraId="680CBD47"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ψηφίσω την εγκαθίδρυση τυραννίδας, ούτε ολιγαρχίας. Εάν  κάποιος επιχειρεί να καταλύσει τη δημοκρατία, ή αγορεύει για το σκοπό αυτόν ή υποβάλλει τέτοια πρόταση,  δεν θα τον υποστηρίξω. </w:t>
      </w:r>
    </w:p>
    <w:p w14:paraId="0F2BDF57"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επιτρέψω την ακύρωση των ιδιωτικών χρεών, ούτε αναδασμό της γης και των οικιών των Αθηναίων. </w:t>
      </w:r>
    </w:p>
    <w:p w14:paraId="76137A33"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αποκαταστήσω </w:t>
      </w:r>
      <w:bookmarkStart w:id="0" w:name="_Hlk39302421"/>
      <w:r w:rsidRPr="005A5959">
        <w:rPr>
          <w:rFonts w:ascii="Palatino Linotype" w:eastAsia="Calibri" w:hAnsi="Palatino Linotype" w:cs="Times New Roman"/>
          <w:lang w:val="el-GR"/>
        </w:rPr>
        <w:t>παράνομα τους εξόριστους, ούτε όσους έχουν καταδικαστεί σε θάνατο</w:t>
      </w:r>
      <w:bookmarkEnd w:id="0"/>
      <w:r w:rsidRPr="005A5959">
        <w:rPr>
          <w:rFonts w:ascii="Palatino Linotype" w:eastAsia="Calibri" w:hAnsi="Palatino Linotype" w:cs="Times New Roman"/>
          <w:lang w:val="el-GR"/>
        </w:rPr>
        <w:t xml:space="preserve">.  </w:t>
      </w:r>
    </w:p>
    <w:p w14:paraId="1D51E1C9"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εξορίσω όσους διαμένουν στην πόλη, ούτε εγώ ο ίδιος, ούτε θα επιτρέψω σε άλλον να το κάνει, παραβαίνοντας τους ισχύοντες νόμους και τα ψηφίσματα του Δήμου των Αθηναίων και της Βουλής. </w:t>
      </w:r>
      <w:bookmarkStart w:id="1" w:name="_Hlk39302697"/>
    </w:p>
    <w:p w14:paraId="2E37D62E"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Δεν θα αναθέσω αξίωμα σε κανέναν αν δεν έχει δώσει προηγουμένως απολογισμό (</w:t>
      </w:r>
      <w:r w:rsidRPr="005A5959">
        <w:rPr>
          <w:rFonts w:ascii="Palatino Linotype" w:eastAsia="Calibri" w:hAnsi="Palatino Linotype" w:cs="Times New Roman"/>
          <w:i/>
          <w:iCs/>
          <w:lang w:val="el-GR"/>
        </w:rPr>
        <w:t>εὔθυνα</w:t>
      </w:r>
      <w:r w:rsidRPr="005A5959">
        <w:rPr>
          <w:rFonts w:ascii="Palatino Linotype" w:eastAsia="Calibri" w:hAnsi="Palatino Linotype" w:cs="Times New Roman"/>
          <w:lang w:val="el-GR"/>
        </w:rPr>
        <w:t xml:space="preserve">) για τη διαχείριση άλλης αρχής, είτε πρόκειται για τους Εννέα Άρχοντες, τον Ιερομνήμονα, όσους εκλέγονται την ίδια ημέρα με τους Εννέα Άρχοντες, τους κήρυκες, τους πρεσβευτές και τους συνέδρους. </w:t>
      </w:r>
      <w:bookmarkEnd w:id="1"/>
      <w:r w:rsidRPr="005A5959">
        <w:rPr>
          <w:rFonts w:ascii="Palatino Linotype" w:eastAsia="Calibri" w:hAnsi="Palatino Linotype" w:cs="Times New Roman"/>
          <w:lang w:val="el-GR"/>
        </w:rPr>
        <w:t xml:space="preserve">Δεν θα αναθέσω δύο φορές το ίδιο αξίωμα στον ίδιο άνδρα, ούτε θα επιτρέψω ο ίδιος άνδρας να ασκήσει δύο αξιώματα τον ίδιο χρόνο. </w:t>
      </w:r>
    </w:p>
    <w:p w14:paraId="07AE1492"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θα δεχθώ δώρα λόγω της δικαστικής μου ιδιότητας ούτε εγώ ο ίδιος, ούτε άλλος για λογαριασμό μου ή άλλη εν γνώσει μου, με κανένα τέχνασμα ή πανουργία. </w:t>
      </w:r>
    </w:p>
    <w:p w14:paraId="0E9ECE36"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Δεν είμαι κάτω των τριάντα ετών. </w:t>
      </w:r>
    </w:p>
    <w:p w14:paraId="70F6595D" w14:textId="77777777" w:rsidR="007D381B" w:rsidRDefault="0094391D" w:rsidP="0094391D">
      <w:pPr>
        <w:spacing w:after="0" w:line="240" w:lineRule="auto"/>
        <w:ind w:firstLine="720"/>
        <w:jc w:val="both"/>
        <w:rPr>
          <w:rFonts w:ascii="Palatino Linotype" w:eastAsia="Calibri" w:hAnsi="Palatino Linotype" w:cs="Times New Roman"/>
          <w:lang w:val="el-GR"/>
        </w:rPr>
      </w:pPr>
      <w:r w:rsidRPr="005A5959">
        <w:rPr>
          <w:rFonts w:ascii="Palatino Linotype" w:eastAsia="Calibri" w:hAnsi="Palatino Linotype" w:cs="Times New Roman"/>
          <w:lang w:val="el-GR"/>
        </w:rPr>
        <w:t xml:space="preserve">Θα ακροασθώ ισότιμα τον κατήγορο και τον κατηγορούμενο και θα αποφασίζω σύμφωνα με το περιεχόμενο της κατηγορίας. </w:t>
      </w:r>
    </w:p>
    <w:p w14:paraId="0F4B8FED" w14:textId="7D5996AD" w:rsidR="0094391D" w:rsidRDefault="0094391D" w:rsidP="0094391D">
      <w:pPr>
        <w:spacing w:after="0" w:line="240" w:lineRule="auto"/>
        <w:ind w:firstLine="720"/>
        <w:jc w:val="both"/>
        <w:rPr>
          <w:rFonts w:ascii="Palatino Linotype" w:eastAsia="Calibri" w:hAnsi="Palatino Linotype" w:cs="Times New Roman"/>
          <w:bCs/>
          <w:lang w:val="el-GR"/>
        </w:rPr>
      </w:pPr>
      <w:r w:rsidRPr="005A5959">
        <w:rPr>
          <w:rFonts w:ascii="Palatino Linotype" w:eastAsia="Calibri" w:hAnsi="Palatino Linotype" w:cs="Times New Roman"/>
          <w:lang w:val="el-GR"/>
        </w:rPr>
        <w:t>(Ο δικαστής) θα ορκιστεί στο Δία, τον Ποσειδώνα, τη Δήμητρα, και θα καταραστεί να πέσουν συμφορές στον ίδιο και τον οίκο του, εάν παραβεί κάτι από τα ανωτέρω. Εάν όμως τηρήσει τον όρκο του, να του τύχουν όλα τα καλά.»</w:t>
      </w:r>
      <w:r w:rsidRPr="005A5959">
        <w:rPr>
          <w:rFonts w:ascii="Palatino Linotype" w:eastAsia="Calibri" w:hAnsi="Palatino Linotype" w:cs="Times New Roman"/>
          <w:bCs/>
          <w:lang w:val="el-GR"/>
        </w:rPr>
        <w:t xml:space="preserve"> </w:t>
      </w:r>
    </w:p>
    <w:p w14:paraId="5733E375" w14:textId="7CA9E541" w:rsidR="0030556A" w:rsidRDefault="0030556A" w:rsidP="0030556A">
      <w:pPr>
        <w:spacing w:after="0" w:line="240" w:lineRule="auto"/>
        <w:jc w:val="both"/>
        <w:rPr>
          <w:rFonts w:ascii="Palatino Linotype" w:eastAsia="Times New Roman" w:hAnsi="Palatino Linotype" w:cs="Times New Roman"/>
          <w:bCs/>
          <w:kern w:val="24"/>
          <w:lang w:val="el-GR"/>
        </w:rPr>
      </w:pPr>
    </w:p>
    <w:p w14:paraId="63376E9F" w14:textId="2FD46FF9" w:rsidR="0030556A" w:rsidRPr="0030556A" w:rsidRDefault="0030556A" w:rsidP="0030556A">
      <w:pPr>
        <w:spacing w:after="0" w:line="240" w:lineRule="auto"/>
        <w:jc w:val="both"/>
        <w:rPr>
          <w:rFonts w:ascii="Palatino Linotype" w:eastAsia="Times New Roman" w:hAnsi="Palatino Linotype" w:cs="Times New Roman"/>
          <w:bCs/>
          <w:i/>
          <w:kern w:val="24"/>
          <w:lang w:val="el-GR"/>
        </w:rPr>
      </w:pPr>
      <w:r w:rsidRPr="0030556A">
        <w:rPr>
          <w:rFonts w:ascii="Palatino Linotype" w:eastAsia="Times New Roman" w:hAnsi="Palatino Linotype" w:cs="Times New Roman"/>
          <w:bCs/>
          <w:kern w:val="24"/>
          <w:lang w:val="el-GR"/>
        </w:rPr>
        <w:t>149.</w:t>
      </w:r>
      <w:r w:rsidRPr="0030556A">
        <w:rPr>
          <w:rFonts w:ascii="Palatino Linotype" w:eastAsia="Times New Roman" w:hAnsi="Palatino Linotype" w:cs="Times New Roman"/>
          <w:bCs/>
          <w:i/>
          <w:kern w:val="24"/>
          <w:lang w:val="el-GR"/>
        </w:rPr>
        <w:t xml:space="preserve"> “Ὅρκος Ἡλιαστῶν</w:t>
      </w:r>
    </w:p>
    <w:p w14:paraId="1CCCE215" w14:textId="52AC3549" w:rsidR="0030556A" w:rsidRDefault="0030556A" w:rsidP="0030556A">
      <w:pPr>
        <w:spacing w:after="0" w:line="240" w:lineRule="auto"/>
        <w:jc w:val="both"/>
        <w:rPr>
          <w:rFonts w:ascii="Palatino Linotype" w:eastAsia="Times New Roman" w:hAnsi="Palatino Linotype" w:cs="Times New Roman"/>
          <w:bCs/>
          <w:i/>
          <w:kern w:val="24"/>
          <w:lang w:val="el-GR"/>
        </w:rPr>
      </w:pPr>
      <w:r>
        <w:rPr>
          <w:rFonts w:ascii="Palatino Linotype" w:eastAsia="Times New Roman" w:hAnsi="Palatino Linotype" w:cs="Times New Roman"/>
          <w:bCs/>
          <w:i/>
          <w:kern w:val="24"/>
          <w:lang w:val="el-GR"/>
        </w:rPr>
        <w:t>Ψ</w:t>
      </w:r>
      <w:r w:rsidRPr="0030556A">
        <w:rPr>
          <w:rFonts w:ascii="Palatino Linotype" w:eastAsia="Times New Roman" w:hAnsi="Palatino Linotype" w:cs="Times New Roman"/>
          <w:bCs/>
          <w:i/>
          <w:kern w:val="24"/>
          <w:lang w:val="el-GR"/>
        </w:rPr>
        <w:t>ηφιοῦμαι κατὰ τοὺς νόμους καὶ τὰ ψηφίσματα τοῦ δήμου τοῦ Ἀθηναίων καὶ τῆς βουλῆς τῶν πεντακοσίων. καὶ τύραννον οὐ ψηφιοῦμαι εἶναι οὐδ᾽ ὀλιγαρχίαν: οὐδ᾽ ἐάν τις καταλύῃ τὸν δῆμον τὸν Ἀθηναίων ἢ λέγῃ ἢ ἐπιψηφίζῃ παρὰ ταῦτα, οὐ πείσομαι: οὐδὲ τῶν χρεῶν τῶν ἰδίων ἀποκοπὰς οὐδὲ γῆς ἀναδασμὸν τῆς Ἀθηναίων οὐδ᾽ οἰκιῶν: οὐδὲ τοὺς φεύγοντας κατάξω, οὐδὲ ὧν θάνατος κατέγνωσται, οὐδὲ τοὺς μένοντας ἐξελῶ παρὰ τοὺς νόμους τοὺς κειμένους καὶ τὰ ψηφίσματα τοῦ δήμου τοῦ Ἀθηναίων καὶ τῆς βουλῆς οὔτ᾽ αὐτὸς ἐγὼ οὔτ᾽ ἄλλον οὐδένα ἐάσω.</w:t>
      </w:r>
    </w:p>
    <w:p w14:paraId="1FB6A78A" w14:textId="3BC35195" w:rsidR="0030556A" w:rsidRDefault="0030556A" w:rsidP="0030556A">
      <w:pPr>
        <w:spacing w:after="0" w:line="240" w:lineRule="auto"/>
        <w:jc w:val="both"/>
        <w:rPr>
          <w:rFonts w:ascii="Palatino Linotype" w:eastAsia="Times New Roman" w:hAnsi="Palatino Linotype" w:cs="Times New Roman"/>
          <w:bCs/>
          <w:i/>
          <w:kern w:val="24"/>
          <w:lang w:val="el-GR"/>
        </w:rPr>
      </w:pPr>
      <w:r w:rsidRPr="0030556A">
        <w:rPr>
          <w:rFonts w:ascii="Palatino Linotype" w:eastAsia="Times New Roman" w:hAnsi="Palatino Linotype" w:cs="Times New Roman"/>
          <w:bCs/>
          <w:kern w:val="24"/>
          <w:lang w:val="el-GR"/>
        </w:rPr>
        <w:t>150.</w:t>
      </w:r>
      <w:r w:rsidRPr="0030556A">
        <w:rPr>
          <w:rFonts w:ascii="Palatino Linotype" w:eastAsia="Times New Roman" w:hAnsi="Palatino Linotype" w:cs="Times New Roman"/>
          <w:bCs/>
          <w:i/>
          <w:kern w:val="24"/>
          <w:lang w:val="el-GR"/>
        </w:rPr>
        <w:t xml:space="preserve"> </w:t>
      </w:r>
      <w:r w:rsidR="0083379D">
        <w:rPr>
          <w:rFonts w:ascii="Palatino Linotype" w:eastAsia="Times New Roman" w:hAnsi="Palatino Linotype" w:cs="Times New Roman"/>
          <w:bCs/>
          <w:i/>
          <w:kern w:val="24"/>
          <w:lang w:val="el-GR"/>
        </w:rPr>
        <w:t>Ο</w:t>
      </w:r>
      <w:r w:rsidRPr="0030556A">
        <w:rPr>
          <w:rFonts w:ascii="Palatino Linotype" w:eastAsia="Times New Roman" w:hAnsi="Palatino Linotype" w:cs="Times New Roman"/>
          <w:bCs/>
          <w:i/>
          <w:kern w:val="24"/>
          <w:lang w:val="el-GR"/>
        </w:rPr>
        <w:t>ὐδ᾽ ἀρχὴν καταστήσω ὥστ᾽ ἄρχειν ὑπεύθυνον ὄντα ἑτέρας ἀρχῆς, καὶ τῶν ἐννέα ἀρχόντων καὶ τοῦ ἱερομνήμονος καὶ ὅσοι μετὰ τῶν ἐννέα ἀρχόντων κυαμεύονται ταύτῃ τῇ ἡμέρᾳ, καὶ κήρυκος καὶ πρεσβείας καὶ συνέδρων: οὐδὲ δὶς τὴν αὐτὴν ἀρχὴν τὸν αὐτὸν ἄνδρα, οὐδὲ δύο ἀρχὰς ἄρξαι τὸν αὐτὸν ἐν τῷ αὐτῷ ἐνιαυτῷ. οὐδὲ δῶρα δέξομαι τῆς ἡλιάσεως ἕνεκα οὔτ᾽ αὐτὸς ἐγὼ οὔτ᾽ ἄλλος ἐμοὶ οὔτ᾽ ἄλλη εἰδότος ἐμοῦ, οὔτε τέχνῃ οὔτε μηχανῇ οὐδεμιᾷ.</w:t>
      </w:r>
    </w:p>
    <w:p w14:paraId="63EDEFA9" w14:textId="3800E045" w:rsidR="0030556A" w:rsidRPr="0030556A" w:rsidRDefault="0030556A" w:rsidP="0030556A">
      <w:pPr>
        <w:spacing w:after="0" w:line="240" w:lineRule="auto"/>
        <w:jc w:val="both"/>
        <w:rPr>
          <w:rFonts w:ascii="Palatino Linotype" w:eastAsia="Times New Roman" w:hAnsi="Palatino Linotype" w:cs="Times New Roman"/>
          <w:bCs/>
          <w:i/>
          <w:kern w:val="24"/>
          <w:lang w:val="el-GR"/>
        </w:rPr>
      </w:pPr>
      <w:r w:rsidRPr="0030556A">
        <w:rPr>
          <w:rFonts w:ascii="Palatino Linotype" w:eastAsia="Times New Roman" w:hAnsi="Palatino Linotype" w:cs="Times New Roman"/>
          <w:bCs/>
          <w:kern w:val="24"/>
          <w:lang w:val="el-GR"/>
        </w:rPr>
        <w:lastRenderedPageBreak/>
        <w:t>151.</w:t>
      </w:r>
      <w:r w:rsidRPr="0030556A">
        <w:rPr>
          <w:rFonts w:ascii="Palatino Linotype" w:eastAsia="Times New Roman" w:hAnsi="Palatino Linotype" w:cs="Times New Roman"/>
          <w:bCs/>
          <w:i/>
          <w:kern w:val="24"/>
          <w:lang w:val="el-GR"/>
        </w:rPr>
        <w:t xml:space="preserve"> </w:t>
      </w:r>
      <w:r w:rsidR="0083379D">
        <w:rPr>
          <w:rFonts w:ascii="Palatino Linotype" w:eastAsia="Times New Roman" w:hAnsi="Palatino Linotype" w:cs="Times New Roman"/>
          <w:bCs/>
          <w:i/>
          <w:kern w:val="24"/>
          <w:lang w:val="el-GR"/>
        </w:rPr>
        <w:t>Κ</w:t>
      </w:r>
      <w:r w:rsidRPr="0030556A">
        <w:rPr>
          <w:rFonts w:ascii="Palatino Linotype" w:eastAsia="Times New Roman" w:hAnsi="Palatino Linotype" w:cs="Times New Roman"/>
          <w:bCs/>
          <w:i/>
          <w:kern w:val="24"/>
          <w:lang w:val="el-GR"/>
        </w:rPr>
        <w:t>αὶ γέγονα οὐκ ἔλαττον ἢ τριάκοντα ἔτη. καὶ ἀκροάσομαι τοῦ τε κατηγόρου καὶ τοῦ ἀπολογουμένου ὁμοίως ἀμφοῖν, καὶ διαψηφιοῦμαι περὶ αὐτοῦ οὗ ἂν ἡ δίωξις ᾖ. ἐπομνύναι Δία, Ποσειδῶ, Δήμητρα, καὶ ἐπαρᾶσθαι ἐξώλειαν ἑαυτῷ καὶ οἰκίᾳ τῇ ἑαυτοῦ, εἴ τι τούτων παραβαίνοι, εὐορκοῦντι δὲ πολλὰ κἀγαθὰ εἶναι.”</w:t>
      </w:r>
    </w:p>
    <w:p w14:paraId="5AEA33B0" w14:textId="77777777" w:rsidR="00F95062" w:rsidRPr="0030556A" w:rsidRDefault="00F95062" w:rsidP="0094391D">
      <w:pPr>
        <w:spacing w:after="0"/>
        <w:rPr>
          <w:lang w:val="el-GR"/>
        </w:rPr>
      </w:pPr>
    </w:p>
    <w:sectPr w:rsidR="00F95062" w:rsidRPr="003055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91D"/>
    <w:rsid w:val="0030556A"/>
    <w:rsid w:val="005A4B15"/>
    <w:rsid w:val="007D381B"/>
    <w:rsid w:val="0083379D"/>
    <w:rsid w:val="0094391D"/>
    <w:rsid w:val="00F95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3349"/>
  <w15:chartTrackingRefBased/>
  <w15:docId w15:val="{24C9E481-E71C-4962-9954-36A155521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9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2504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Youni Maria</dc:creator>
  <cp:keywords/>
  <dc:description/>
  <cp:lastModifiedBy>Maria Youni</cp:lastModifiedBy>
  <cp:revision>2</cp:revision>
  <dcterms:created xsi:type="dcterms:W3CDTF">2025-02-27T11:18:00Z</dcterms:created>
  <dcterms:modified xsi:type="dcterms:W3CDTF">2025-02-27T11:18:00Z</dcterms:modified>
</cp:coreProperties>
</file>