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46" w:rsidRDefault="00F23446" w:rsidP="00F23446">
      <w:pPr>
        <w:pStyle w:val="2"/>
        <w:ind w:left="720"/>
        <w:rPr>
          <w:rFonts w:ascii="Arial Narrow" w:hAnsi="Arial Narrow"/>
          <w:caps/>
          <w:szCs w:val="30"/>
        </w:rPr>
      </w:pPr>
      <w:r>
        <w:rPr>
          <w:rFonts w:ascii="Arial Narrow" w:hAnsi="Arial Narrow"/>
          <w:i w:val="0"/>
          <w:iCs w:val="0"/>
          <w:caps/>
          <w:szCs w:val="30"/>
        </w:rPr>
        <w:t>Ασκηση 1. Σχεδιασμός ακτινωτού δικτύου</w:t>
      </w:r>
    </w:p>
    <w:p w:rsidR="00F23446" w:rsidRDefault="00F23446" w:rsidP="00F23446">
      <w:pPr>
        <w:jc w:val="center"/>
        <w:rPr>
          <w:b/>
          <w:bCs/>
        </w:rPr>
      </w:pPr>
    </w:p>
    <w:p w:rsidR="00F23446" w:rsidRDefault="00F23446" w:rsidP="00F23446">
      <w:pPr>
        <w:ind w:left="2160"/>
        <w:jc w:val="both"/>
        <w:rPr>
          <w:b/>
          <w:bCs/>
          <w:sz w:val="21"/>
        </w:rPr>
      </w:pPr>
      <w:r>
        <w:rPr>
          <w:b/>
          <w:bCs/>
          <w:sz w:val="21"/>
        </w:rPr>
        <w:t xml:space="preserve">Ζητείται ο σχεδιασμός του δικτύου του Σχήματος 9.1 το οποίο τροφοδοτεί οικισμό 2140 κατοίκων. Η μέση ημερήσια κατανάλωση ανά κάτοικο είναι 300 L / κάτοικο. Ο λόγος μέγιστης ωριαίας προς μέση ημερήσια κατανάλωση να ληφθεί ίσος με 3. Στο δίκτυο δεν προβλέπονται στόμια πυρκαγιάς. Ο οικισμός αποτελείται από </w:t>
      </w:r>
      <w:proofErr w:type="spellStart"/>
      <w:r>
        <w:rPr>
          <w:b/>
          <w:bCs/>
          <w:sz w:val="21"/>
        </w:rPr>
        <w:t>μονόροφες</w:t>
      </w:r>
      <w:proofErr w:type="spellEnd"/>
      <w:r>
        <w:rPr>
          <w:b/>
          <w:bCs/>
          <w:sz w:val="21"/>
        </w:rPr>
        <w:t xml:space="preserve"> και </w:t>
      </w:r>
      <w:proofErr w:type="spellStart"/>
      <w:r>
        <w:rPr>
          <w:b/>
          <w:bCs/>
          <w:sz w:val="21"/>
        </w:rPr>
        <w:t>διόροφες</w:t>
      </w:r>
      <w:proofErr w:type="spellEnd"/>
      <w:r>
        <w:rPr>
          <w:b/>
          <w:bCs/>
          <w:sz w:val="21"/>
        </w:rPr>
        <w:t xml:space="preserve"> κατοικίες.  Δίνονται τα μήκη των αγωγών του Σχήματος 1 και ο αριθμός εξυπηρετούμενων κατοίκων από κάθε αγωγό.</w:t>
      </w:r>
    </w:p>
    <w:p w:rsidR="00F23446" w:rsidRDefault="00F23446" w:rsidP="00F23446">
      <w:pPr>
        <w:jc w:val="both"/>
        <w:rPr>
          <w:b/>
          <w:bCs/>
        </w:rPr>
      </w:pPr>
      <w:r>
        <w:rPr>
          <w:noProof/>
        </w:rPr>
        <w:pict>
          <v:shapetype id="_x0000_t202" coordsize="21600,21600" o:spt="202" path="m,l,21600r21600,l21600,xe">
            <v:stroke joinstyle="miter"/>
            <v:path gradientshapeok="t" o:connecttype="rect"/>
          </v:shapetype>
          <v:shape id="_x0000_s1047" type="#_x0000_t202" style="position:absolute;left:0;text-align:left;margin-left:405.9pt;margin-top:15.6pt;width:45.5pt;height:22pt;z-index:251661312" filled="f" stroked="f">
            <v:textbox>
              <w:txbxContent>
                <w:p w:rsidR="00F23446" w:rsidRDefault="00F23446" w:rsidP="00F23446"/>
              </w:txbxContent>
            </v:textbox>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134"/>
        <w:gridCol w:w="2127"/>
      </w:tblGrid>
      <w:tr w:rsidR="00F23446" w:rsidTr="00C92E0B">
        <w:tblPrEx>
          <w:tblCellMar>
            <w:top w:w="0" w:type="dxa"/>
            <w:bottom w:w="0" w:type="dxa"/>
          </w:tblCellMar>
        </w:tblPrEx>
        <w:trPr>
          <w:jc w:val="center"/>
        </w:trPr>
        <w:tc>
          <w:tcPr>
            <w:tcW w:w="1276" w:type="dxa"/>
            <w:tcBorders>
              <w:top w:val="single" w:sz="4" w:space="0" w:color="auto"/>
              <w:left w:val="single" w:sz="4" w:space="0" w:color="auto"/>
              <w:bottom w:val="single" w:sz="4" w:space="0" w:color="auto"/>
              <w:right w:val="single" w:sz="4" w:space="0" w:color="auto"/>
            </w:tcBorders>
          </w:tcPr>
          <w:p w:rsidR="00F23446" w:rsidRDefault="00F23446" w:rsidP="00C92E0B">
            <w:pPr>
              <w:pStyle w:val="2"/>
              <w:rPr>
                <w:rFonts w:ascii="Times New Roman" w:hAnsi="Times New Roman" w:cs="Times New Roman"/>
              </w:rPr>
            </w:pPr>
            <w:r>
              <w:rPr>
                <w:rFonts w:ascii="Times New Roman" w:hAnsi="Times New Roman" w:cs="Times New Roman"/>
              </w:rPr>
              <w:t>Αγωγοί</w:t>
            </w:r>
          </w:p>
        </w:tc>
        <w:tc>
          <w:tcPr>
            <w:tcW w:w="113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Μήκος</w:t>
            </w:r>
          </w:p>
          <w:p w:rsidR="00F23446" w:rsidRDefault="00F23446" w:rsidP="00C92E0B">
            <w:pPr>
              <w:jc w:val="center"/>
              <w:rPr>
                <w:b/>
                <w:bCs/>
              </w:rPr>
            </w:pPr>
            <w:r>
              <w:rPr>
                <w:b/>
                <w:bCs/>
              </w:rPr>
              <w:t>(m)</w:t>
            </w:r>
          </w:p>
        </w:tc>
        <w:tc>
          <w:tcPr>
            <w:tcW w:w="2127"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Αριθμός εξυπηρετούμενων κατοίκων</w:t>
            </w:r>
          </w:p>
        </w:tc>
      </w:tr>
      <w:tr w:rsidR="00F23446" w:rsidTr="00C92E0B">
        <w:tblPrEx>
          <w:tblCellMar>
            <w:top w:w="0" w:type="dxa"/>
            <w:bottom w:w="0" w:type="dxa"/>
          </w:tblCellMar>
        </w:tblPrEx>
        <w:trPr>
          <w:jc w:val="center"/>
        </w:trPr>
        <w:tc>
          <w:tcPr>
            <w:tcW w:w="127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Δ – 1</w:t>
            </w:r>
          </w:p>
        </w:tc>
        <w:tc>
          <w:tcPr>
            <w:tcW w:w="113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500</w:t>
            </w:r>
          </w:p>
        </w:tc>
        <w:tc>
          <w:tcPr>
            <w:tcW w:w="2127"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0</w:t>
            </w:r>
          </w:p>
        </w:tc>
      </w:tr>
      <w:tr w:rsidR="00F23446" w:rsidTr="00C92E0B">
        <w:tblPrEx>
          <w:tblCellMar>
            <w:top w:w="0" w:type="dxa"/>
            <w:bottom w:w="0" w:type="dxa"/>
          </w:tblCellMar>
        </w:tblPrEx>
        <w:trPr>
          <w:jc w:val="center"/>
        </w:trPr>
        <w:tc>
          <w:tcPr>
            <w:tcW w:w="127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1 – 2</w:t>
            </w:r>
          </w:p>
        </w:tc>
        <w:tc>
          <w:tcPr>
            <w:tcW w:w="113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520</w:t>
            </w:r>
          </w:p>
        </w:tc>
        <w:tc>
          <w:tcPr>
            <w:tcW w:w="2127"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600</w:t>
            </w:r>
          </w:p>
        </w:tc>
      </w:tr>
      <w:tr w:rsidR="00F23446" w:rsidTr="00C92E0B">
        <w:tblPrEx>
          <w:tblCellMar>
            <w:top w:w="0" w:type="dxa"/>
            <w:bottom w:w="0" w:type="dxa"/>
          </w:tblCellMar>
        </w:tblPrEx>
        <w:trPr>
          <w:jc w:val="center"/>
        </w:trPr>
        <w:tc>
          <w:tcPr>
            <w:tcW w:w="127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2 – 3</w:t>
            </w:r>
          </w:p>
        </w:tc>
        <w:tc>
          <w:tcPr>
            <w:tcW w:w="113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200</w:t>
            </w:r>
          </w:p>
        </w:tc>
        <w:tc>
          <w:tcPr>
            <w:tcW w:w="2127"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200</w:t>
            </w:r>
          </w:p>
        </w:tc>
      </w:tr>
      <w:tr w:rsidR="00F23446" w:rsidTr="00C92E0B">
        <w:tblPrEx>
          <w:tblCellMar>
            <w:top w:w="0" w:type="dxa"/>
            <w:bottom w:w="0" w:type="dxa"/>
          </w:tblCellMar>
        </w:tblPrEx>
        <w:trPr>
          <w:jc w:val="center"/>
        </w:trPr>
        <w:tc>
          <w:tcPr>
            <w:tcW w:w="127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3 – 4</w:t>
            </w:r>
          </w:p>
        </w:tc>
        <w:tc>
          <w:tcPr>
            <w:tcW w:w="113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300</w:t>
            </w:r>
          </w:p>
        </w:tc>
        <w:tc>
          <w:tcPr>
            <w:tcW w:w="2127"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900</w:t>
            </w:r>
          </w:p>
        </w:tc>
      </w:tr>
      <w:tr w:rsidR="00F23446" w:rsidTr="00C92E0B">
        <w:tblPrEx>
          <w:tblCellMar>
            <w:top w:w="0" w:type="dxa"/>
            <w:bottom w:w="0" w:type="dxa"/>
          </w:tblCellMar>
        </w:tblPrEx>
        <w:trPr>
          <w:jc w:val="center"/>
        </w:trPr>
        <w:tc>
          <w:tcPr>
            <w:tcW w:w="127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3 – 5</w:t>
            </w:r>
          </w:p>
        </w:tc>
        <w:tc>
          <w:tcPr>
            <w:tcW w:w="113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100</w:t>
            </w:r>
          </w:p>
        </w:tc>
        <w:tc>
          <w:tcPr>
            <w:tcW w:w="2127"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rPr>
            </w:pPr>
            <w:r>
              <w:rPr>
                <w:b/>
                <w:bCs/>
              </w:rPr>
              <w:t>440</w:t>
            </w:r>
          </w:p>
        </w:tc>
      </w:tr>
    </w:tbl>
    <w:p w:rsidR="00F23446" w:rsidRDefault="00F23446" w:rsidP="00F23446">
      <w:pPr>
        <w:pStyle w:val="a5"/>
        <w:tabs>
          <w:tab w:val="clear" w:pos="4153"/>
          <w:tab w:val="clear" w:pos="8306"/>
          <w:tab w:val="right" w:pos="8364"/>
        </w:tabs>
        <w:jc w:val="both"/>
        <w:rPr>
          <w:b/>
          <w:bCs/>
          <w:lang w:val="el-GR"/>
        </w:rPr>
      </w:pPr>
    </w:p>
    <w:p w:rsidR="00F23446" w:rsidRDefault="00F23446" w:rsidP="00F23446">
      <w:pPr>
        <w:pStyle w:val="a5"/>
        <w:tabs>
          <w:tab w:val="clear" w:pos="4153"/>
          <w:tab w:val="clear" w:pos="8306"/>
          <w:tab w:val="right" w:pos="8364"/>
        </w:tabs>
        <w:ind w:left="2160"/>
        <w:jc w:val="both"/>
        <w:rPr>
          <w:b/>
          <w:bCs/>
          <w:sz w:val="21"/>
          <w:lang w:val="el-GR"/>
        </w:rPr>
      </w:pPr>
    </w:p>
    <w:p w:rsidR="00F23446" w:rsidRDefault="00F23446" w:rsidP="00F23446">
      <w:pPr>
        <w:pStyle w:val="a5"/>
        <w:tabs>
          <w:tab w:val="clear" w:pos="4153"/>
          <w:tab w:val="clear" w:pos="8306"/>
          <w:tab w:val="right" w:pos="8364"/>
        </w:tabs>
        <w:ind w:left="2160"/>
        <w:jc w:val="both"/>
        <w:rPr>
          <w:b/>
          <w:bCs/>
          <w:lang w:val="el-GR"/>
        </w:rPr>
      </w:pPr>
      <w:r>
        <w:rPr>
          <w:b/>
          <w:bCs/>
          <w:sz w:val="21"/>
          <w:lang w:val="el-GR"/>
        </w:rPr>
        <w:t>Δίνονται επίσης τα υψόμετρα εδάφους σε όλους τους κόμβους του δικτύου ενώ γίνεται η παραδοχή της γραμμικής μετάβασης του υψομέτρου από κόμβο σε κόμβο:</w:t>
      </w:r>
    </w:p>
    <w:p w:rsidR="00F23446" w:rsidRDefault="00F23446" w:rsidP="00F23446">
      <w:pPr>
        <w:jc w:val="both"/>
        <w:rPr>
          <w:b/>
          <w:bCs/>
        </w:rPr>
      </w:pPr>
    </w:p>
    <w:p w:rsidR="00F23446" w:rsidRDefault="00F23446" w:rsidP="00F23446">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6"/>
        <w:gridCol w:w="1833"/>
        <w:gridCol w:w="10"/>
      </w:tblGrid>
      <w:tr w:rsidR="00F23446" w:rsidTr="00C92E0B">
        <w:tblPrEx>
          <w:tblCellMar>
            <w:top w:w="0" w:type="dxa"/>
            <w:bottom w:w="0" w:type="dxa"/>
          </w:tblCellMar>
        </w:tblPrEx>
        <w:trPr>
          <w:jc w:val="center"/>
        </w:trPr>
        <w:tc>
          <w:tcPr>
            <w:tcW w:w="1246" w:type="dxa"/>
            <w:tcBorders>
              <w:top w:val="single" w:sz="4" w:space="0" w:color="auto"/>
              <w:left w:val="single" w:sz="4" w:space="0" w:color="auto"/>
              <w:bottom w:val="single" w:sz="4" w:space="0" w:color="auto"/>
              <w:right w:val="single" w:sz="4" w:space="0" w:color="auto"/>
            </w:tcBorders>
          </w:tcPr>
          <w:p w:rsidR="00F23446" w:rsidRDefault="00F23446" w:rsidP="00C92E0B">
            <w:pPr>
              <w:pStyle w:val="2"/>
              <w:rPr>
                <w:rFonts w:ascii="Times New Roman" w:hAnsi="Times New Roman" w:cs="Times New Roman"/>
                <w:sz w:val="21"/>
              </w:rPr>
            </w:pPr>
            <w:r>
              <w:rPr>
                <w:rFonts w:ascii="Times New Roman" w:hAnsi="Times New Roman" w:cs="Times New Roman"/>
                <w:sz w:val="21"/>
              </w:rPr>
              <w:t>Κόμβος</w:t>
            </w:r>
          </w:p>
        </w:tc>
        <w:tc>
          <w:tcPr>
            <w:tcW w:w="1843" w:type="dxa"/>
            <w:gridSpan w:val="2"/>
            <w:tcBorders>
              <w:top w:val="single" w:sz="4" w:space="0" w:color="auto"/>
              <w:left w:val="single" w:sz="4" w:space="0" w:color="auto"/>
              <w:bottom w:val="single" w:sz="4" w:space="0" w:color="auto"/>
              <w:right w:val="single" w:sz="4" w:space="0" w:color="auto"/>
            </w:tcBorders>
          </w:tcPr>
          <w:p w:rsidR="00F23446" w:rsidRDefault="00F23446" w:rsidP="00C92E0B">
            <w:pPr>
              <w:rPr>
                <w:b/>
                <w:bCs/>
                <w:sz w:val="21"/>
              </w:rPr>
            </w:pPr>
            <w:r>
              <w:rPr>
                <w:b/>
                <w:bCs/>
                <w:sz w:val="21"/>
              </w:rPr>
              <w:t>Υψόμετρο</w:t>
            </w:r>
          </w:p>
          <w:p w:rsidR="00F23446" w:rsidRDefault="00F23446" w:rsidP="00C92E0B">
            <w:pPr>
              <w:rPr>
                <w:b/>
                <w:bCs/>
                <w:sz w:val="21"/>
              </w:rPr>
            </w:pPr>
            <w:r>
              <w:rPr>
                <w:b/>
                <w:bCs/>
                <w:sz w:val="21"/>
              </w:rPr>
              <w:t>(m)</w:t>
            </w:r>
          </w:p>
        </w:tc>
      </w:tr>
      <w:tr w:rsidR="00F23446" w:rsidTr="00C92E0B">
        <w:tblPrEx>
          <w:tblCellMar>
            <w:top w:w="0" w:type="dxa"/>
            <w:bottom w:w="0" w:type="dxa"/>
          </w:tblCellMar>
        </w:tblPrEx>
        <w:trPr>
          <w:gridAfter w:val="1"/>
          <w:wAfter w:w="10" w:type="dxa"/>
          <w:trHeight w:val="148"/>
          <w:jc w:val="center"/>
        </w:trPr>
        <w:tc>
          <w:tcPr>
            <w:tcW w:w="1246" w:type="dxa"/>
            <w:tcBorders>
              <w:top w:val="single" w:sz="4" w:space="0" w:color="auto"/>
              <w:left w:val="single" w:sz="4" w:space="0" w:color="auto"/>
              <w:bottom w:val="single" w:sz="4" w:space="0" w:color="auto"/>
              <w:right w:val="single" w:sz="4" w:space="0" w:color="auto"/>
            </w:tcBorders>
          </w:tcPr>
          <w:p w:rsidR="00F23446" w:rsidRDefault="00F23446" w:rsidP="00C92E0B">
            <w:pPr>
              <w:rPr>
                <w:b/>
                <w:bCs/>
                <w:sz w:val="21"/>
              </w:rPr>
            </w:pPr>
            <w:r>
              <w:rPr>
                <w:b/>
                <w:bCs/>
                <w:sz w:val="21"/>
              </w:rPr>
              <w:t>4</w:t>
            </w:r>
          </w:p>
        </w:tc>
        <w:tc>
          <w:tcPr>
            <w:tcW w:w="1833" w:type="dxa"/>
            <w:tcBorders>
              <w:top w:val="single" w:sz="4" w:space="0" w:color="auto"/>
              <w:left w:val="single" w:sz="4" w:space="0" w:color="auto"/>
              <w:bottom w:val="single" w:sz="4" w:space="0" w:color="auto"/>
              <w:right w:val="single" w:sz="4" w:space="0" w:color="auto"/>
            </w:tcBorders>
          </w:tcPr>
          <w:p w:rsidR="00F23446" w:rsidRDefault="00F23446" w:rsidP="00C92E0B">
            <w:pPr>
              <w:rPr>
                <w:b/>
                <w:bCs/>
                <w:sz w:val="21"/>
                <w:szCs w:val="22"/>
              </w:rPr>
            </w:pPr>
            <w:r>
              <w:rPr>
                <w:b/>
                <w:bCs/>
                <w:sz w:val="21"/>
                <w:szCs w:val="22"/>
              </w:rPr>
              <w:t>12</w:t>
            </w:r>
          </w:p>
        </w:tc>
      </w:tr>
      <w:tr w:rsidR="00F23446" w:rsidTr="00C92E0B">
        <w:tblPrEx>
          <w:tblCellMar>
            <w:top w:w="0" w:type="dxa"/>
            <w:bottom w:w="0" w:type="dxa"/>
          </w:tblCellMar>
        </w:tblPrEx>
        <w:trPr>
          <w:gridAfter w:val="1"/>
          <w:wAfter w:w="10" w:type="dxa"/>
          <w:trHeight w:val="138"/>
          <w:jc w:val="center"/>
        </w:trPr>
        <w:tc>
          <w:tcPr>
            <w:tcW w:w="1246" w:type="dxa"/>
            <w:tcBorders>
              <w:top w:val="single" w:sz="4" w:space="0" w:color="auto"/>
              <w:left w:val="single" w:sz="4" w:space="0" w:color="auto"/>
              <w:bottom w:val="single" w:sz="4" w:space="0" w:color="auto"/>
              <w:right w:val="single" w:sz="4" w:space="0" w:color="auto"/>
            </w:tcBorders>
          </w:tcPr>
          <w:p w:rsidR="00F23446" w:rsidRDefault="00F23446" w:rsidP="00C92E0B">
            <w:pPr>
              <w:rPr>
                <w:b/>
                <w:bCs/>
                <w:sz w:val="21"/>
              </w:rPr>
            </w:pPr>
            <w:r>
              <w:rPr>
                <w:b/>
                <w:bCs/>
                <w:sz w:val="21"/>
              </w:rPr>
              <w:t>5</w:t>
            </w:r>
          </w:p>
        </w:tc>
        <w:tc>
          <w:tcPr>
            <w:tcW w:w="1833" w:type="dxa"/>
            <w:tcBorders>
              <w:top w:val="single" w:sz="4" w:space="0" w:color="auto"/>
              <w:left w:val="single" w:sz="4" w:space="0" w:color="auto"/>
              <w:bottom w:val="single" w:sz="4" w:space="0" w:color="auto"/>
              <w:right w:val="single" w:sz="4" w:space="0" w:color="auto"/>
            </w:tcBorders>
          </w:tcPr>
          <w:p w:rsidR="00F23446" w:rsidRDefault="00F23446" w:rsidP="00C92E0B">
            <w:pPr>
              <w:rPr>
                <w:b/>
                <w:bCs/>
                <w:sz w:val="21"/>
                <w:szCs w:val="22"/>
              </w:rPr>
            </w:pPr>
            <w:r>
              <w:rPr>
                <w:b/>
                <w:bCs/>
                <w:sz w:val="21"/>
                <w:szCs w:val="22"/>
              </w:rPr>
              <w:t>15</w:t>
            </w:r>
          </w:p>
        </w:tc>
      </w:tr>
      <w:tr w:rsidR="00F23446" w:rsidTr="00C92E0B">
        <w:tblPrEx>
          <w:tblCellMar>
            <w:top w:w="0" w:type="dxa"/>
            <w:bottom w:w="0" w:type="dxa"/>
          </w:tblCellMar>
        </w:tblPrEx>
        <w:trPr>
          <w:gridAfter w:val="1"/>
          <w:wAfter w:w="10" w:type="dxa"/>
          <w:trHeight w:val="128"/>
          <w:jc w:val="center"/>
        </w:trPr>
        <w:tc>
          <w:tcPr>
            <w:tcW w:w="1246" w:type="dxa"/>
            <w:tcBorders>
              <w:top w:val="single" w:sz="4" w:space="0" w:color="auto"/>
              <w:left w:val="single" w:sz="4" w:space="0" w:color="auto"/>
              <w:bottom w:val="single" w:sz="4" w:space="0" w:color="auto"/>
              <w:right w:val="single" w:sz="4" w:space="0" w:color="auto"/>
            </w:tcBorders>
          </w:tcPr>
          <w:p w:rsidR="00F23446" w:rsidRDefault="00F23446" w:rsidP="00C92E0B">
            <w:pPr>
              <w:rPr>
                <w:b/>
                <w:bCs/>
                <w:sz w:val="21"/>
              </w:rPr>
            </w:pPr>
            <w:r>
              <w:rPr>
                <w:b/>
                <w:bCs/>
                <w:sz w:val="21"/>
              </w:rPr>
              <w:t>3</w:t>
            </w:r>
          </w:p>
        </w:tc>
        <w:tc>
          <w:tcPr>
            <w:tcW w:w="1833" w:type="dxa"/>
            <w:tcBorders>
              <w:top w:val="single" w:sz="4" w:space="0" w:color="auto"/>
              <w:left w:val="single" w:sz="4" w:space="0" w:color="auto"/>
              <w:bottom w:val="single" w:sz="4" w:space="0" w:color="auto"/>
              <w:right w:val="single" w:sz="4" w:space="0" w:color="auto"/>
            </w:tcBorders>
          </w:tcPr>
          <w:p w:rsidR="00F23446" w:rsidRDefault="00F23446" w:rsidP="00C92E0B">
            <w:pPr>
              <w:rPr>
                <w:b/>
                <w:bCs/>
                <w:sz w:val="21"/>
                <w:szCs w:val="22"/>
              </w:rPr>
            </w:pPr>
            <w:r>
              <w:rPr>
                <w:b/>
                <w:bCs/>
                <w:sz w:val="21"/>
                <w:szCs w:val="22"/>
              </w:rPr>
              <w:t>16</w:t>
            </w:r>
          </w:p>
        </w:tc>
      </w:tr>
      <w:tr w:rsidR="00F23446" w:rsidTr="00C92E0B">
        <w:tblPrEx>
          <w:tblCellMar>
            <w:top w:w="0" w:type="dxa"/>
            <w:bottom w:w="0" w:type="dxa"/>
          </w:tblCellMar>
        </w:tblPrEx>
        <w:trPr>
          <w:gridAfter w:val="1"/>
          <w:wAfter w:w="10" w:type="dxa"/>
          <w:jc w:val="center"/>
        </w:trPr>
        <w:tc>
          <w:tcPr>
            <w:tcW w:w="1246" w:type="dxa"/>
            <w:tcBorders>
              <w:top w:val="single" w:sz="4" w:space="0" w:color="auto"/>
              <w:left w:val="single" w:sz="4" w:space="0" w:color="auto"/>
              <w:bottom w:val="single" w:sz="4" w:space="0" w:color="auto"/>
              <w:right w:val="single" w:sz="4" w:space="0" w:color="auto"/>
            </w:tcBorders>
          </w:tcPr>
          <w:p w:rsidR="00F23446" w:rsidRDefault="00F23446" w:rsidP="00C92E0B">
            <w:pPr>
              <w:rPr>
                <w:b/>
                <w:bCs/>
                <w:sz w:val="21"/>
              </w:rPr>
            </w:pPr>
            <w:r>
              <w:rPr>
                <w:b/>
                <w:bCs/>
                <w:sz w:val="21"/>
              </w:rPr>
              <w:t>2</w:t>
            </w:r>
          </w:p>
        </w:tc>
        <w:tc>
          <w:tcPr>
            <w:tcW w:w="1833" w:type="dxa"/>
            <w:tcBorders>
              <w:top w:val="single" w:sz="4" w:space="0" w:color="auto"/>
              <w:left w:val="single" w:sz="4" w:space="0" w:color="auto"/>
              <w:bottom w:val="single" w:sz="4" w:space="0" w:color="auto"/>
              <w:right w:val="single" w:sz="4" w:space="0" w:color="auto"/>
            </w:tcBorders>
          </w:tcPr>
          <w:p w:rsidR="00F23446" w:rsidRDefault="00F23446" w:rsidP="00C92E0B">
            <w:pPr>
              <w:rPr>
                <w:b/>
                <w:bCs/>
                <w:sz w:val="21"/>
                <w:szCs w:val="22"/>
              </w:rPr>
            </w:pPr>
            <w:r>
              <w:rPr>
                <w:b/>
                <w:bCs/>
                <w:sz w:val="21"/>
                <w:szCs w:val="22"/>
              </w:rPr>
              <w:t>17</w:t>
            </w:r>
          </w:p>
        </w:tc>
      </w:tr>
      <w:tr w:rsidR="00F23446" w:rsidTr="00C92E0B">
        <w:tblPrEx>
          <w:tblCellMar>
            <w:top w:w="0" w:type="dxa"/>
            <w:bottom w:w="0" w:type="dxa"/>
          </w:tblCellMar>
        </w:tblPrEx>
        <w:trPr>
          <w:gridAfter w:val="1"/>
          <w:wAfter w:w="10" w:type="dxa"/>
          <w:jc w:val="center"/>
        </w:trPr>
        <w:tc>
          <w:tcPr>
            <w:tcW w:w="1246" w:type="dxa"/>
            <w:tcBorders>
              <w:top w:val="single" w:sz="4" w:space="0" w:color="auto"/>
              <w:left w:val="single" w:sz="4" w:space="0" w:color="auto"/>
              <w:bottom w:val="single" w:sz="4" w:space="0" w:color="auto"/>
              <w:right w:val="single" w:sz="4" w:space="0" w:color="auto"/>
            </w:tcBorders>
          </w:tcPr>
          <w:p w:rsidR="00F23446" w:rsidRDefault="00F23446" w:rsidP="00C92E0B">
            <w:pPr>
              <w:rPr>
                <w:b/>
                <w:bCs/>
                <w:sz w:val="21"/>
              </w:rPr>
            </w:pPr>
            <w:r>
              <w:rPr>
                <w:b/>
                <w:bCs/>
                <w:sz w:val="21"/>
              </w:rPr>
              <w:t>1</w:t>
            </w:r>
          </w:p>
        </w:tc>
        <w:tc>
          <w:tcPr>
            <w:tcW w:w="1833" w:type="dxa"/>
            <w:tcBorders>
              <w:top w:val="single" w:sz="4" w:space="0" w:color="auto"/>
              <w:left w:val="single" w:sz="4" w:space="0" w:color="auto"/>
              <w:bottom w:val="single" w:sz="4" w:space="0" w:color="auto"/>
              <w:right w:val="single" w:sz="4" w:space="0" w:color="auto"/>
            </w:tcBorders>
          </w:tcPr>
          <w:p w:rsidR="00F23446" w:rsidRDefault="00F23446" w:rsidP="00C92E0B">
            <w:pPr>
              <w:rPr>
                <w:b/>
                <w:bCs/>
                <w:sz w:val="21"/>
                <w:szCs w:val="22"/>
              </w:rPr>
            </w:pPr>
            <w:r>
              <w:rPr>
                <w:b/>
                <w:bCs/>
                <w:sz w:val="21"/>
                <w:szCs w:val="22"/>
              </w:rPr>
              <w:t>20</w:t>
            </w:r>
          </w:p>
        </w:tc>
      </w:tr>
      <w:tr w:rsidR="00F23446" w:rsidTr="00C92E0B">
        <w:tblPrEx>
          <w:tblCellMar>
            <w:top w:w="0" w:type="dxa"/>
            <w:bottom w:w="0" w:type="dxa"/>
          </w:tblCellMar>
        </w:tblPrEx>
        <w:trPr>
          <w:gridAfter w:val="1"/>
          <w:wAfter w:w="10" w:type="dxa"/>
          <w:trHeight w:val="70"/>
          <w:jc w:val="center"/>
        </w:trPr>
        <w:tc>
          <w:tcPr>
            <w:tcW w:w="1246" w:type="dxa"/>
            <w:tcBorders>
              <w:top w:val="single" w:sz="4" w:space="0" w:color="auto"/>
              <w:left w:val="single" w:sz="4" w:space="0" w:color="auto"/>
              <w:bottom w:val="single" w:sz="4" w:space="0" w:color="auto"/>
              <w:right w:val="single" w:sz="4" w:space="0" w:color="auto"/>
            </w:tcBorders>
          </w:tcPr>
          <w:p w:rsidR="00F23446" w:rsidRDefault="00F23446" w:rsidP="00C92E0B">
            <w:pPr>
              <w:rPr>
                <w:b/>
                <w:bCs/>
                <w:sz w:val="21"/>
              </w:rPr>
            </w:pPr>
            <w:r>
              <w:rPr>
                <w:b/>
                <w:bCs/>
                <w:sz w:val="21"/>
              </w:rPr>
              <w:t>Δ</w:t>
            </w:r>
          </w:p>
        </w:tc>
        <w:tc>
          <w:tcPr>
            <w:tcW w:w="1833" w:type="dxa"/>
            <w:tcBorders>
              <w:top w:val="single" w:sz="4" w:space="0" w:color="auto"/>
              <w:left w:val="single" w:sz="4" w:space="0" w:color="auto"/>
              <w:bottom w:val="single" w:sz="4" w:space="0" w:color="auto"/>
              <w:right w:val="single" w:sz="4" w:space="0" w:color="auto"/>
            </w:tcBorders>
          </w:tcPr>
          <w:p w:rsidR="00F23446" w:rsidRDefault="00F23446" w:rsidP="00C92E0B">
            <w:pPr>
              <w:rPr>
                <w:b/>
                <w:bCs/>
                <w:sz w:val="21"/>
                <w:szCs w:val="22"/>
              </w:rPr>
            </w:pPr>
            <w:r>
              <w:rPr>
                <w:b/>
                <w:bCs/>
                <w:sz w:val="21"/>
                <w:szCs w:val="22"/>
              </w:rPr>
              <w:t>50</w:t>
            </w:r>
          </w:p>
        </w:tc>
      </w:tr>
    </w:tbl>
    <w:p w:rsidR="00F23446" w:rsidRDefault="00F23446" w:rsidP="00F23446">
      <w:pPr>
        <w:jc w:val="both"/>
        <w:rPr>
          <w:b/>
          <w:bCs/>
        </w:rPr>
      </w:pPr>
    </w:p>
    <w:p w:rsidR="00F23446" w:rsidRDefault="00F23446" w:rsidP="00F23446">
      <w:pPr>
        <w:jc w:val="both"/>
        <w:rPr>
          <w:b/>
          <w:bCs/>
          <w:lang w:val="en-US"/>
        </w:rPr>
      </w:pPr>
    </w:p>
    <w:p w:rsidR="00F23446" w:rsidRDefault="00F23446" w:rsidP="00F23446">
      <w:pPr>
        <w:jc w:val="both"/>
        <w:rPr>
          <w:b/>
          <w:bCs/>
        </w:rPr>
      </w:pPr>
      <w:r>
        <w:rPr>
          <w:noProof/>
        </w:rPr>
        <w:pict>
          <v:group id="_x0000_s1084" style="position:absolute;left:0;text-align:left;margin-left:-27pt;margin-top:9.6pt;width:472.95pt;height:152.85pt;z-index:251663360" coordorigin="1341,9232" coordsize="9459,3057">
            <v:oval id="_x0000_s1085" style="position:absolute;left:4923;top:10919;width:228;height:223;mso-wrap-edited:f" wrapcoords="-5400 0 -5400 21600 27000 21600 27000 0 -5400 0">
              <v:fill color2="fill darken(38)" focusposition=".5,.5" focussize="" method="linear sigma" focus="100%" type="gradientRadial"/>
            </v:oval>
            <v:shape id="_x0000_s1086" type="#_x0000_t202" style="position:absolute;left:5040;top:10672;width:459;height:391;mso-wrap-edited:f" wrapcoords="0 0 21600 0 21600 21600 0 21600 0 0" filled="f" stroked="f">
              <v:textbox style="mso-next-textbox:#_x0000_s1086">
                <w:txbxContent>
                  <w:p w:rsidR="00F23446" w:rsidRDefault="00F23446" w:rsidP="00F23446">
                    <w:pPr>
                      <w:rPr>
                        <w:b/>
                        <w:bCs/>
                      </w:rPr>
                    </w:pPr>
                    <w:r>
                      <w:rPr>
                        <w:b/>
                        <w:bCs/>
                      </w:rPr>
                      <w:t>1</w:t>
                    </w:r>
                  </w:p>
                </w:txbxContent>
              </v:textbox>
            </v:shape>
            <v:shape id="_x0000_s1087" type="#_x0000_t202" style="position:absolute;left:7200;top:10672;width:459;height:392;mso-wrap-edited:f" wrapcoords="0 0 21600 0 21600 21600 0 21600 0 0" filled="f" stroked="f">
              <v:textbox style="mso-next-textbox:#_x0000_s1087">
                <w:txbxContent>
                  <w:p w:rsidR="00F23446" w:rsidRDefault="00F23446" w:rsidP="00F23446">
                    <w:pPr>
                      <w:rPr>
                        <w:b/>
                        <w:bCs/>
                      </w:rPr>
                    </w:pPr>
                    <w:r>
                      <w:rPr>
                        <w:b/>
                        <w:bCs/>
                      </w:rPr>
                      <w:t>2</w:t>
                    </w:r>
                  </w:p>
                </w:txbxContent>
              </v:textbox>
            </v:shape>
            <v:shape id="_x0000_s1088" type="#_x0000_t202" style="position:absolute;left:8541;top:10516;width:459;height:391;mso-wrap-edited:f" wrapcoords="0 0 21600 0 21600 21600 0 21600 0 0" filled="f" stroked="f">
              <v:textbox style="mso-next-textbox:#_x0000_s1088">
                <w:txbxContent>
                  <w:p w:rsidR="00F23446" w:rsidRDefault="00F23446" w:rsidP="00F23446">
                    <w:pPr>
                      <w:rPr>
                        <w:b/>
                        <w:bCs/>
                      </w:rPr>
                    </w:pPr>
                    <w:r>
                      <w:rPr>
                        <w:b/>
                        <w:bCs/>
                      </w:rPr>
                      <w:t>3</w:t>
                    </w:r>
                  </w:p>
                </w:txbxContent>
              </v:textbox>
            </v:shape>
            <v:shape id="_x0000_s1089" type="#_x0000_t202" style="position:absolute;left:9000;top:11032;width:459;height:391;mso-wrap-edited:f" wrapcoords="0 0 21600 0 21600 21600 0 21600 0 0" filled="f" stroked="f">
              <v:textbox style="mso-next-textbox:#_x0000_s1089">
                <w:txbxContent>
                  <w:p w:rsidR="00F23446" w:rsidRDefault="00F23446" w:rsidP="00F23446">
                    <w:pPr>
                      <w:rPr>
                        <w:b/>
                        <w:bCs/>
                        <w:lang w:val="en-US"/>
                      </w:rPr>
                    </w:pPr>
                    <w:r>
                      <w:rPr>
                        <w:b/>
                        <w:bCs/>
                        <w:lang w:val="en-US"/>
                      </w:rPr>
                      <w:t>5</w:t>
                    </w:r>
                  </w:p>
                </w:txbxContent>
              </v:textbox>
            </v:shape>
            <v:shape id="_x0000_s1090" type="#_x0000_t202" style="position:absolute;left:10161;top:9280;width:459;height:392;mso-wrap-edited:f" wrapcoords="0 0 21600 0 21600 21600 0 21600 0 0" filled="f" stroked="f">
              <v:textbox style="mso-next-textbox:#_x0000_s1090">
                <w:txbxContent>
                  <w:p w:rsidR="00F23446" w:rsidRDefault="00F23446" w:rsidP="00F23446">
                    <w:pPr>
                      <w:rPr>
                        <w:b/>
                        <w:bCs/>
                        <w:lang w:val="en-US"/>
                      </w:rPr>
                    </w:pPr>
                    <w:r>
                      <w:rPr>
                        <w:b/>
                        <w:bCs/>
                        <w:lang w:val="en-US"/>
                      </w:rPr>
                      <w:t>4</w:t>
                    </w:r>
                  </w:p>
                </w:txbxContent>
              </v:textbox>
            </v:shape>
            <v:shape id="_x0000_s1091" style="position:absolute;left:5052;top:11028;width:3780;height:5" coordsize="3780,5" path="m,4l2559,,3780,5e" filled="f">
              <v:path arrowok="t"/>
            </v:shape>
            <v:line id="_x0000_s1092" style="position:absolute;flip:x" from="4680,11032" to="5040,11572">
              <v:stroke endarrow="block"/>
            </v:line>
            <v:line id="_x0000_s1093" style="position:absolute;flip:x" from="7200,11032" to="7560,11572">
              <v:stroke endarrow="block"/>
            </v:line>
            <v:line id="_x0000_s1094" style="position:absolute;flip:x" from="8460,11032" to="8820,11572">
              <v:stroke endarrow="block"/>
            </v:line>
            <v:line id="_x0000_s1095" style="position:absolute;flip:y" from="10440,9232" to="10800,9772">
              <v:stroke endarrow="block"/>
            </v:line>
            <v:line id="_x0000_s1096" style="position:absolute;flip:x" from="9000,11392" to="9180,11752">
              <v:stroke endarrow="block"/>
            </v:line>
            <v:oval id="_x0000_s1097" style="position:absolute;left:9129;top:11341;width:51;height:51;mso-wrap-edited:f" wrapcoords="-5400 0 -5400 21600 27000 21600 27000 0 -5400 0"/>
            <v:line id="_x0000_s1098" style="position:absolute" from="8820,11032" to="9180,11392"/>
            <v:oval id="_x0000_s1099" style="position:absolute;left:10389;top:9721;width:51;height:51;mso-wrap-edited:f" wrapcoords="-5400 0 -5400 21600 27000 21600 27000 0 -5400 0"/>
            <v:line id="_x0000_s1100" style="position:absolute;flip:y" from="8820,9772" to="10440,11032"/>
            <v:shape id="_x0000_s1101" type="#_x0000_t202" style="position:absolute;left:5040;top:10672;width:459;height:391;mso-wrap-edited:f" wrapcoords="0 0 21600 0 21600 21600 0 21600 0 0" filled="f" stroked="f">
              <v:textbox style="mso-next-textbox:#_x0000_s1101">
                <w:txbxContent>
                  <w:p w:rsidR="00F23446" w:rsidRDefault="00F23446" w:rsidP="00F23446">
                    <w:pPr>
                      <w:rPr>
                        <w:b/>
                        <w:bCs/>
                      </w:rPr>
                    </w:pPr>
                    <w:r>
                      <w:rPr>
                        <w:b/>
                        <w:bCs/>
                      </w:rPr>
                      <w:t>1</w:t>
                    </w:r>
                  </w:p>
                </w:txbxContent>
              </v:textbox>
            </v:shape>
            <v:shape id="_x0000_s1102" type="#_x0000_t202" style="position:absolute;left:7200;top:10672;width:459;height:392;mso-wrap-edited:f" wrapcoords="0 0 21600 0 21600 21600 0 21600 0 0" filled="f" stroked="f">
              <v:textbox style="mso-next-textbox:#_x0000_s1102">
                <w:txbxContent>
                  <w:p w:rsidR="00F23446" w:rsidRDefault="00F23446" w:rsidP="00F23446">
                    <w:pPr>
                      <w:rPr>
                        <w:b/>
                        <w:bCs/>
                      </w:rPr>
                    </w:pPr>
                    <w:r>
                      <w:rPr>
                        <w:b/>
                        <w:bCs/>
                      </w:rPr>
                      <w:t>2</w:t>
                    </w:r>
                  </w:p>
                </w:txbxContent>
              </v:textbox>
            </v:shape>
            <v:shape id="_x0000_s1103" style="position:absolute;left:5052;top:11028;width:3780;height:5" coordsize="3780,5" path="m,4l2559,,3780,5e" filled="f">
              <v:path arrowok="t"/>
            </v:shape>
            <v:line id="_x0000_s1104" style="position:absolute;flip:x" from="7200,11032" to="7560,11572">
              <v:stroke endarrow="block"/>
            </v:line>
            <v:line id="_x0000_s1105" style="position:absolute;flip:x" from="8460,11032" to="8820,11572">
              <v:stroke endarrow="block"/>
            </v:line>
            <v:line id="_x0000_s1106" style="position:absolute;flip:y" from="10440,9232" to="10800,9772">
              <v:stroke endarrow="block"/>
            </v:line>
            <v:line id="_x0000_s1107" style="position:absolute;flip:x" from="9000,11392" to="9180,11752">
              <v:stroke endarrow="block"/>
            </v:line>
            <v:oval id="_x0000_s1108" style="position:absolute;left:9129;top:11341;width:51;height:51;mso-wrap-edited:f" wrapcoords="-5400 0 -5400 21600 27000 21600 27000 0 -5400 0"/>
            <v:line id="_x0000_s1109" style="position:absolute" from="8820,11032" to="9180,11392"/>
            <v:oval id="_x0000_s1110" style="position:absolute;left:10389;top:9721;width:51;height:51;mso-wrap-edited:f" wrapcoords="-5400 0 -5400 21600 27000 21600 27000 0 -5400 0"/>
            <v:line id="_x0000_s1111" style="position:absolute;flip:y" from="8820,9772" to="10440,11032"/>
            <v:shape id="_x0000_s1112" type="#_x0000_t202" style="position:absolute;left:5040;top:10672;width:459;height:391;mso-wrap-edited:f" wrapcoords="0 0 21600 0 21600 21600 0 21600 0 0" filled="f" stroked="f">
              <v:textbox style="mso-next-textbox:#_x0000_s1112">
                <w:txbxContent>
                  <w:p w:rsidR="00F23446" w:rsidRDefault="00F23446" w:rsidP="00F23446">
                    <w:pPr>
                      <w:rPr>
                        <w:b/>
                        <w:bCs/>
                      </w:rPr>
                    </w:pPr>
                    <w:r>
                      <w:rPr>
                        <w:b/>
                        <w:bCs/>
                      </w:rPr>
                      <w:t>1</w:t>
                    </w:r>
                  </w:p>
                </w:txbxContent>
              </v:textbox>
            </v:shape>
            <v:shape id="_x0000_s1113" type="#_x0000_t202" style="position:absolute;left:7200;top:10672;width:459;height:392;mso-wrap-edited:f" wrapcoords="0 0 21600 0 21600 21600 0 21600 0 0" filled="f" stroked="f">
              <v:textbox style="mso-next-textbox:#_x0000_s1113">
                <w:txbxContent>
                  <w:p w:rsidR="00F23446" w:rsidRDefault="00F23446" w:rsidP="00F23446">
                    <w:pPr>
                      <w:rPr>
                        <w:b/>
                        <w:bCs/>
                      </w:rPr>
                    </w:pPr>
                    <w:r>
                      <w:rPr>
                        <w:b/>
                        <w:bCs/>
                      </w:rPr>
                      <w:t>2</w:t>
                    </w:r>
                  </w:p>
                </w:txbxContent>
              </v:textbox>
            </v:shape>
            <v:shape id="_x0000_s1114" style="position:absolute;left:5052;top:11028;width:3780;height:5" coordsize="3780,5" path="m,4l2559,,3780,5e" filled="f">
              <v:path arrowok="t"/>
            </v:shape>
            <v:line id="_x0000_s1115" style="position:absolute;flip:x" from="7200,11032" to="7560,11572">
              <v:stroke endarrow="block"/>
            </v:line>
            <v:line id="_x0000_s1116" style="position:absolute;flip:x" from="8460,11032" to="8820,11572">
              <v:stroke endarrow="block"/>
            </v:line>
            <v:line id="_x0000_s1117" style="position:absolute;flip:y" from="10440,9232" to="10800,9772">
              <v:stroke endarrow="block"/>
            </v:line>
            <v:line id="_x0000_s1118" style="position:absolute;flip:x" from="9000,11392" to="9180,11752">
              <v:stroke endarrow="block"/>
            </v:line>
            <v:oval id="_x0000_s1119" style="position:absolute;left:9129;top:11341;width:51;height:51;mso-wrap-edited:f" wrapcoords="-5400 0 -5400 21600 27000 21600 27000 0 -5400 0"/>
            <v:line id="_x0000_s1120" style="position:absolute" from="8820,11032" to="9180,11392"/>
            <v:oval id="_x0000_s1121" style="position:absolute;left:10389;top:9721;width:51;height:51;mso-wrap-edited:f" wrapcoords="-5400 0 -5400 21600 27000 21600 27000 0 -5400 0"/>
            <v:shape id="_x0000_s1122" style="position:absolute;left:2061;top:10516;width:2991;height:517;mso-wrap-edited:f;mso-position-horizontal:absolute;mso-position-vertical:absolute" coordsize="3142,623" path="m,l3142,623e" filled="f">
              <v:path arrowok="t"/>
            </v:shape>
            <v:shape id="_x0000_s1123" type="#_x0000_t202" style="position:absolute;left:5040;top:10673;width:459;height:391;mso-wrap-edited:f" wrapcoords="0 0 21600 0 21600 21600 0 21600 0 0" filled="f" stroked="f">
              <v:textbox style="mso-next-textbox:#_x0000_s1123">
                <w:txbxContent>
                  <w:p w:rsidR="00F23446" w:rsidRDefault="00F23446" w:rsidP="00F23446">
                    <w:pPr>
                      <w:rPr>
                        <w:b/>
                        <w:bCs/>
                      </w:rPr>
                    </w:pPr>
                    <w:r>
                      <w:rPr>
                        <w:b/>
                        <w:bCs/>
                      </w:rPr>
                      <w:t>1</w:t>
                    </w:r>
                  </w:p>
                </w:txbxContent>
              </v:textbox>
            </v:shape>
            <v:shape id="_x0000_s1124" type="#_x0000_t202" style="position:absolute;left:7200;top:10673;width:459;height:392;mso-wrap-edited:f" wrapcoords="0 0 21600 0 21600 21600 0 21600 0 0" filled="f" stroked="f">
              <v:textbox style="mso-next-textbox:#_x0000_s1124">
                <w:txbxContent>
                  <w:p w:rsidR="00F23446" w:rsidRDefault="00F23446" w:rsidP="00F23446">
                    <w:pPr>
                      <w:rPr>
                        <w:b/>
                        <w:bCs/>
                      </w:rPr>
                    </w:pPr>
                    <w:r>
                      <w:rPr>
                        <w:b/>
                        <w:bCs/>
                      </w:rPr>
                      <w:t>2</w:t>
                    </w:r>
                  </w:p>
                </w:txbxContent>
              </v:textbox>
            </v:shape>
            <v:shape id="_x0000_s1125" style="position:absolute;left:5052;top:11029;width:3780;height:5" coordsize="3780,5" path="m,4l2559,,3780,5e" filled="f">
              <v:path arrowok="t"/>
            </v:shape>
            <v:line id="_x0000_s1126" style="position:absolute;flip:x" from="7200,11033" to="7560,11573">
              <v:stroke endarrow="block"/>
            </v:line>
            <v:line id="_x0000_s1127" style="position:absolute;flip:x" from="8460,11033" to="8820,11573">
              <v:stroke endarrow="block"/>
            </v:line>
            <v:line id="_x0000_s1128" style="position:absolute;flip:y" from="10440,9232" to="10800,9772">
              <v:stroke endarrow="block"/>
            </v:line>
            <v:line id="_x0000_s1129" style="position:absolute;flip:x" from="9000,11393" to="9180,11753">
              <v:stroke endarrow="block"/>
            </v:line>
            <v:oval id="_x0000_s1130" style="position:absolute;left:9129;top:11342;width:51;height:51;mso-wrap-edited:f" wrapcoords="-5400 0 -5400 21600 27000 21600 27000 0 -5400 0"/>
            <v:line id="_x0000_s1131" style="position:absolute" from="8820,11033" to="9180,11393"/>
            <v:oval id="_x0000_s1132" style="position:absolute;left:10389;top:9721;width:51;height:51;mso-wrap-edited:f" wrapcoords="-5400 0 -5400 21600 27000 21600 27000 0 -5400 0"/>
            <v:shape id="_x0000_s1133" type="#_x0000_t202" style="position:absolute;left:1881;top:11749;width:5580;height:540" filled="f" stroked="f">
              <v:textbox style="mso-next-textbox:#_x0000_s1133">
                <w:txbxContent>
                  <w:p w:rsidR="00F23446" w:rsidRDefault="00F23446" w:rsidP="00F23446">
                    <w:pPr>
                      <w:pStyle w:val="1"/>
                      <w:rPr>
                        <w:sz w:val="18"/>
                        <w:lang w:eastAsia="el-GR"/>
                      </w:rPr>
                    </w:pPr>
                    <w:r>
                      <w:rPr>
                        <w:sz w:val="18"/>
                        <w:lang w:eastAsia="el-GR"/>
                      </w:rPr>
                      <w:t xml:space="preserve">                     </w:t>
                    </w:r>
                    <w:r>
                      <w:rPr>
                        <w:sz w:val="18"/>
                        <w:lang w:eastAsia="el-GR"/>
                      </w:rPr>
                      <w:t>Σχήμα 9.1: Κάτοψη ακτινωτού δικτύου</w:t>
                    </w:r>
                  </w:p>
                </w:txbxContent>
              </v:textbox>
            </v:shape>
            <v:rect id="_x0000_s1134" style="position:absolute;left:1341;top:10156;width:720;height:720" fillcolor="silver">
              <v:fill color2="fill darken(208)" focusposition=".5,.5" focussize="" method="linear sigma" type="gradientRadial"/>
            </v:rect>
            <v:rect id="_x0000_s1135" style="position:absolute;left:1521;top:10336;width:360;height:360" fillcolor="silver">
              <v:fill color2="fill darken(118)" focusposition=".5,.5" focussize="" method="linear sigma" focus="100%" type="gradientRadial"/>
            </v:rect>
            <v:oval id="_x0000_s1136" style="position:absolute;left:7434;top:10933;width:228;height:223;mso-wrap-edited:f" wrapcoords="-5400 0 -5400 21600 27000 21600 27000 0 -5400 0">
              <v:fill color2="fill darken(38)" focusposition=".5,.5" focussize="" method="linear sigma" focus="100%" type="gradientRadial"/>
            </v:oval>
            <v:oval id="_x0000_s1137" style="position:absolute;left:8700;top:10932;width:228;height:223;mso-wrap-edited:f" wrapcoords="-5400 0 -5400 21600 27000 21600 27000 0 -5400 0">
              <v:fill color2="fill darken(38)" focusposition=".5,.5" focussize="" method="linear sigma" focus="100%" type="gradientRadial"/>
            </v:oval>
            <v:oval id="_x0000_s1138" style="position:absolute;left:10314;top:9655;width:228;height:223;mso-wrap-edited:f" wrapcoords="-5400 0 -5400 21600 27000 21600 27000 0 -5400 0">
              <v:fill color2="fill darken(38)" focusposition=".5,.5" focussize="" method="linear sigma" focus="100%" type="gradientRadial"/>
            </v:oval>
            <v:oval id="_x0000_s1139" style="position:absolute;left:9042;top:11275;width:228;height:223;mso-wrap-edited:f" wrapcoords="-5400 0 -5400 21600 27000 21600 27000 0 -5400 0">
              <v:fill color2="fill darken(38)" focusposition=".5,.5" focussize="" method="linear sigma" focus="100%" type="gradientRadial"/>
            </v:oval>
          </v:group>
        </w:pict>
      </w:r>
    </w:p>
    <w:p w:rsidR="00F23446" w:rsidRDefault="00F23446" w:rsidP="00F23446">
      <w:pPr>
        <w:jc w:val="both"/>
        <w:rPr>
          <w:b/>
          <w:bCs/>
        </w:rPr>
      </w:pPr>
    </w:p>
    <w:p w:rsidR="00F23446" w:rsidRDefault="00F23446" w:rsidP="00F23446">
      <w:pPr>
        <w:jc w:val="both"/>
        <w:rPr>
          <w:b/>
          <w:bCs/>
        </w:rPr>
      </w:pPr>
    </w:p>
    <w:p w:rsidR="00F23446" w:rsidRDefault="00F23446" w:rsidP="00F23446">
      <w:pPr>
        <w:jc w:val="both"/>
        <w:rPr>
          <w:b/>
          <w:bCs/>
        </w:rPr>
      </w:pPr>
    </w:p>
    <w:p w:rsidR="00F23446" w:rsidRDefault="00F23446" w:rsidP="00F23446">
      <w:pPr>
        <w:jc w:val="both"/>
        <w:rPr>
          <w:b/>
          <w:bCs/>
        </w:rPr>
      </w:pPr>
    </w:p>
    <w:p w:rsidR="00F23446" w:rsidRDefault="00F23446" w:rsidP="00F23446">
      <w:pPr>
        <w:jc w:val="both"/>
        <w:rPr>
          <w:b/>
          <w:bCs/>
        </w:rPr>
      </w:pPr>
    </w:p>
    <w:p w:rsidR="00F23446" w:rsidRDefault="00F23446" w:rsidP="00F23446">
      <w:pPr>
        <w:jc w:val="both"/>
        <w:rPr>
          <w:b/>
          <w:bCs/>
        </w:rPr>
      </w:pPr>
    </w:p>
    <w:p w:rsidR="00F23446" w:rsidRDefault="00F23446" w:rsidP="00F23446">
      <w:pPr>
        <w:jc w:val="both"/>
        <w:rPr>
          <w:b/>
          <w:bCs/>
        </w:rPr>
      </w:pPr>
    </w:p>
    <w:p w:rsidR="00F23446" w:rsidRDefault="00F23446" w:rsidP="00F23446">
      <w:pPr>
        <w:jc w:val="both"/>
        <w:rPr>
          <w:b/>
          <w:bCs/>
        </w:rPr>
      </w:pPr>
    </w:p>
    <w:p w:rsidR="00F23446" w:rsidRDefault="00F23446" w:rsidP="00F23446">
      <w:pPr>
        <w:jc w:val="both"/>
        <w:rPr>
          <w:b/>
          <w:bCs/>
        </w:rPr>
      </w:pPr>
    </w:p>
    <w:p w:rsidR="00F23446" w:rsidRDefault="00F23446" w:rsidP="00F23446">
      <w:pPr>
        <w:jc w:val="both"/>
        <w:rPr>
          <w:b/>
          <w:bCs/>
        </w:rPr>
      </w:pPr>
    </w:p>
    <w:p w:rsidR="00F23446" w:rsidRDefault="00F23446" w:rsidP="00F23446">
      <w:pPr>
        <w:jc w:val="both"/>
        <w:rPr>
          <w:b/>
          <w:bCs/>
        </w:rPr>
      </w:pPr>
    </w:p>
    <w:p w:rsidR="00F23446" w:rsidRDefault="00F23446" w:rsidP="00F23446">
      <w:pPr>
        <w:jc w:val="both"/>
        <w:rPr>
          <w:b/>
          <w:bCs/>
        </w:rPr>
      </w:pPr>
    </w:p>
    <w:p w:rsidR="00F23446" w:rsidRDefault="00F23446" w:rsidP="00F23446">
      <w:pPr>
        <w:ind w:left="2160"/>
        <w:jc w:val="both"/>
        <w:rPr>
          <w:b/>
          <w:bCs/>
          <w:sz w:val="21"/>
        </w:rPr>
      </w:pPr>
      <w:r>
        <w:rPr>
          <w:b/>
          <w:bCs/>
          <w:sz w:val="21"/>
        </w:rPr>
        <w:t xml:space="preserve">Σημείωση 1: Για την </w:t>
      </w:r>
      <w:proofErr w:type="spellStart"/>
      <w:r>
        <w:rPr>
          <w:b/>
          <w:bCs/>
          <w:sz w:val="21"/>
        </w:rPr>
        <w:t>διαστασιολόγηση</w:t>
      </w:r>
      <w:proofErr w:type="spellEnd"/>
      <w:r>
        <w:rPr>
          <w:b/>
          <w:bCs/>
          <w:sz w:val="21"/>
        </w:rPr>
        <w:t xml:space="preserve"> θα χρησιμοποιηθούν αγωγοί </w:t>
      </w:r>
      <w:r>
        <w:rPr>
          <w:b/>
          <w:bCs/>
          <w:sz w:val="21"/>
          <w:lang w:val="en-US"/>
        </w:rPr>
        <w:t>PE</w:t>
      </w:r>
      <w:r>
        <w:rPr>
          <w:b/>
          <w:bCs/>
          <w:sz w:val="21"/>
        </w:rPr>
        <w:t xml:space="preserve"> τρίτης γενιάς, αντοχής 10 </w:t>
      </w:r>
      <w:proofErr w:type="spellStart"/>
      <w:r>
        <w:rPr>
          <w:b/>
          <w:bCs/>
          <w:sz w:val="21"/>
          <w:lang w:val="en-US"/>
        </w:rPr>
        <w:t>atm</w:t>
      </w:r>
      <w:proofErr w:type="spellEnd"/>
      <w:r>
        <w:rPr>
          <w:b/>
          <w:bCs/>
          <w:sz w:val="21"/>
        </w:rPr>
        <w:t xml:space="preserve">. Υποθέστε τραχύτητα </w:t>
      </w:r>
      <w:proofErr w:type="spellStart"/>
      <w:r>
        <w:rPr>
          <w:b/>
          <w:bCs/>
          <w:i/>
          <w:iCs/>
          <w:sz w:val="21"/>
        </w:rPr>
        <w:t>k</w:t>
      </w:r>
      <w:r>
        <w:rPr>
          <w:b/>
          <w:bCs/>
          <w:i/>
          <w:iCs/>
          <w:sz w:val="21"/>
          <w:vertAlign w:val="subscript"/>
        </w:rPr>
        <w:t>s</w:t>
      </w:r>
      <w:proofErr w:type="spellEnd"/>
      <w:r>
        <w:rPr>
          <w:b/>
          <w:bCs/>
          <w:i/>
          <w:iCs/>
          <w:sz w:val="21"/>
        </w:rPr>
        <w:t xml:space="preserve"> = 0.1 mm</w:t>
      </w:r>
      <w:r>
        <w:rPr>
          <w:b/>
          <w:bCs/>
          <w:sz w:val="21"/>
        </w:rPr>
        <w:t>.</w:t>
      </w:r>
    </w:p>
    <w:p w:rsidR="00F23446" w:rsidRDefault="00F23446" w:rsidP="00F23446">
      <w:pPr>
        <w:ind w:left="2160"/>
        <w:jc w:val="both"/>
        <w:rPr>
          <w:b/>
          <w:bCs/>
          <w:sz w:val="21"/>
        </w:rPr>
      </w:pPr>
    </w:p>
    <w:p w:rsidR="00F23446" w:rsidRDefault="00F23446" w:rsidP="00F23446">
      <w:pPr>
        <w:ind w:left="2160"/>
        <w:rPr>
          <w:sz w:val="21"/>
        </w:rPr>
      </w:pPr>
      <w:r>
        <w:rPr>
          <w:sz w:val="21"/>
        </w:rPr>
        <w:t xml:space="preserve">Σημείωση 2: Για την απλοποίηση των υπολογισμών η </w:t>
      </w:r>
      <w:proofErr w:type="spellStart"/>
      <w:r>
        <w:rPr>
          <w:sz w:val="21"/>
        </w:rPr>
        <w:t>διαστασιολόγηση</w:t>
      </w:r>
      <w:proofErr w:type="spellEnd"/>
      <w:r>
        <w:rPr>
          <w:sz w:val="21"/>
        </w:rPr>
        <w:t xml:space="preserve"> να γίνει με ταχύτητα στους αγωγούς περί το 1</w:t>
      </w:r>
      <w:r>
        <w:rPr>
          <w:sz w:val="21"/>
          <w:lang w:val="en-US"/>
        </w:rPr>
        <w:t>m</w:t>
      </w:r>
      <w:r>
        <w:rPr>
          <w:sz w:val="21"/>
        </w:rPr>
        <w:t>/</w:t>
      </w:r>
      <w:r>
        <w:rPr>
          <w:sz w:val="21"/>
          <w:lang w:val="en-US"/>
        </w:rPr>
        <w:t>s</w:t>
      </w:r>
      <w:r>
        <w:rPr>
          <w:sz w:val="21"/>
        </w:rPr>
        <w:t>.</w:t>
      </w:r>
    </w:p>
    <w:p w:rsidR="00F23446" w:rsidRDefault="00F23446" w:rsidP="00F23446">
      <w:pPr>
        <w:ind w:left="2160"/>
        <w:rPr>
          <w:sz w:val="21"/>
        </w:rPr>
      </w:pPr>
    </w:p>
    <w:p w:rsidR="00F23446" w:rsidRDefault="00F23446" w:rsidP="00F23446">
      <w:pPr>
        <w:ind w:left="2160"/>
        <w:rPr>
          <w:b/>
          <w:bCs/>
          <w:sz w:val="21"/>
        </w:rPr>
      </w:pPr>
      <w:r>
        <w:rPr>
          <w:b/>
          <w:bCs/>
          <w:sz w:val="21"/>
        </w:rPr>
        <w:t>ΛΥΣΗ ΑΣΚΗΣΗΣ</w:t>
      </w:r>
    </w:p>
    <w:p w:rsidR="00F23446" w:rsidRDefault="00F23446" w:rsidP="00F23446">
      <w:pPr>
        <w:rPr>
          <w:sz w:val="21"/>
        </w:rPr>
      </w:pPr>
    </w:p>
    <w:p w:rsidR="00F23446" w:rsidRDefault="00F23446" w:rsidP="00F23446">
      <w:pPr>
        <w:ind w:left="2160"/>
        <w:jc w:val="both"/>
        <w:rPr>
          <w:sz w:val="21"/>
        </w:rPr>
      </w:pPr>
      <w:r>
        <w:rPr>
          <w:sz w:val="21"/>
        </w:rPr>
        <w:t>Η μέση ημερήσια κατανάλωση για το σύνολο του πληθυσμού στον οικισμό είναι:</w:t>
      </w:r>
    </w:p>
    <w:p w:rsidR="00F23446" w:rsidRDefault="00F23446" w:rsidP="00F23446">
      <w:pPr>
        <w:ind w:left="2160"/>
        <w:jc w:val="both"/>
        <w:rPr>
          <w:sz w:val="21"/>
        </w:rPr>
      </w:pPr>
      <w:r>
        <w:rPr>
          <w:sz w:val="21"/>
        </w:rPr>
        <w:t>Q = 300 L/</w:t>
      </w:r>
      <w:proofErr w:type="spellStart"/>
      <w:r>
        <w:rPr>
          <w:sz w:val="21"/>
        </w:rPr>
        <w:t>κατ·ημ</w:t>
      </w:r>
      <w:proofErr w:type="spellEnd"/>
      <w:r>
        <w:rPr>
          <w:sz w:val="21"/>
        </w:rPr>
        <w:t xml:space="preserve"> × 2000 κατ = 600000 L/</w:t>
      </w:r>
      <w:proofErr w:type="spellStart"/>
      <w:r>
        <w:rPr>
          <w:sz w:val="21"/>
        </w:rPr>
        <w:t>ημ</w:t>
      </w:r>
      <w:proofErr w:type="spellEnd"/>
      <w:r>
        <w:rPr>
          <w:sz w:val="21"/>
        </w:rPr>
        <w:t xml:space="preserve"> = 600 m</w:t>
      </w:r>
      <w:r>
        <w:rPr>
          <w:sz w:val="21"/>
          <w:vertAlign w:val="superscript"/>
        </w:rPr>
        <w:t>3</w:t>
      </w:r>
      <w:r>
        <w:rPr>
          <w:sz w:val="21"/>
        </w:rPr>
        <w:t>/ημ = 6.94 L/s.</w:t>
      </w:r>
    </w:p>
    <w:p w:rsidR="00F23446" w:rsidRDefault="00F23446" w:rsidP="00F23446">
      <w:pPr>
        <w:ind w:left="2160"/>
        <w:jc w:val="both"/>
        <w:rPr>
          <w:sz w:val="21"/>
        </w:rPr>
      </w:pPr>
      <w:r>
        <w:rPr>
          <w:sz w:val="21"/>
        </w:rPr>
        <w:t>Η μέση ημερήσια κατανάλωση που αντιστοιχεί σε κάθε κάτοικο είναι:</w:t>
      </w:r>
    </w:p>
    <w:p w:rsidR="00F23446" w:rsidRDefault="00F23446" w:rsidP="00F23446">
      <w:pPr>
        <w:ind w:left="2160"/>
        <w:jc w:val="both"/>
        <w:rPr>
          <w:sz w:val="21"/>
          <w:lang w:val="en-US"/>
        </w:rPr>
      </w:pPr>
      <w:r>
        <w:rPr>
          <w:sz w:val="21"/>
          <w:lang w:val="en-US"/>
        </w:rPr>
        <w:t>300 L/</w:t>
      </w:r>
      <w:r>
        <w:rPr>
          <w:sz w:val="21"/>
        </w:rPr>
        <w:t>κατ</w:t>
      </w:r>
      <w:r>
        <w:rPr>
          <w:sz w:val="21"/>
          <w:lang w:val="en-US"/>
        </w:rPr>
        <w:t>·</w:t>
      </w:r>
      <w:proofErr w:type="spellStart"/>
      <w:r>
        <w:rPr>
          <w:sz w:val="21"/>
        </w:rPr>
        <w:t>ημ</w:t>
      </w:r>
      <w:proofErr w:type="spellEnd"/>
      <w:r>
        <w:rPr>
          <w:sz w:val="21"/>
          <w:lang w:val="en-US"/>
        </w:rPr>
        <w:t xml:space="preserve"> / (24 × 3600 s/</w:t>
      </w:r>
      <w:proofErr w:type="spellStart"/>
      <w:r>
        <w:rPr>
          <w:sz w:val="21"/>
        </w:rPr>
        <w:t>ημ</w:t>
      </w:r>
      <w:proofErr w:type="spellEnd"/>
      <w:r>
        <w:rPr>
          <w:sz w:val="21"/>
          <w:lang w:val="en-US"/>
        </w:rPr>
        <w:t xml:space="preserve">) </w:t>
      </w:r>
      <w:proofErr w:type="gramStart"/>
      <w:r>
        <w:rPr>
          <w:sz w:val="21"/>
          <w:lang w:val="en-US"/>
        </w:rPr>
        <w:t>=  0.0035</w:t>
      </w:r>
      <w:proofErr w:type="gramEnd"/>
      <w:r>
        <w:rPr>
          <w:sz w:val="21"/>
          <w:lang w:val="en-US"/>
        </w:rPr>
        <w:t xml:space="preserve"> L/s.</w:t>
      </w:r>
    </w:p>
    <w:p w:rsidR="00F23446" w:rsidRDefault="00F23446" w:rsidP="00F23446">
      <w:pPr>
        <w:jc w:val="both"/>
        <w:rPr>
          <w:sz w:val="21"/>
          <w:lang w:val="en-US"/>
        </w:rPr>
      </w:pPr>
    </w:p>
    <w:p w:rsidR="00F23446" w:rsidRDefault="00F23446" w:rsidP="00F23446">
      <w:pPr>
        <w:ind w:left="2160"/>
        <w:jc w:val="both"/>
        <w:rPr>
          <w:sz w:val="21"/>
        </w:rPr>
      </w:pPr>
      <w:r>
        <w:rPr>
          <w:sz w:val="21"/>
        </w:rPr>
        <w:t>Από τα δεδομένα της άσκησης ισχύει:</w:t>
      </w:r>
    </w:p>
    <w:p w:rsidR="00F23446" w:rsidRDefault="00F23446" w:rsidP="00F23446">
      <w:pPr>
        <w:ind w:left="2160"/>
        <w:jc w:val="both"/>
        <w:rPr>
          <w:sz w:val="21"/>
        </w:rPr>
      </w:pPr>
      <w:r>
        <w:rPr>
          <w:position w:val="-32"/>
          <w:sz w:val="21"/>
        </w:rPr>
        <w:object w:dxaOrig="38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1.1pt;height:38pt" o:ole="">
            <v:imagedata r:id="rId5" o:title=""/>
          </v:shape>
          <o:OLEObject Type="Embed" ProgID="Equation.3" ShapeID="_x0000_i1027" DrawAspect="Content" ObjectID="_1811747595" r:id="rId6"/>
        </w:object>
      </w:r>
    </w:p>
    <w:p w:rsidR="00F23446" w:rsidRDefault="00F23446" w:rsidP="00F23446">
      <w:pPr>
        <w:jc w:val="both"/>
        <w:rPr>
          <w:sz w:val="21"/>
        </w:rPr>
      </w:pPr>
    </w:p>
    <w:p w:rsidR="00F23446" w:rsidRDefault="00F23446" w:rsidP="00F23446">
      <w:pPr>
        <w:ind w:left="2160"/>
        <w:jc w:val="both"/>
        <w:rPr>
          <w:i/>
          <w:iCs/>
          <w:sz w:val="21"/>
          <w:szCs w:val="22"/>
        </w:rPr>
      </w:pPr>
      <w:r>
        <w:rPr>
          <w:sz w:val="21"/>
        </w:rPr>
        <w:t>(</w:t>
      </w:r>
      <w:r>
        <w:rPr>
          <w:i/>
          <w:iCs/>
          <w:sz w:val="21"/>
          <w:szCs w:val="22"/>
        </w:rPr>
        <w:t>Στην γενική περίπτωση ισχύει:</w:t>
      </w:r>
    </w:p>
    <w:p w:rsidR="00F23446" w:rsidRDefault="00F23446" w:rsidP="00F23446">
      <w:pPr>
        <w:ind w:left="2160"/>
        <w:jc w:val="both"/>
        <w:rPr>
          <w:sz w:val="21"/>
        </w:rPr>
      </w:pPr>
      <w:r>
        <w:rPr>
          <w:i/>
          <w:iCs/>
          <w:position w:val="-12"/>
          <w:sz w:val="21"/>
          <w:szCs w:val="22"/>
        </w:rPr>
        <w:object w:dxaOrig="2760" w:dyaOrig="400">
          <v:shape id="_x0000_i1028" type="#_x0000_t75" style="width:138.05pt;height:20.2pt" o:ole="">
            <v:imagedata r:id="rId7" o:title=""/>
          </v:shape>
          <o:OLEObject Type="Embed" ProgID="Equation.3" ShapeID="_x0000_i1028" DrawAspect="Content" ObjectID="_1811747596" r:id="rId8"/>
        </w:object>
      </w:r>
      <w:r>
        <w:rPr>
          <w:i/>
          <w:iCs/>
          <w:sz w:val="21"/>
          <w:szCs w:val="22"/>
        </w:rPr>
        <w:t xml:space="preserve"> Συνεπώς για την εφαρμογή έχει γίνει η υπόθεση ότι: </w:t>
      </w:r>
      <w:r>
        <w:rPr>
          <w:i/>
          <w:iCs/>
          <w:position w:val="-10"/>
          <w:sz w:val="21"/>
          <w:szCs w:val="22"/>
        </w:rPr>
        <w:object w:dxaOrig="1080" w:dyaOrig="340">
          <v:shape id="_x0000_i1029" type="#_x0000_t75" style="width:54.2pt;height:17pt" o:ole="">
            <v:imagedata r:id="rId9" o:title=""/>
          </v:shape>
          <o:OLEObject Type="Embed" ProgID="Equation.3" ShapeID="_x0000_i1029" DrawAspect="Content" ObjectID="_1811747597" r:id="rId10"/>
        </w:object>
      </w:r>
      <w:r>
        <w:rPr>
          <w:i/>
          <w:iCs/>
          <w:sz w:val="21"/>
          <w:szCs w:val="22"/>
        </w:rPr>
        <w:t>)</w:t>
      </w:r>
    </w:p>
    <w:p w:rsidR="00F23446" w:rsidRDefault="00F23446" w:rsidP="00F23446">
      <w:pPr>
        <w:jc w:val="both"/>
        <w:rPr>
          <w:sz w:val="21"/>
          <w:vertAlign w:val="subscript"/>
        </w:rPr>
      </w:pPr>
    </w:p>
    <w:p w:rsidR="00F23446" w:rsidRDefault="00F23446" w:rsidP="00F23446">
      <w:pPr>
        <w:ind w:left="2160"/>
        <w:jc w:val="both"/>
        <w:rPr>
          <w:sz w:val="21"/>
        </w:rPr>
      </w:pPr>
      <w:r>
        <w:rPr>
          <w:sz w:val="21"/>
        </w:rPr>
        <w:t>Θεωρούμε ότι οι κάτοικοι είναι ομοιόμορφα κατανεμημένοι και υπολογίζουμε την παροχή κατανάλωσης σε κάθε κλάδο σύμφωνα με τον Πίνακα 1 που ακολουθεί:</w:t>
      </w:r>
    </w:p>
    <w:p w:rsidR="00F23446" w:rsidRDefault="00F23446" w:rsidP="00F23446">
      <w:pPr>
        <w:ind w:left="2160"/>
        <w:jc w:val="both"/>
        <w:rPr>
          <w:sz w:val="21"/>
        </w:rPr>
      </w:pPr>
    </w:p>
    <w:p w:rsidR="00F23446" w:rsidRDefault="00F23446" w:rsidP="00F23446">
      <w:pPr>
        <w:pStyle w:val="5"/>
        <w:ind w:left="2160"/>
        <w:rPr>
          <w:sz w:val="21"/>
        </w:rPr>
      </w:pPr>
      <w:r>
        <w:rPr>
          <w:sz w:val="21"/>
        </w:rPr>
        <w:t>Πίνακας 1: Παροχή σε κάθε κλάδο</w:t>
      </w:r>
    </w:p>
    <w:p w:rsidR="00F23446" w:rsidRDefault="00F23446" w:rsidP="00F23446">
      <w:pPr>
        <w:ind w:left="2160"/>
        <w:jc w:val="both"/>
        <w:rPr>
          <w:sz w:val="21"/>
        </w:rPr>
      </w:pPr>
    </w:p>
    <w:p w:rsidR="00F23446" w:rsidRDefault="00F23446" w:rsidP="00F23446">
      <w:pPr>
        <w:jc w:val="both"/>
        <w:rPr>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6"/>
        <w:gridCol w:w="1806"/>
        <w:gridCol w:w="2267"/>
        <w:gridCol w:w="1885"/>
      </w:tblGrid>
      <w:tr w:rsidR="00F23446" w:rsidTr="00C92E0B">
        <w:tblPrEx>
          <w:tblCellMar>
            <w:top w:w="0" w:type="dxa"/>
            <w:bottom w:w="0" w:type="dxa"/>
          </w:tblCellMar>
        </w:tblPrEx>
        <w:trPr>
          <w:cantSplit/>
          <w:jc w:val="center"/>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F23446" w:rsidRDefault="00F23446" w:rsidP="00C92E0B">
            <w:pPr>
              <w:jc w:val="center"/>
              <w:rPr>
                <w:b/>
                <w:bCs/>
                <w:sz w:val="21"/>
              </w:rPr>
            </w:pPr>
            <w:r>
              <w:rPr>
                <w:b/>
                <w:bCs/>
                <w:sz w:val="21"/>
              </w:rPr>
              <w:t>Αγωγοί</w:t>
            </w:r>
          </w:p>
        </w:tc>
        <w:tc>
          <w:tcPr>
            <w:tcW w:w="1806" w:type="dxa"/>
            <w:vMerge w:val="restart"/>
            <w:tcBorders>
              <w:top w:val="single" w:sz="4" w:space="0" w:color="auto"/>
              <w:left w:val="single" w:sz="4" w:space="0" w:color="auto"/>
              <w:bottom w:val="single" w:sz="4" w:space="0" w:color="auto"/>
              <w:right w:val="single" w:sz="4" w:space="0" w:color="auto"/>
            </w:tcBorders>
            <w:vAlign w:val="center"/>
          </w:tcPr>
          <w:p w:rsidR="00F23446" w:rsidRDefault="00F23446" w:rsidP="00C92E0B">
            <w:pPr>
              <w:jc w:val="center"/>
              <w:rPr>
                <w:b/>
                <w:bCs/>
                <w:sz w:val="21"/>
              </w:rPr>
            </w:pPr>
            <w:r>
              <w:rPr>
                <w:b/>
                <w:bCs/>
                <w:sz w:val="21"/>
              </w:rPr>
              <w:t>Αριθμός εξυπηρετούμενων κατοίκων</w:t>
            </w:r>
          </w:p>
        </w:tc>
        <w:tc>
          <w:tcPr>
            <w:tcW w:w="4152" w:type="dxa"/>
            <w:gridSpan w:val="2"/>
            <w:tcBorders>
              <w:top w:val="single" w:sz="4" w:space="0" w:color="auto"/>
              <w:left w:val="single" w:sz="4" w:space="0" w:color="auto"/>
              <w:bottom w:val="single" w:sz="4" w:space="0" w:color="auto"/>
              <w:right w:val="single" w:sz="4" w:space="0" w:color="auto"/>
            </w:tcBorders>
            <w:vAlign w:val="center"/>
          </w:tcPr>
          <w:p w:rsidR="00F23446" w:rsidRDefault="00F23446" w:rsidP="00C92E0B">
            <w:pPr>
              <w:jc w:val="center"/>
              <w:rPr>
                <w:b/>
                <w:bCs/>
                <w:sz w:val="21"/>
              </w:rPr>
            </w:pPr>
            <w:r>
              <w:rPr>
                <w:b/>
                <w:bCs/>
                <w:sz w:val="21"/>
              </w:rPr>
              <w:t>Παροχή</w:t>
            </w:r>
          </w:p>
        </w:tc>
      </w:tr>
      <w:tr w:rsidR="00F23446" w:rsidTr="00C92E0B">
        <w:tblPrEx>
          <w:tblCellMar>
            <w:top w:w="0" w:type="dxa"/>
            <w:bottom w:w="0" w:type="dxa"/>
          </w:tblCellMar>
        </w:tblPrEx>
        <w:trPr>
          <w:cantSplit/>
          <w:jc w:val="center"/>
        </w:trPr>
        <w:tc>
          <w:tcPr>
            <w:tcW w:w="1526" w:type="dxa"/>
            <w:vMerge/>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sz w:val="21"/>
              </w:rPr>
            </w:pPr>
          </w:p>
        </w:tc>
        <w:tc>
          <w:tcPr>
            <w:tcW w:w="1806" w:type="dxa"/>
            <w:vMerge/>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sz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F23446" w:rsidRDefault="00F23446" w:rsidP="00C92E0B">
            <w:pPr>
              <w:jc w:val="center"/>
              <w:rPr>
                <w:b/>
                <w:bCs/>
                <w:sz w:val="21"/>
              </w:rPr>
            </w:pPr>
            <w:r>
              <w:rPr>
                <w:b/>
                <w:bCs/>
                <w:sz w:val="21"/>
              </w:rPr>
              <w:t>Μέση ημερήσια</w:t>
            </w:r>
          </w:p>
          <w:p w:rsidR="00F23446" w:rsidRDefault="00F23446" w:rsidP="00C92E0B">
            <w:pPr>
              <w:jc w:val="center"/>
              <w:rPr>
                <w:b/>
                <w:bCs/>
                <w:sz w:val="21"/>
              </w:rPr>
            </w:pPr>
            <w:r>
              <w:rPr>
                <w:b/>
                <w:bCs/>
                <w:sz w:val="21"/>
              </w:rPr>
              <w:t>(L/s)</w:t>
            </w:r>
          </w:p>
        </w:tc>
        <w:tc>
          <w:tcPr>
            <w:tcW w:w="1885" w:type="dxa"/>
            <w:tcBorders>
              <w:top w:val="single" w:sz="4" w:space="0" w:color="auto"/>
              <w:left w:val="single" w:sz="4" w:space="0" w:color="auto"/>
              <w:bottom w:val="single" w:sz="4" w:space="0" w:color="auto"/>
              <w:right w:val="single" w:sz="4" w:space="0" w:color="auto"/>
            </w:tcBorders>
            <w:vAlign w:val="center"/>
          </w:tcPr>
          <w:p w:rsidR="00F23446" w:rsidRDefault="00F23446" w:rsidP="00C92E0B">
            <w:pPr>
              <w:jc w:val="center"/>
              <w:rPr>
                <w:b/>
                <w:bCs/>
                <w:sz w:val="21"/>
              </w:rPr>
            </w:pPr>
            <w:r>
              <w:rPr>
                <w:b/>
                <w:bCs/>
                <w:sz w:val="21"/>
              </w:rPr>
              <w:t>Μέγιστη ωριαία</w:t>
            </w:r>
          </w:p>
          <w:p w:rsidR="00F23446" w:rsidRDefault="00F23446" w:rsidP="00C92E0B">
            <w:pPr>
              <w:jc w:val="center"/>
              <w:rPr>
                <w:b/>
                <w:bCs/>
                <w:sz w:val="21"/>
              </w:rPr>
            </w:pPr>
            <w:r>
              <w:rPr>
                <w:b/>
                <w:bCs/>
                <w:sz w:val="21"/>
              </w:rPr>
              <w:t>(L/s)</w:t>
            </w:r>
          </w:p>
        </w:tc>
      </w:tr>
      <w:tr w:rsidR="00F23446" w:rsidTr="00C92E0B">
        <w:tblPrEx>
          <w:tblCellMar>
            <w:top w:w="0" w:type="dxa"/>
            <w:bottom w:w="0" w:type="dxa"/>
          </w:tblCellMar>
        </w:tblPrEx>
        <w:trPr>
          <w:jc w:val="center"/>
        </w:trPr>
        <w:tc>
          <w:tcPr>
            <w:tcW w:w="152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Δ – 1</w:t>
            </w:r>
          </w:p>
        </w:tc>
        <w:tc>
          <w:tcPr>
            <w:tcW w:w="180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0</w:t>
            </w:r>
          </w:p>
        </w:tc>
        <w:tc>
          <w:tcPr>
            <w:tcW w:w="2267"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w:t>
            </w:r>
          </w:p>
        </w:tc>
        <w:tc>
          <w:tcPr>
            <w:tcW w:w="188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w:t>
            </w:r>
          </w:p>
        </w:tc>
      </w:tr>
      <w:tr w:rsidR="00F23446" w:rsidTr="00C92E0B">
        <w:tblPrEx>
          <w:tblCellMar>
            <w:top w:w="0" w:type="dxa"/>
            <w:bottom w:w="0" w:type="dxa"/>
          </w:tblCellMar>
        </w:tblPrEx>
        <w:trPr>
          <w:jc w:val="center"/>
        </w:trPr>
        <w:tc>
          <w:tcPr>
            <w:tcW w:w="152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1 – 2</w:t>
            </w:r>
          </w:p>
        </w:tc>
        <w:tc>
          <w:tcPr>
            <w:tcW w:w="180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600</w:t>
            </w:r>
          </w:p>
        </w:tc>
        <w:tc>
          <w:tcPr>
            <w:tcW w:w="2267"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0.0035 × 600 = 2.10</w:t>
            </w:r>
          </w:p>
        </w:tc>
        <w:tc>
          <w:tcPr>
            <w:tcW w:w="188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6.3</w:t>
            </w:r>
          </w:p>
        </w:tc>
      </w:tr>
      <w:tr w:rsidR="00F23446" w:rsidTr="00C92E0B">
        <w:tblPrEx>
          <w:tblCellMar>
            <w:top w:w="0" w:type="dxa"/>
            <w:bottom w:w="0" w:type="dxa"/>
          </w:tblCellMar>
        </w:tblPrEx>
        <w:trPr>
          <w:jc w:val="center"/>
        </w:trPr>
        <w:tc>
          <w:tcPr>
            <w:tcW w:w="152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 – 3</w:t>
            </w:r>
          </w:p>
        </w:tc>
        <w:tc>
          <w:tcPr>
            <w:tcW w:w="180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200</w:t>
            </w:r>
          </w:p>
        </w:tc>
        <w:tc>
          <w:tcPr>
            <w:tcW w:w="2267"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0.0035 × 200 = 0.70</w:t>
            </w:r>
          </w:p>
        </w:tc>
        <w:tc>
          <w:tcPr>
            <w:tcW w:w="188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2.10</w:t>
            </w:r>
          </w:p>
        </w:tc>
      </w:tr>
      <w:tr w:rsidR="00F23446" w:rsidTr="00C92E0B">
        <w:tblPrEx>
          <w:tblCellMar>
            <w:top w:w="0" w:type="dxa"/>
            <w:bottom w:w="0" w:type="dxa"/>
          </w:tblCellMar>
        </w:tblPrEx>
        <w:trPr>
          <w:jc w:val="center"/>
        </w:trPr>
        <w:tc>
          <w:tcPr>
            <w:tcW w:w="152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3 – 4</w:t>
            </w:r>
          </w:p>
        </w:tc>
        <w:tc>
          <w:tcPr>
            <w:tcW w:w="180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900</w:t>
            </w:r>
          </w:p>
        </w:tc>
        <w:tc>
          <w:tcPr>
            <w:tcW w:w="2267"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0.0035 × 900 = 3.15</w:t>
            </w:r>
          </w:p>
        </w:tc>
        <w:tc>
          <w:tcPr>
            <w:tcW w:w="188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9.45</w:t>
            </w:r>
          </w:p>
        </w:tc>
      </w:tr>
      <w:tr w:rsidR="00F23446" w:rsidTr="00C92E0B">
        <w:tblPrEx>
          <w:tblCellMar>
            <w:top w:w="0" w:type="dxa"/>
            <w:bottom w:w="0" w:type="dxa"/>
          </w:tblCellMar>
        </w:tblPrEx>
        <w:trPr>
          <w:jc w:val="center"/>
        </w:trPr>
        <w:tc>
          <w:tcPr>
            <w:tcW w:w="152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3 – 5</w:t>
            </w:r>
          </w:p>
        </w:tc>
        <w:tc>
          <w:tcPr>
            <w:tcW w:w="1806"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440</w:t>
            </w:r>
          </w:p>
        </w:tc>
        <w:tc>
          <w:tcPr>
            <w:tcW w:w="2267"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0.0035 × 440 = 1.54</w:t>
            </w:r>
          </w:p>
        </w:tc>
        <w:tc>
          <w:tcPr>
            <w:tcW w:w="188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4.62</w:t>
            </w:r>
          </w:p>
        </w:tc>
      </w:tr>
    </w:tbl>
    <w:p w:rsidR="00F23446" w:rsidRDefault="00F23446" w:rsidP="00F23446"/>
    <w:p w:rsidR="00F23446" w:rsidRDefault="00F23446" w:rsidP="00F23446">
      <w:pPr>
        <w:jc w:val="both"/>
        <w:rPr>
          <w:sz w:val="21"/>
        </w:rPr>
      </w:pPr>
    </w:p>
    <w:p w:rsidR="00F23446" w:rsidRDefault="00F23446" w:rsidP="00F23446">
      <w:pPr>
        <w:jc w:val="both"/>
        <w:rPr>
          <w:sz w:val="21"/>
        </w:rPr>
      </w:pPr>
    </w:p>
    <w:p w:rsidR="00F23446" w:rsidRPr="00843C78" w:rsidRDefault="00F23446" w:rsidP="00F23446">
      <w:pPr>
        <w:ind w:left="2160"/>
        <w:jc w:val="both"/>
        <w:rPr>
          <w:sz w:val="21"/>
        </w:rPr>
      </w:pPr>
      <w:r>
        <w:rPr>
          <w:sz w:val="21"/>
        </w:rPr>
        <w:t>Αρχικά προσδιορίζονται οι παροχές κατανάλωσης κάθε αγωγού ή ακριβέστερα οι παροχές που αντιστοιχούν στην περιοχή κατά την οποία κείται ο κάθε αγωγός. Οι παροχές αυτές δεν είναι οι παροχές σχεδιασμού για τους αγωγούς. Οι υπολογισμοί των παροχών στους κλάδους παρουσιάζονται στον Πίνακα 2.</w:t>
      </w:r>
    </w:p>
    <w:p w:rsidR="00F23446" w:rsidRPr="00843C78" w:rsidRDefault="00F23446" w:rsidP="00F23446">
      <w:pPr>
        <w:ind w:left="2160"/>
        <w:jc w:val="both"/>
        <w:rPr>
          <w:sz w:val="21"/>
        </w:rPr>
      </w:pPr>
    </w:p>
    <w:p w:rsidR="00F23446" w:rsidRPr="00843C78" w:rsidRDefault="00F23446" w:rsidP="00F23446">
      <w:pPr>
        <w:ind w:left="2160"/>
        <w:jc w:val="both"/>
        <w:rPr>
          <w:sz w:val="21"/>
        </w:rPr>
      </w:pPr>
    </w:p>
    <w:p w:rsidR="00F23446" w:rsidRPr="00843C78" w:rsidRDefault="00F23446" w:rsidP="00F23446">
      <w:pPr>
        <w:ind w:left="2160"/>
        <w:jc w:val="both"/>
        <w:rPr>
          <w:sz w:val="21"/>
        </w:rPr>
      </w:pPr>
    </w:p>
    <w:p w:rsidR="00F23446" w:rsidRPr="00843C78" w:rsidRDefault="00F23446" w:rsidP="00F23446">
      <w:pPr>
        <w:ind w:left="2160"/>
        <w:jc w:val="both"/>
        <w:rPr>
          <w:sz w:val="21"/>
        </w:rPr>
      </w:pPr>
    </w:p>
    <w:p w:rsidR="00F23446" w:rsidRPr="00843C78" w:rsidRDefault="00F23446" w:rsidP="00F23446">
      <w:pPr>
        <w:ind w:left="2160"/>
        <w:jc w:val="both"/>
        <w:rPr>
          <w:sz w:val="21"/>
        </w:rPr>
      </w:pPr>
    </w:p>
    <w:p w:rsidR="00F23446" w:rsidRPr="00843C78" w:rsidRDefault="00F23446" w:rsidP="00F23446">
      <w:pPr>
        <w:ind w:left="2160"/>
        <w:jc w:val="both"/>
        <w:rPr>
          <w:sz w:val="21"/>
        </w:rPr>
      </w:pPr>
    </w:p>
    <w:p w:rsidR="00F23446" w:rsidRPr="00843C78" w:rsidRDefault="00F23446" w:rsidP="00F23446">
      <w:pPr>
        <w:ind w:left="2160"/>
        <w:jc w:val="both"/>
        <w:rPr>
          <w:sz w:val="21"/>
        </w:rPr>
      </w:pPr>
    </w:p>
    <w:p w:rsidR="00F23446" w:rsidRPr="00843C78" w:rsidRDefault="00F23446" w:rsidP="00F23446">
      <w:pPr>
        <w:ind w:left="2160"/>
        <w:jc w:val="both"/>
        <w:rPr>
          <w:sz w:val="21"/>
        </w:rPr>
      </w:pPr>
    </w:p>
    <w:p w:rsidR="00F23446" w:rsidRDefault="00F23446" w:rsidP="00F23446">
      <w:pPr>
        <w:jc w:val="both"/>
        <w:rPr>
          <w:sz w:val="21"/>
        </w:rPr>
      </w:pPr>
    </w:p>
    <w:p w:rsidR="00F23446" w:rsidRPr="00843C78" w:rsidRDefault="00F23446" w:rsidP="00F23446">
      <w:pPr>
        <w:pStyle w:val="5"/>
        <w:ind w:left="2160"/>
        <w:rPr>
          <w:sz w:val="21"/>
        </w:rPr>
      </w:pPr>
      <w:r>
        <w:rPr>
          <w:sz w:val="21"/>
        </w:rPr>
        <w:lastRenderedPageBreak/>
        <w:t>Πίνακας 2: Υπολογισμός παροχών</w:t>
      </w:r>
    </w:p>
    <w:p w:rsidR="00F23446" w:rsidRPr="00843C78" w:rsidRDefault="00F23446" w:rsidP="00F23446"/>
    <w:tbl>
      <w:tblPr>
        <w:tblW w:w="6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5"/>
        <w:gridCol w:w="3195"/>
      </w:tblGrid>
      <w:tr w:rsidR="00F23446" w:rsidTr="00C92E0B">
        <w:tblPrEx>
          <w:tblCellMar>
            <w:top w:w="0" w:type="dxa"/>
            <w:bottom w:w="0" w:type="dxa"/>
          </w:tblCellMar>
        </w:tblPrEx>
        <w:trPr>
          <w:trHeight w:val="835"/>
          <w:jc w:val="center"/>
        </w:trPr>
        <w:tc>
          <w:tcPr>
            <w:tcW w:w="3195" w:type="dxa"/>
            <w:tcBorders>
              <w:top w:val="single" w:sz="4" w:space="0" w:color="auto"/>
              <w:left w:val="single" w:sz="4" w:space="0" w:color="auto"/>
              <w:bottom w:val="single" w:sz="4" w:space="0" w:color="auto"/>
              <w:right w:val="single" w:sz="4" w:space="0" w:color="auto"/>
            </w:tcBorders>
            <w:vAlign w:val="center"/>
          </w:tcPr>
          <w:p w:rsidR="00F23446" w:rsidRDefault="00F23446" w:rsidP="00C92E0B">
            <w:pPr>
              <w:jc w:val="center"/>
              <w:rPr>
                <w:b/>
                <w:bCs/>
                <w:sz w:val="21"/>
              </w:rPr>
            </w:pPr>
            <w:r>
              <w:rPr>
                <w:b/>
                <w:bCs/>
                <w:sz w:val="21"/>
              </w:rPr>
              <w:t>Αγωγοί</w:t>
            </w:r>
          </w:p>
        </w:tc>
        <w:tc>
          <w:tcPr>
            <w:tcW w:w="319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sz w:val="21"/>
              </w:rPr>
            </w:pPr>
            <w:r>
              <w:rPr>
                <w:b/>
                <w:bCs/>
                <w:sz w:val="21"/>
              </w:rPr>
              <w:t>Παροχή κατανάλωσης αντιστοίχων περιοχών</w:t>
            </w:r>
          </w:p>
          <w:p w:rsidR="00F23446" w:rsidRDefault="00F23446" w:rsidP="00C92E0B">
            <w:pPr>
              <w:jc w:val="center"/>
              <w:rPr>
                <w:b/>
                <w:bCs/>
                <w:sz w:val="21"/>
              </w:rPr>
            </w:pPr>
            <w:r>
              <w:rPr>
                <w:b/>
                <w:bCs/>
                <w:sz w:val="21"/>
              </w:rPr>
              <w:t>αγωγών</w:t>
            </w:r>
          </w:p>
        </w:tc>
      </w:tr>
      <w:tr w:rsidR="00F23446" w:rsidTr="00C92E0B">
        <w:tblPrEx>
          <w:tblCellMar>
            <w:top w:w="0" w:type="dxa"/>
            <w:bottom w:w="0" w:type="dxa"/>
          </w:tblCellMar>
        </w:tblPrEx>
        <w:trPr>
          <w:jc w:val="center"/>
        </w:trPr>
        <w:tc>
          <w:tcPr>
            <w:tcW w:w="319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3 – 4</w:t>
            </w:r>
          </w:p>
        </w:tc>
        <w:tc>
          <w:tcPr>
            <w:tcW w:w="319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9.45</w:t>
            </w:r>
          </w:p>
        </w:tc>
      </w:tr>
      <w:tr w:rsidR="00F23446" w:rsidTr="00C92E0B">
        <w:tblPrEx>
          <w:tblCellMar>
            <w:top w:w="0" w:type="dxa"/>
            <w:bottom w:w="0" w:type="dxa"/>
          </w:tblCellMar>
        </w:tblPrEx>
        <w:trPr>
          <w:jc w:val="center"/>
        </w:trPr>
        <w:tc>
          <w:tcPr>
            <w:tcW w:w="319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3 – 5</w:t>
            </w:r>
          </w:p>
        </w:tc>
        <w:tc>
          <w:tcPr>
            <w:tcW w:w="319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4.62</w:t>
            </w:r>
          </w:p>
        </w:tc>
      </w:tr>
      <w:tr w:rsidR="00F23446" w:rsidTr="00C92E0B">
        <w:tblPrEx>
          <w:tblCellMar>
            <w:top w:w="0" w:type="dxa"/>
            <w:bottom w:w="0" w:type="dxa"/>
          </w:tblCellMar>
        </w:tblPrEx>
        <w:trPr>
          <w:jc w:val="center"/>
        </w:trPr>
        <w:tc>
          <w:tcPr>
            <w:tcW w:w="319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 – 3</w:t>
            </w:r>
          </w:p>
        </w:tc>
        <w:tc>
          <w:tcPr>
            <w:tcW w:w="319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2.1</w:t>
            </w:r>
          </w:p>
        </w:tc>
      </w:tr>
      <w:tr w:rsidR="00F23446" w:rsidTr="00C92E0B">
        <w:tblPrEx>
          <w:tblCellMar>
            <w:top w:w="0" w:type="dxa"/>
            <w:bottom w:w="0" w:type="dxa"/>
          </w:tblCellMar>
        </w:tblPrEx>
        <w:trPr>
          <w:jc w:val="center"/>
        </w:trPr>
        <w:tc>
          <w:tcPr>
            <w:tcW w:w="319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1 – 2</w:t>
            </w:r>
          </w:p>
        </w:tc>
        <w:tc>
          <w:tcPr>
            <w:tcW w:w="319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6.3</w:t>
            </w:r>
          </w:p>
        </w:tc>
      </w:tr>
      <w:tr w:rsidR="00F23446" w:rsidTr="00C92E0B">
        <w:tblPrEx>
          <w:tblCellMar>
            <w:top w:w="0" w:type="dxa"/>
            <w:bottom w:w="0" w:type="dxa"/>
          </w:tblCellMar>
        </w:tblPrEx>
        <w:trPr>
          <w:jc w:val="center"/>
        </w:trPr>
        <w:tc>
          <w:tcPr>
            <w:tcW w:w="319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1 – R</w:t>
            </w:r>
          </w:p>
        </w:tc>
        <w:tc>
          <w:tcPr>
            <w:tcW w:w="319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0</w:t>
            </w:r>
          </w:p>
        </w:tc>
      </w:tr>
      <w:tr w:rsidR="00F23446" w:rsidTr="00C92E0B">
        <w:tblPrEx>
          <w:tblCellMar>
            <w:top w:w="0" w:type="dxa"/>
            <w:bottom w:w="0" w:type="dxa"/>
          </w:tblCellMar>
        </w:tblPrEx>
        <w:trPr>
          <w:jc w:val="center"/>
        </w:trPr>
        <w:tc>
          <w:tcPr>
            <w:tcW w:w="319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Σύνολο</w:t>
            </w:r>
          </w:p>
        </w:tc>
        <w:tc>
          <w:tcPr>
            <w:tcW w:w="319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22.47</w:t>
            </w:r>
          </w:p>
        </w:tc>
      </w:tr>
    </w:tbl>
    <w:p w:rsidR="00F23446" w:rsidRDefault="00F23446" w:rsidP="00F23446">
      <w:pPr>
        <w:jc w:val="both"/>
        <w:rPr>
          <w:sz w:val="21"/>
        </w:rPr>
      </w:pPr>
    </w:p>
    <w:p w:rsidR="00F23446" w:rsidRDefault="00F23446" w:rsidP="00F23446">
      <w:pPr>
        <w:ind w:left="2160"/>
        <w:jc w:val="both"/>
        <w:rPr>
          <w:sz w:val="21"/>
          <w:lang w:val="en-US"/>
        </w:rPr>
      </w:pPr>
    </w:p>
    <w:p w:rsidR="00F23446" w:rsidRDefault="00F23446" w:rsidP="00F23446">
      <w:pPr>
        <w:ind w:left="2160"/>
        <w:jc w:val="both"/>
        <w:rPr>
          <w:sz w:val="21"/>
        </w:rPr>
      </w:pPr>
      <w:r>
        <w:rPr>
          <w:sz w:val="21"/>
        </w:rPr>
        <w:t>Ακολούθως προσδιορίζεται η παροχή των κόμβων κατανάλωσης με βάση το δεδομένο ότι η παροχή κατανάλωσης των αγωγών μοιράζεται κατά το μισό στην αρχή και στο τέλος του κάθε αγωγού (παραδοχή*). Οι υπολογισμοί των παροχών παρουσιάζονται στον Πίνακα 3.</w:t>
      </w:r>
    </w:p>
    <w:p w:rsidR="00F23446" w:rsidRDefault="00F23446" w:rsidP="00F23446">
      <w:pPr>
        <w:pStyle w:val="5"/>
        <w:ind w:left="2160"/>
        <w:rPr>
          <w:sz w:val="21"/>
        </w:rPr>
      </w:pPr>
      <w:r>
        <w:rPr>
          <w:sz w:val="21"/>
        </w:rPr>
        <w:t>Πίνακας 3: Υπολογισμός παροχών κόμβων</w:t>
      </w:r>
    </w:p>
    <w:p w:rsidR="00F23446" w:rsidRDefault="00F23446" w:rsidP="00F23446">
      <w:pPr>
        <w:rPr>
          <w:sz w:val="21"/>
        </w:rPr>
      </w:pP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0"/>
        <w:gridCol w:w="2130"/>
      </w:tblGrid>
      <w:tr w:rsidR="00F23446" w:rsidTr="00C92E0B">
        <w:tblPrEx>
          <w:tblCellMar>
            <w:top w:w="0" w:type="dxa"/>
            <w:bottom w:w="0" w:type="dxa"/>
          </w:tblCellMar>
        </w:tblPrEx>
        <w:trPr>
          <w:trHeight w:val="835"/>
          <w:jc w:val="center"/>
        </w:trPr>
        <w:tc>
          <w:tcPr>
            <w:tcW w:w="2130" w:type="dxa"/>
            <w:tcBorders>
              <w:top w:val="single" w:sz="4" w:space="0" w:color="auto"/>
              <w:left w:val="single" w:sz="4" w:space="0" w:color="auto"/>
              <w:bottom w:val="single" w:sz="4" w:space="0" w:color="auto"/>
              <w:right w:val="single" w:sz="4" w:space="0" w:color="auto"/>
            </w:tcBorders>
            <w:vAlign w:val="center"/>
          </w:tcPr>
          <w:p w:rsidR="00F23446" w:rsidRDefault="00F23446" w:rsidP="00C92E0B">
            <w:pPr>
              <w:jc w:val="center"/>
              <w:rPr>
                <w:b/>
                <w:bCs/>
                <w:sz w:val="21"/>
              </w:rPr>
            </w:pPr>
            <w:r>
              <w:rPr>
                <w:b/>
                <w:bCs/>
                <w:sz w:val="21"/>
                <w:lang w:val="en-US"/>
              </w:rPr>
              <w:t>K</w:t>
            </w:r>
            <w:proofErr w:type="spellStart"/>
            <w:r>
              <w:rPr>
                <w:b/>
                <w:bCs/>
                <w:sz w:val="21"/>
              </w:rPr>
              <w:t>όμβος</w:t>
            </w:r>
            <w:proofErr w:type="spellEnd"/>
          </w:p>
        </w:tc>
        <w:tc>
          <w:tcPr>
            <w:tcW w:w="2130" w:type="dxa"/>
            <w:tcBorders>
              <w:top w:val="single" w:sz="4" w:space="0" w:color="auto"/>
              <w:left w:val="single" w:sz="4" w:space="0" w:color="auto"/>
              <w:bottom w:val="single" w:sz="4" w:space="0" w:color="auto"/>
              <w:right w:val="single" w:sz="4" w:space="0" w:color="auto"/>
            </w:tcBorders>
            <w:vAlign w:val="center"/>
          </w:tcPr>
          <w:p w:rsidR="00F23446" w:rsidRDefault="00F23446" w:rsidP="00C92E0B">
            <w:pPr>
              <w:jc w:val="center"/>
              <w:rPr>
                <w:b/>
                <w:bCs/>
                <w:sz w:val="21"/>
              </w:rPr>
            </w:pPr>
          </w:p>
          <w:p w:rsidR="00F23446" w:rsidRDefault="00F23446" w:rsidP="00C92E0B">
            <w:pPr>
              <w:jc w:val="center"/>
              <w:rPr>
                <w:b/>
                <w:bCs/>
                <w:sz w:val="21"/>
              </w:rPr>
            </w:pPr>
            <w:r>
              <w:rPr>
                <w:b/>
                <w:bCs/>
                <w:sz w:val="21"/>
              </w:rPr>
              <w:t>παροχή κόμβων (L/s)</w:t>
            </w:r>
          </w:p>
        </w:tc>
      </w:tr>
      <w:tr w:rsidR="00F23446" w:rsidTr="00C92E0B">
        <w:tblPrEx>
          <w:tblCellMar>
            <w:top w:w="0" w:type="dxa"/>
            <w:bottom w:w="0" w:type="dxa"/>
          </w:tblCellMar>
        </w:tblPrEx>
        <w:trPr>
          <w:jc w:val="center"/>
        </w:trPr>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1</w:t>
            </w:r>
          </w:p>
        </w:tc>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3.15</w:t>
            </w:r>
          </w:p>
        </w:tc>
      </w:tr>
      <w:tr w:rsidR="00F23446" w:rsidTr="00C92E0B">
        <w:tblPrEx>
          <w:tblCellMar>
            <w:top w:w="0" w:type="dxa"/>
            <w:bottom w:w="0" w:type="dxa"/>
          </w:tblCellMar>
        </w:tblPrEx>
        <w:trPr>
          <w:jc w:val="center"/>
        </w:trPr>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w:t>
            </w:r>
          </w:p>
        </w:tc>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4.2</w:t>
            </w:r>
          </w:p>
        </w:tc>
      </w:tr>
      <w:tr w:rsidR="00F23446" w:rsidTr="00C92E0B">
        <w:tblPrEx>
          <w:tblCellMar>
            <w:top w:w="0" w:type="dxa"/>
            <w:bottom w:w="0" w:type="dxa"/>
          </w:tblCellMar>
        </w:tblPrEx>
        <w:trPr>
          <w:jc w:val="center"/>
        </w:trPr>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3</w:t>
            </w:r>
          </w:p>
        </w:tc>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8.085</w:t>
            </w:r>
          </w:p>
        </w:tc>
      </w:tr>
      <w:tr w:rsidR="00F23446" w:rsidTr="00C92E0B">
        <w:tblPrEx>
          <w:tblCellMar>
            <w:top w:w="0" w:type="dxa"/>
            <w:bottom w:w="0" w:type="dxa"/>
          </w:tblCellMar>
        </w:tblPrEx>
        <w:trPr>
          <w:jc w:val="center"/>
        </w:trPr>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5</w:t>
            </w:r>
          </w:p>
        </w:tc>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2,31</w:t>
            </w:r>
          </w:p>
        </w:tc>
      </w:tr>
      <w:tr w:rsidR="00F23446" w:rsidTr="00C92E0B">
        <w:tblPrEx>
          <w:tblCellMar>
            <w:top w:w="0" w:type="dxa"/>
            <w:bottom w:w="0" w:type="dxa"/>
          </w:tblCellMar>
        </w:tblPrEx>
        <w:trPr>
          <w:jc w:val="center"/>
        </w:trPr>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4</w:t>
            </w:r>
          </w:p>
        </w:tc>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4.725</w:t>
            </w:r>
          </w:p>
        </w:tc>
      </w:tr>
      <w:tr w:rsidR="00F23446" w:rsidTr="00C92E0B">
        <w:tblPrEx>
          <w:tblCellMar>
            <w:top w:w="0" w:type="dxa"/>
            <w:bottom w:w="0" w:type="dxa"/>
          </w:tblCellMar>
        </w:tblPrEx>
        <w:trPr>
          <w:jc w:val="center"/>
        </w:trPr>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Σύνολο</w:t>
            </w:r>
          </w:p>
        </w:tc>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22.47</w:t>
            </w:r>
          </w:p>
        </w:tc>
      </w:tr>
    </w:tbl>
    <w:p w:rsidR="00F23446" w:rsidRDefault="00F23446" w:rsidP="00F23446">
      <w:pPr>
        <w:jc w:val="both"/>
        <w:rPr>
          <w:sz w:val="21"/>
        </w:rPr>
      </w:pPr>
    </w:p>
    <w:p w:rsidR="00F23446" w:rsidRDefault="00F23446" w:rsidP="00F23446">
      <w:pPr>
        <w:jc w:val="both"/>
        <w:rPr>
          <w:sz w:val="21"/>
        </w:rPr>
      </w:pPr>
      <w:r>
        <w:rPr>
          <w:noProof/>
          <w:sz w:val="21"/>
        </w:rPr>
        <w:pict>
          <v:group id="_x0000_s1048" style="position:absolute;left:0;text-align:left;margin-left:-27pt;margin-top:7.1pt;width:498.3pt;height:173.2pt;z-index:251662336" coordorigin="1005,4482" coordsize="9966,3464">
            <v:group id="_x0000_s1049" style="position:absolute;left:1005;top:4482;width:9966;height:3420" coordorigin="1005,5310" coordsize="9966,3420">
              <v:shape id="_x0000_s1050" type="#_x0000_t202" style="position:absolute;left:6684;top:7650;width:1440;height:1080;mso-wrap-edited:f" wrapcoords="0 0 21600 0 21600 21600 0 21600 0 0" filled="f" stroked="f">
                <v:textbox style="mso-next-textbox:#_x0000_s1050">
                  <w:txbxContent>
                    <w:p w:rsidR="00F23446" w:rsidRDefault="00F23446" w:rsidP="00F23446">
                      <w:pPr>
                        <w:jc w:val="center"/>
                        <w:rPr>
                          <w:sz w:val="16"/>
                          <w:szCs w:val="16"/>
                          <w:lang w:val="en-US"/>
                        </w:rPr>
                      </w:pPr>
                      <w:r>
                        <w:rPr>
                          <w:lang w:val="en-US"/>
                        </w:rPr>
                        <w:t xml:space="preserve">         8.085</w:t>
                      </w:r>
                    </w:p>
                    <w:p w:rsidR="00F23446" w:rsidRDefault="00F23446" w:rsidP="00F23446">
                      <w:pPr>
                        <w:rPr>
                          <w:sz w:val="14"/>
                          <w:szCs w:val="14"/>
                          <w:lang w:val="en-US"/>
                        </w:rPr>
                      </w:pPr>
                      <w:r>
                        <w:rPr>
                          <w:sz w:val="14"/>
                          <w:szCs w:val="14"/>
                          <w:lang w:val="en-US"/>
                        </w:rPr>
                        <w:t>(=1.05+4.725+2.31)</w:t>
                      </w:r>
                    </w:p>
                  </w:txbxContent>
                </v:textbox>
              </v:shape>
              <v:shape id="_x0000_s1051" style="position:absolute;left:1214;top:6487;width:3142;height:623;mso-wrap-edited:f;mso-position-horizontal:absolute;mso-position-vertical:absolute" coordsize="3142,623" path="m,l3142,623e" filled="f">
                <v:path arrowok="t"/>
              </v:shape>
              <v:group id="_x0000_s1052" style="position:absolute;left:1005;top:6021;width:459;height:461" coordorigin="1881,1993" coordsize="459,461">
                <v:shape id="_x0000_s1053" type="#_x0000_t202" style="position:absolute;left:1881;top:1993;width:459;height:391;mso-wrap-edited:f" wrapcoords="0 0 21600 0 21600 21600 0 21600 0 0" filled="f" stroked="f">
                  <v:textbox style="mso-next-textbox:#_x0000_s1053">
                    <w:txbxContent>
                      <w:p w:rsidR="00F23446" w:rsidRDefault="00F23446" w:rsidP="00F23446">
                        <w:pPr>
                          <w:rPr>
                            <w:lang w:val="en-US"/>
                          </w:rPr>
                        </w:pPr>
                        <w:r>
                          <w:t>Δ</w:t>
                        </w:r>
                      </w:p>
                    </w:txbxContent>
                  </v:textbox>
                </v:shape>
                <v:oval id="_x0000_s1054" style="position:absolute;left:2035;top:2353;width:102;height:101;mso-wrap-edited:f" wrapcoords="2700 0 -2700 8100 -2700 10800 2700 21600 18900 21600 24300 10800 24300 8100 18900 0 2700 0"/>
              </v:group>
              <v:line id="_x0000_s1055" style="position:absolute;flip:y" from="9744,5310" to="10104,5850">
                <v:stroke endarrow="block"/>
              </v:line>
              <v:shape id="_x0000_s1056" type="#_x0000_t202" style="position:absolute;left:10104;top:5310;width:867;height:365;mso-wrap-edited:f" wrapcoords="0 0 21600 0 21600 21600 0 21600 0 0" filled="f" stroked="f">
                <v:textbox style="mso-next-textbox:#_x0000_s1056">
                  <w:txbxContent>
                    <w:p w:rsidR="00F23446" w:rsidRDefault="00F23446" w:rsidP="00F23446">
                      <w:pPr>
                        <w:rPr>
                          <w:lang w:val="en-US"/>
                        </w:rPr>
                      </w:pPr>
                      <w:r>
                        <w:rPr>
                          <w:lang w:val="en-US"/>
                        </w:rPr>
                        <w:t>4.725</w:t>
                      </w:r>
                    </w:p>
                  </w:txbxContent>
                </v:textbox>
              </v:shape>
              <v:shape id="_x0000_s1057" type="#_x0000_t202" style="position:absolute;left:3444;top:7650;width:1467;height:365;mso-wrap-edited:f" wrapcoords="0 0 21600 0 21600 21600 0 21600 0 0" filled="f" stroked="f">
                <v:textbox style="mso-next-textbox:#_x0000_s1057">
                  <w:txbxContent>
                    <w:p w:rsidR="00F23446" w:rsidRDefault="00F23446" w:rsidP="00F23446"/>
                  </w:txbxContent>
                </v:textbox>
              </v:shape>
              <v:shape id="_x0000_s1058" style="position:absolute;left:1214;top:6487;width:3142;height:623;mso-wrap-edited:f;mso-position-horizontal:absolute;mso-position-vertical:absolute" coordsize="3142,623" path="m,l3142,623e" filled="f">
                <v:path arrowok="t"/>
              </v:shape>
              <v:oval id="_x0000_s1059" style="position:absolute;left:6876;top:7059;width:51;height:51;mso-wrap-edited:f" wrapcoords="-5400 0 -5400 21600 27000 21600 27000 0 -5400 0"/>
              <v:oval id="_x0000_s1060" style="position:absolute;left:8085;top:7059;width:51;height:51;mso-wrap-edited:f" wrapcoords="-5400 0 -5400 21600 27000 21600 27000 0 -5400 0"/>
              <v:oval id="_x0000_s1061" style="position:absolute;left:4346;top:7091;width:52;height:52;mso-wrap-edited:f" wrapcoords="-5400 0 -5400 21600 27000 21600 27000 0 -5400 0"/>
              <v:group id="_x0000_s1062" style="position:absolute;left:1005;top:6021;width:459;height:461" coordorigin="1881,1993" coordsize="459,461">
                <v:shape id="_x0000_s1063" type="#_x0000_t202" style="position:absolute;left:1881;top:1993;width:459;height:391;mso-wrap-edited:f" wrapcoords="0 0 21600 0 21600 21600 0 21600 0 0" filled="f" stroked="f">
                  <v:textbox style="mso-next-textbox:#_x0000_s1063">
                    <w:txbxContent>
                      <w:p w:rsidR="00F23446" w:rsidRDefault="00F23446" w:rsidP="00F23446">
                        <w:pPr>
                          <w:rPr>
                            <w:lang w:val="en-US"/>
                          </w:rPr>
                        </w:pPr>
                        <w:r>
                          <w:t>Δ</w:t>
                        </w:r>
                      </w:p>
                    </w:txbxContent>
                  </v:textbox>
                </v:shape>
                <v:oval id="_x0000_s1064" style="position:absolute;left:2035;top:2353;width:102;height:101;mso-wrap-edited:f" wrapcoords="2700 0 -2700 8100 -2700 10800 2700 21600 18900 21600 24300 10800 24300 8100 18900 0 2700 0"/>
              </v:group>
              <v:shape id="_x0000_s1065" type="#_x0000_t202" style="position:absolute;left:4344;top:6750;width:459;height:391;mso-wrap-edited:f" wrapcoords="0 0 21600 0 21600 21600 0 21600 0 0" filled="f" stroked="f">
                <v:textbox style="mso-next-textbox:#_x0000_s1065">
                  <w:txbxContent>
                    <w:p w:rsidR="00F23446" w:rsidRDefault="00F23446" w:rsidP="00F23446">
                      <w:pPr>
                        <w:rPr>
                          <w:b/>
                          <w:bCs/>
                        </w:rPr>
                      </w:pPr>
                      <w:r>
                        <w:rPr>
                          <w:b/>
                          <w:bCs/>
                        </w:rPr>
                        <w:t>1</w:t>
                      </w:r>
                    </w:p>
                  </w:txbxContent>
                </v:textbox>
              </v:shape>
              <v:shape id="_x0000_s1066" type="#_x0000_t202" style="position:absolute;left:6504;top:6750;width:459;height:392;mso-wrap-edited:f" wrapcoords="0 0 21600 0 21600 21600 0 21600 0 0" filled="f" stroked="f">
                <v:textbox style="mso-next-textbox:#_x0000_s1066">
                  <w:txbxContent>
                    <w:p w:rsidR="00F23446" w:rsidRDefault="00F23446" w:rsidP="00F23446">
                      <w:pPr>
                        <w:rPr>
                          <w:b/>
                          <w:bCs/>
                        </w:rPr>
                      </w:pPr>
                      <w:r>
                        <w:rPr>
                          <w:b/>
                          <w:bCs/>
                        </w:rPr>
                        <w:t>2</w:t>
                      </w:r>
                    </w:p>
                  </w:txbxContent>
                </v:textbox>
              </v:shape>
              <v:shape id="_x0000_s1067" type="#_x0000_t202" style="position:absolute;left:7845;top:6750;width:459;height:391;mso-wrap-edited:f" wrapcoords="0 0 21600 0 21600 21600 0 21600 0 0" filled="f" stroked="f">
                <v:textbox style="mso-next-textbox:#_x0000_s1067">
                  <w:txbxContent>
                    <w:p w:rsidR="00F23446" w:rsidRDefault="00F23446" w:rsidP="00F23446">
                      <w:pPr>
                        <w:rPr>
                          <w:b/>
                          <w:bCs/>
                        </w:rPr>
                      </w:pPr>
                      <w:r>
                        <w:rPr>
                          <w:b/>
                          <w:bCs/>
                        </w:rPr>
                        <w:t>3</w:t>
                      </w:r>
                    </w:p>
                  </w:txbxContent>
                </v:textbox>
              </v:shape>
              <v:shape id="_x0000_s1068" type="#_x0000_t202" style="position:absolute;left:8304;top:7110;width:459;height:391;mso-wrap-edited:f" wrapcoords="0 0 21600 0 21600 21600 0 21600 0 0" filled="f" stroked="f">
                <v:textbox style="mso-next-textbox:#_x0000_s1068">
                  <w:txbxContent>
                    <w:p w:rsidR="00F23446" w:rsidRDefault="00F23446" w:rsidP="00F23446">
                      <w:pPr>
                        <w:rPr>
                          <w:b/>
                          <w:bCs/>
                          <w:lang w:val="en-US"/>
                        </w:rPr>
                      </w:pPr>
                      <w:r>
                        <w:rPr>
                          <w:b/>
                          <w:bCs/>
                          <w:lang w:val="en-US"/>
                        </w:rPr>
                        <w:t>5</w:t>
                      </w:r>
                    </w:p>
                  </w:txbxContent>
                </v:textbox>
              </v:shape>
              <v:shape id="_x0000_s1069" type="#_x0000_t202" style="position:absolute;left:9465;top:5358;width:459;height:392;mso-wrap-edited:f" wrapcoords="0 0 21600 0 21600 21600 0 21600 0 0" filled="f" stroked="f">
                <v:textbox style="mso-next-textbox:#_x0000_s1069">
                  <w:txbxContent>
                    <w:p w:rsidR="00F23446" w:rsidRDefault="00F23446" w:rsidP="00F23446">
                      <w:pPr>
                        <w:rPr>
                          <w:b/>
                          <w:bCs/>
                          <w:lang w:val="en-US"/>
                        </w:rPr>
                      </w:pPr>
                      <w:r>
                        <w:rPr>
                          <w:b/>
                          <w:bCs/>
                          <w:lang w:val="en-US"/>
                        </w:rPr>
                        <w:t>4</w:t>
                      </w:r>
                    </w:p>
                  </w:txbxContent>
                </v:textbox>
              </v:shape>
              <v:shape id="_x0000_s1070" type="#_x0000_t202" style="position:absolute;left:5604;top:7650;width:1440;height:720;mso-wrap-edited:f" wrapcoords="0 0 21600 0 21600 21600 0 21600 0 0" filled="f" stroked="f">
                <v:textbox style="mso-next-textbox:#_x0000_s1070">
                  <w:txbxContent>
                    <w:p w:rsidR="00F23446" w:rsidRDefault="00F23446" w:rsidP="00F23446">
                      <w:pPr>
                        <w:pStyle w:val="a3"/>
                        <w:rPr>
                          <w:sz w:val="14"/>
                          <w:szCs w:val="14"/>
                          <w:lang w:val="en-US"/>
                        </w:rPr>
                      </w:pPr>
                    </w:p>
                  </w:txbxContent>
                </v:textbox>
              </v:shape>
              <v:shape id="_x0000_s1071" type="#_x0000_t202" style="position:absolute;left:2085;top:6201;width:1887;height:410;mso-wrap-edited:f" wrapcoords="0 0 21600 0 21600 21600 0 21600 0 0" filled="f" stroked="f">
                <v:textbox style="mso-next-textbox:#_x0000_s1071">
                  <w:txbxContent>
                    <w:p w:rsidR="00F23446" w:rsidRDefault="00F23446" w:rsidP="00F23446">
                      <w:r>
                        <w:t xml:space="preserve">Q = </w:t>
                      </w:r>
                      <w:r>
                        <w:rPr>
                          <w:lang w:val="en-US"/>
                        </w:rPr>
                        <w:t>22.47 L/s</w:t>
                      </w:r>
                    </w:p>
                  </w:txbxContent>
                </v:textbox>
              </v:shape>
              <v:shape id="_x0000_s1072" style="position:absolute;left:4356;top:7106;width:3780;height:5" coordsize="3780,5" path="m,4l2559,,3780,5e" filled="f">
                <v:path arrowok="t"/>
              </v:shape>
              <v:line id="_x0000_s1073" style="position:absolute;flip:x" from="3984,7110" to="4344,7650">
                <v:stroke endarrow="block"/>
              </v:line>
              <v:line id="_x0000_s1074" style="position:absolute;flip:x" from="6504,7110" to="6864,7650">
                <v:stroke endarrow="block"/>
              </v:line>
              <v:line id="_x0000_s1075" style="position:absolute;flip:x" from="7764,7110" to="8124,7650">
                <v:stroke endarrow="block"/>
              </v:line>
              <v:line id="_x0000_s1076" style="position:absolute;flip:y" from="9744,5310" to="10104,5850">
                <v:stroke endarrow="block"/>
              </v:line>
              <v:line id="_x0000_s1077" style="position:absolute;flip:x" from="8304,7470" to="8484,7830">
                <v:stroke endarrow="block"/>
              </v:line>
              <v:oval id="_x0000_s1078" style="position:absolute;left:8433;top:7419;width:51;height:51;mso-wrap-edited:f" wrapcoords="-5400 0 -5400 21600 27000 21600 27000 0 -5400 0"/>
              <v:line id="_x0000_s1079" style="position:absolute" from="8124,7110" to="8484,7470"/>
              <v:oval id="_x0000_s1080" style="position:absolute;left:9693;top:5799;width:51;height:51;mso-wrap-edited:f" wrapcoords="-5400 0 -5400 21600 27000 21600 27000 0 -5400 0"/>
              <v:line id="_x0000_s1081" style="position:absolute;flip:y" from="8124,5850" to="9744,7110"/>
              <v:shape id="_x0000_s1082" type="#_x0000_t202" style="position:absolute;left:10104;top:5310;width:867;height:365;mso-wrap-edited:f" wrapcoords="0 0 21600 0 21600 21600 0 21600 0 0" filled="f" stroked="f">
                <v:textbox style="mso-next-textbox:#_x0000_s1082">
                  <w:txbxContent>
                    <w:p w:rsidR="00F23446" w:rsidRDefault="00F23446" w:rsidP="00F23446">
                      <w:pPr>
                        <w:rPr>
                          <w:lang w:val="en-US"/>
                        </w:rPr>
                      </w:pPr>
                      <w:r>
                        <w:rPr>
                          <w:lang w:val="en-US"/>
                        </w:rPr>
                        <w:t>4.725</w:t>
                      </w:r>
                    </w:p>
                  </w:txbxContent>
                </v:textbox>
              </v:shape>
            </v:group>
            <v:shape id="_x0000_s1083" type="#_x0000_t202" style="position:absolute;left:1881;top:7358;width:8901;height:588" filled="f" stroked="f">
              <v:textbox style="mso-next-textbox:#_x0000_s1083">
                <w:txbxContent>
                  <w:p w:rsidR="00F23446" w:rsidRDefault="00F23446" w:rsidP="00F23446">
                    <w:pPr>
                      <w:jc w:val="both"/>
                      <w:rPr>
                        <w:i/>
                        <w:iCs/>
                        <w:sz w:val="18"/>
                      </w:rPr>
                    </w:pPr>
                    <w:r>
                      <w:rPr>
                        <w:i/>
                        <w:iCs/>
                        <w:sz w:val="18"/>
                      </w:rPr>
                      <w:t>Σχήμα 9.2: Σκαρίφημα του δικτύου με σημειωμένες τις παροχές κόμβων.</w:t>
                    </w:r>
                  </w:p>
                  <w:p w:rsidR="00F23446" w:rsidRDefault="00F23446" w:rsidP="00F23446"/>
                </w:txbxContent>
              </v:textbox>
            </v:shape>
          </v:group>
        </w:pict>
      </w: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rPr>
          <w:sz w:val="21"/>
        </w:rPr>
      </w:pPr>
    </w:p>
    <w:p w:rsidR="00F23446" w:rsidRDefault="00F23446" w:rsidP="00F23446">
      <w:pPr>
        <w:rPr>
          <w:sz w:val="21"/>
        </w:rPr>
      </w:pPr>
    </w:p>
    <w:p w:rsidR="00F23446" w:rsidRDefault="00F23446" w:rsidP="00F23446">
      <w:pPr>
        <w:rPr>
          <w:sz w:val="21"/>
        </w:rPr>
      </w:pPr>
    </w:p>
    <w:p w:rsidR="00F23446" w:rsidRDefault="00F23446" w:rsidP="00F23446">
      <w:pPr>
        <w:rPr>
          <w:sz w:val="21"/>
        </w:rPr>
      </w:pPr>
    </w:p>
    <w:p w:rsidR="00F23446" w:rsidRDefault="00F23446" w:rsidP="00F23446">
      <w:pPr>
        <w:ind w:left="2160"/>
        <w:rPr>
          <w:sz w:val="21"/>
        </w:rPr>
      </w:pPr>
      <w:r>
        <w:rPr>
          <w:sz w:val="21"/>
        </w:rPr>
        <w:t xml:space="preserve">Στο τελευταίο στάδιο υπολογίζονται οι παροχές </w:t>
      </w:r>
      <w:proofErr w:type="spellStart"/>
      <w:r>
        <w:rPr>
          <w:sz w:val="21"/>
        </w:rPr>
        <w:t>διαστασιολόγησης</w:t>
      </w:r>
      <w:proofErr w:type="spellEnd"/>
      <w:r>
        <w:rPr>
          <w:sz w:val="21"/>
        </w:rPr>
        <w:t xml:space="preserve"> των αγωγών. Ο υπολογισμός αρχίζει από τους κατάντη αγωγούς προς τους ανάντη. </w:t>
      </w:r>
    </w:p>
    <w:p w:rsidR="00F23446" w:rsidRDefault="00F23446" w:rsidP="00F23446">
      <w:pPr>
        <w:ind w:left="2160"/>
        <w:jc w:val="both"/>
        <w:rPr>
          <w:sz w:val="21"/>
        </w:rPr>
      </w:pPr>
      <w:r>
        <w:rPr>
          <w:sz w:val="21"/>
        </w:rPr>
        <w:t xml:space="preserve">Προφανώς ο αγωγός  3 – 5 θα φέρει παροχή ίση με 4.725 </w:t>
      </w:r>
      <w:r>
        <w:rPr>
          <w:sz w:val="21"/>
          <w:lang w:val="en-US"/>
        </w:rPr>
        <w:t>L</w:t>
      </w:r>
      <w:r>
        <w:rPr>
          <w:sz w:val="21"/>
        </w:rPr>
        <w:t>/</w:t>
      </w:r>
      <w:r>
        <w:rPr>
          <w:sz w:val="21"/>
          <w:lang w:val="en-US"/>
        </w:rPr>
        <w:t>s</w:t>
      </w:r>
      <w:r>
        <w:rPr>
          <w:sz w:val="21"/>
        </w:rPr>
        <w:t xml:space="preserve">  όσο η κατανάλωση του κόμβου 5. Ομοίως ο αγωγός  3 – 4 θα φέρει παροχή ίση με 2.31 </w:t>
      </w:r>
      <w:r>
        <w:rPr>
          <w:sz w:val="21"/>
          <w:lang w:val="en-US"/>
        </w:rPr>
        <w:t>L</w:t>
      </w:r>
      <w:r>
        <w:rPr>
          <w:sz w:val="21"/>
        </w:rPr>
        <w:t>/</w:t>
      </w:r>
      <w:r>
        <w:rPr>
          <w:sz w:val="21"/>
          <w:lang w:val="en-US"/>
        </w:rPr>
        <w:t>s</w:t>
      </w:r>
      <w:r>
        <w:rPr>
          <w:sz w:val="21"/>
        </w:rPr>
        <w:t xml:space="preserve">  όσο η κατανάλωση του κόμβου 4. </w:t>
      </w:r>
    </w:p>
    <w:p w:rsidR="00F23446" w:rsidRDefault="00F23446" w:rsidP="00F23446">
      <w:pPr>
        <w:ind w:left="2160"/>
        <w:jc w:val="both"/>
        <w:rPr>
          <w:sz w:val="21"/>
        </w:rPr>
      </w:pPr>
      <w:r>
        <w:rPr>
          <w:sz w:val="21"/>
        </w:rPr>
        <w:t>Από τον αγωγό 2 – 3 θα διέρχεται η παροχή των αγωγών 3 – 4, 3 – 5  καθώς και η κατανάλωση του κατώτερου του κόμβου 3.</w:t>
      </w:r>
    </w:p>
    <w:p w:rsidR="00F23446" w:rsidRDefault="00F23446" w:rsidP="00F23446">
      <w:pPr>
        <w:ind w:left="2160"/>
        <w:jc w:val="both"/>
        <w:rPr>
          <w:sz w:val="21"/>
        </w:rPr>
      </w:pPr>
      <w:r>
        <w:rPr>
          <w:sz w:val="21"/>
        </w:rPr>
        <w:lastRenderedPageBreak/>
        <w:t>Από τον αγωγό 1 – 2 θα διέρχεται η παροχή του αγωγού 2 – 3, καθώς και η κατανάλωση του κατώτερου του κόμβου 2.</w:t>
      </w:r>
    </w:p>
    <w:p w:rsidR="00F23446" w:rsidRDefault="00F23446" w:rsidP="00F23446">
      <w:pPr>
        <w:ind w:left="2160"/>
        <w:jc w:val="both"/>
        <w:rPr>
          <w:sz w:val="21"/>
        </w:rPr>
      </w:pPr>
      <w:r>
        <w:rPr>
          <w:sz w:val="21"/>
        </w:rPr>
        <w:t>Από τον αγωγό Δ – 1  θα διέρχεται η παροχή του αγωγού 1 – 2, καθώς και η κατανάλωση του κατώτερου του κόμβου 1.</w:t>
      </w:r>
    </w:p>
    <w:p w:rsidR="00F23446" w:rsidRDefault="00F23446" w:rsidP="00F23446">
      <w:pPr>
        <w:rPr>
          <w:sz w:val="21"/>
        </w:rPr>
      </w:pPr>
    </w:p>
    <w:p w:rsidR="00F23446" w:rsidRDefault="00F23446" w:rsidP="00F23446">
      <w:pPr>
        <w:pStyle w:val="6"/>
        <w:ind w:left="2160"/>
        <w:rPr>
          <w:sz w:val="21"/>
          <w:lang w:val="en-US"/>
        </w:rPr>
      </w:pPr>
      <w:r>
        <w:rPr>
          <w:sz w:val="21"/>
        </w:rPr>
        <w:t>Πίνακας 4: Υπολογισμός παροχών σχεδιασμού αγωγών</w:t>
      </w:r>
    </w:p>
    <w:p w:rsidR="00F23446" w:rsidRDefault="00F23446" w:rsidP="00F23446">
      <w:pPr>
        <w:rPr>
          <w:lang w:val="en-US"/>
        </w:rPr>
      </w:pPr>
    </w:p>
    <w:tbl>
      <w:tblPr>
        <w:tblW w:w="4260" w:type="dxa"/>
        <w:tblInd w:w="2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0"/>
        <w:gridCol w:w="2130"/>
      </w:tblGrid>
      <w:tr w:rsidR="00F23446" w:rsidTr="00C92E0B">
        <w:tblPrEx>
          <w:tblCellMar>
            <w:top w:w="0" w:type="dxa"/>
            <w:bottom w:w="0" w:type="dxa"/>
          </w:tblCellMar>
        </w:tblPrEx>
        <w:trPr>
          <w:cantSplit/>
          <w:trHeight w:val="835"/>
        </w:trPr>
        <w:tc>
          <w:tcPr>
            <w:tcW w:w="2130" w:type="dxa"/>
            <w:tcBorders>
              <w:top w:val="single" w:sz="4" w:space="0" w:color="auto"/>
              <w:left w:val="single" w:sz="4" w:space="0" w:color="auto"/>
              <w:bottom w:val="single" w:sz="4" w:space="0" w:color="auto"/>
              <w:right w:val="single" w:sz="4" w:space="0" w:color="auto"/>
            </w:tcBorders>
            <w:vAlign w:val="center"/>
          </w:tcPr>
          <w:p w:rsidR="00F23446" w:rsidRDefault="00F23446" w:rsidP="00C92E0B">
            <w:pPr>
              <w:jc w:val="center"/>
              <w:rPr>
                <w:b/>
                <w:bCs/>
                <w:sz w:val="21"/>
              </w:rPr>
            </w:pPr>
            <w:r>
              <w:rPr>
                <w:b/>
                <w:bCs/>
                <w:sz w:val="21"/>
              </w:rPr>
              <w:t>Αγωγοί</w:t>
            </w:r>
          </w:p>
        </w:tc>
        <w:tc>
          <w:tcPr>
            <w:tcW w:w="2130" w:type="dxa"/>
            <w:tcBorders>
              <w:top w:val="single" w:sz="4" w:space="0" w:color="auto"/>
              <w:left w:val="single" w:sz="4" w:space="0" w:color="auto"/>
              <w:bottom w:val="single" w:sz="4" w:space="0" w:color="auto"/>
              <w:right w:val="single" w:sz="4" w:space="0" w:color="auto"/>
            </w:tcBorders>
            <w:vAlign w:val="center"/>
          </w:tcPr>
          <w:p w:rsidR="00F23446" w:rsidRDefault="00F23446" w:rsidP="00C92E0B">
            <w:pPr>
              <w:jc w:val="center"/>
              <w:rPr>
                <w:b/>
                <w:bCs/>
                <w:sz w:val="21"/>
              </w:rPr>
            </w:pPr>
          </w:p>
          <w:p w:rsidR="00F23446" w:rsidRDefault="00F23446" w:rsidP="00C92E0B">
            <w:pPr>
              <w:jc w:val="center"/>
              <w:rPr>
                <w:b/>
                <w:bCs/>
                <w:sz w:val="21"/>
              </w:rPr>
            </w:pPr>
            <w:r>
              <w:rPr>
                <w:b/>
                <w:bCs/>
                <w:sz w:val="21"/>
              </w:rPr>
              <w:t>Ολική παροχή σχεδιασμού αγωγού (L/s)</w:t>
            </w:r>
          </w:p>
        </w:tc>
      </w:tr>
      <w:tr w:rsidR="00F23446" w:rsidTr="00C92E0B">
        <w:tblPrEx>
          <w:tblCellMar>
            <w:top w:w="0" w:type="dxa"/>
            <w:bottom w:w="0" w:type="dxa"/>
          </w:tblCellMar>
        </w:tblPrEx>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3 – 5</w:t>
            </w:r>
          </w:p>
        </w:tc>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2,31</w:t>
            </w:r>
          </w:p>
        </w:tc>
      </w:tr>
      <w:tr w:rsidR="00F23446" w:rsidTr="00C92E0B">
        <w:tblPrEx>
          <w:tblCellMar>
            <w:top w:w="0" w:type="dxa"/>
            <w:bottom w:w="0" w:type="dxa"/>
          </w:tblCellMar>
        </w:tblPrEx>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3 – 4</w:t>
            </w:r>
          </w:p>
        </w:tc>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4.725</w:t>
            </w:r>
          </w:p>
        </w:tc>
      </w:tr>
      <w:tr w:rsidR="00F23446" w:rsidTr="00C92E0B">
        <w:tblPrEx>
          <w:tblCellMar>
            <w:top w:w="0" w:type="dxa"/>
            <w:bottom w:w="0" w:type="dxa"/>
          </w:tblCellMar>
        </w:tblPrEx>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 – 3</w:t>
            </w:r>
          </w:p>
        </w:tc>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15.12</w:t>
            </w:r>
          </w:p>
        </w:tc>
      </w:tr>
      <w:tr w:rsidR="00F23446" w:rsidTr="00C92E0B">
        <w:tblPrEx>
          <w:tblCellMar>
            <w:top w:w="0" w:type="dxa"/>
            <w:bottom w:w="0" w:type="dxa"/>
          </w:tblCellMar>
        </w:tblPrEx>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1 – 2</w:t>
            </w:r>
          </w:p>
        </w:tc>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19.32</w:t>
            </w:r>
          </w:p>
        </w:tc>
      </w:tr>
      <w:tr w:rsidR="00F23446" w:rsidTr="00C92E0B">
        <w:tblPrEx>
          <w:tblCellMar>
            <w:top w:w="0" w:type="dxa"/>
            <w:bottom w:w="0" w:type="dxa"/>
          </w:tblCellMar>
        </w:tblPrEx>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1 – R</w:t>
            </w:r>
          </w:p>
        </w:tc>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22.47</w:t>
            </w:r>
          </w:p>
        </w:tc>
      </w:tr>
      <w:tr w:rsidR="00F23446" w:rsidTr="00C92E0B">
        <w:tblPrEx>
          <w:tblCellMar>
            <w:top w:w="0" w:type="dxa"/>
            <w:bottom w:w="0" w:type="dxa"/>
          </w:tblCellMar>
        </w:tblPrEx>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Σύνολο</w:t>
            </w:r>
          </w:p>
        </w:tc>
        <w:tc>
          <w:tcPr>
            <w:tcW w:w="2130"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22.47</w:t>
            </w:r>
          </w:p>
        </w:tc>
      </w:tr>
    </w:tbl>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r>
        <w:rPr>
          <w:noProof/>
          <w:sz w:val="21"/>
        </w:rPr>
        <w:pict>
          <v:group id="_x0000_s1026" style="position:absolute;left:0;text-align:left;margin-left:-18pt;margin-top:1.85pt;width:459pt;height:155.55pt;z-index:251660288" coordorigin="1422,1699" coordsize="9180,3111">
            <v:shape id="_x0000_s1027" type="#_x0000_t202" style="position:absolute;left:1962;top:2106;width:459;height:391;mso-wrap-edited:f" wrapcoords="0 0 21600 0 21600 21600 0 21600 0 0" filled="f" stroked="f">
              <v:textbox style="mso-next-textbox:#_x0000_s1027">
                <w:txbxContent>
                  <w:p w:rsidR="00F23446" w:rsidRDefault="00F23446" w:rsidP="00F23446">
                    <w:r>
                      <w:t>Δ</w:t>
                    </w:r>
                  </w:p>
                </w:txbxContent>
              </v:textbox>
            </v:shape>
            <v:shape id="_x0000_s1028" type="#_x0000_t202" style="position:absolute;left:4842;top:3186;width:459;height:391;mso-wrap-edited:f" wrapcoords="0 0 21600 0 21600 21600 0 21600 0 0" filled="f" stroked="f">
              <v:textbox style="mso-next-textbox:#_x0000_s1028">
                <w:txbxContent>
                  <w:p w:rsidR="00F23446" w:rsidRDefault="00F23446" w:rsidP="00F23446">
                    <w:pPr>
                      <w:rPr>
                        <w:b/>
                        <w:bCs/>
                      </w:rPr>
                    </w:pPr>
                    <w:r>
                      <w:rPr>
                        <w:b/>
                        <w:bCs/>
                      </w:rPr>
                      <w:t>1</w:t>
                    </w:r>
                  </w:p>
                </w:txbxContent>
              </v:textbox>
            </v:shape>
            <v:line id="_x0000_s1029" style="position:absolute;mso-wrap-edited:f" from="2142,2646" to="4865,3134" wrapcoords="0 0 0 21600 0 21600 0 0 0 0"/>
            <v:line id="_x0000_s1030" style="position:absolute;flip:x;mso-wrap-edited:f" from="8645,1851" to="10143,3134" wrapcoords="-195 0 14011 14552 21211 21600 21989 21600 389 0 -195 0"/>
            <v:line id="_x0000_s1031" style="position:absolute;mso-wrap-edited:f" from="8645,3134" to="8956,3431" wrapcoords="-939 0 19722 21600 23478 21600 1878 0 -939 0"/>
            <v:oval id="_x0000_s1032" style="position:absolute;left:7385;top:3083;width:51;height:51;mso-wrap-edited:f" wrapcoords="-5400 0 -5400 21600 27000 21600 27000 0 -5400 0"/>
            <v:oval id="_x0000_s1033" style="position:absolute;left:8594;top:3083;width:51;height:51;mso-wrap-edited:f" wrapcoords="-5400 0 -5400 21600 27000 21600 27000 0 -5400 0"/>
            <v:oval id="_x0000_s1034" style="position:absolute;left:4855;top:3115;width:52;height:52;mso-wrap-edited:f" wrapcoords="-5400 0 -5400 21600 27000 21600 27000 0 -5400 0"/>
            <v:oval id="_x0000_s1035" style="position:absolute;left:2040;top:2545;width:102;height:101;mso-wrap-edited:f" wrapcoords="2700 0 -2700 8100 -2700 10800 2700 21600 18900 21600 24300 10800 24300 8100 18900 0 2700 0"/>
            <v:shape id="_x0000_s1036" type="#_x0000_t202" style="position:absolute;left:7025;top:3134;width:459;height:392;mso-wrap-edited:f" wrapcoords="0 0 21600 0 21600 21600 0 21600 0 0" filled="f" stroked="f">
              <v:textbox style="mso-next-textbox:#_x0000_s1036">
                <w:txbxContent>
                  <w:p w:rsidR="00F23446" w:rsidRDefault="00F23446" w:rsidP="00F23446">
                    <w:pPr>
                      <w:rPr>
                        <w:b/>
                        <w:bCs/>
                      </w:rPr>
                    </w:pPr>
                    <w:r>
                      <w:rPr>
                        <w:b/>
                        <w:bCs/>
                      </w:rPr>
                      <w:t>2</w:t>
                    </w:r>
                  </w:p>
                </w:txbxContent>
              </v:textbox>
            </v:shape>
            <v:shape id="_x0000_s1037" type="#_x0000_t202" style="position:absolute;left:8262;top:3186;width:459;height:391;mso-wrap-edited:f" wrapcoords="0 0 21600 0 21600 21600 0 21600 0 0" filled="f" stroked="f">
              <v:textbox style="mso-next-textbox:#_x0000_s1037">
                <w:txbxContent>
                  <w:p w:rsidR="00F23446" w:rsidRDefault="00F23446" w:rsidP="00F23446">
                    <w:pPr>
                      <w:rPr>
                        <w:b/>
                        <w:bCs/>
                      </w:rPr>
                    </w:pPr>
                    <w:r>
                      <w:rPr>
                        <w:b/>
                        <w:bCs/>
                      </w:rPr>
                      <w:t>3</w:t>
                    </w:r>
                  </w:p>
                </w:txbxContent>
              </v:textbox>
            </v:shape>
            <v:shape id="_x0000_s1038" type="#_x0000_t202" style="position:absolute;left:9005;top:3314;width:459;height:391;mso-wrap-edited:f" wrapcoords="0 0 21600 0 21600 21600 0 21600 0 0" filled="f" stroked="f">
              <v:textbox style="mso-next-textbox:#_x0000_s1038">
                <w:txbxContent>
                  <w:p w:rsidR="00F23446" w:rsidRDefault="00F23446" w:rsidP="00F23446">
                    <w:pPr>
                      <w:rPr>
                        <w:b/>
                        <w:bCs/>
                        <w:lang w:val="en-US"/>
                      </w:rPr>
                    </w:pPr>
                    <w:r>
                      <w:rPr>
                        <w:b/>
                        <w:bCs/>
                      </w:rPr>
                      <w:t>5</w:t>
                    </w:r>
                  </w:p>
                </w:txbxContent>
              </v:textbox>
            </v:shape>
            <v:shape id="_x0000_s1039" type="#_x0000_t202" style="position:absolute;left:10143;top:1699;width:459;height:392;mso-wrap-edited:f" wrapcoords="0 0 21600 0 21600 21600 0 21600 0 0" filled="f" stroked="f">
              <v:textbox style="mso-next-textbox:#_x0000_s1039">
                <w:txbxContent>
                  <w:p w:rsidR="00F23446" w:rsidRDefault="00F23446" w:rsidP="00F23446">
                    <w:pPr>
                      <w:rPr>
                        <w:b/>
                        <w:bCs/>
                        <w:lang w:val="en-US"/>
                      </w:rPr>
                    </w:pPr>
                    <w:r>
                      <w:rPr>
                        <w:b/>
                        <w:bCs/>
                        <w:lang w:val="en-US"/>
                      </w:rPr>
                      <w:t>4</w:t>
                    </w:r>
                  </w:p>
                </w:txbxContent>
              </v:textbox>
            </v:shape>
            <v:shape id="_x0000_s1040" type="#_x0000_t202" style="position:absolute;left:8703;top:3006;width:867;height:365;mso-wrap-edited:f" wrapcoords="0 0 21600 0 21600 21600 0 21600 0 0" filled="f" stroked="f">
              <v:textbox style="mso-next-textbox:#_x0000_s1040">
                <w:txbxContent>
                  <w:p w:rsidR="00F23446" w:rsidRDefault="00F23446" w:rsidP="00F23446">
                    <w:pPr>
                      <w:rPr>
                        <w:lang w:val="en-US"/>
                      </w:rPr>
                    </w:pPr>
                    <w:r>
                      <w:rPr>
                        <w:lang w:val="en-US"/>
                      </w:rPr>
                      <w:t>2.31</w:t>
                    </w:r>
                  </w:p>
                </w:txbxContent>
              </v:textbox>
            </v:shape>
            <v:shape id="_x0000_s1041" type="#_x0000_t202" style="position:absolute;left:5225;top:2594;width:1467;height:365;mso-wrap-edited:f" wrapcoords="0 0 21600 0 21600 21600 0 21600 0 0" filled="f" stroked="f">
              <v:textbox style="mso-next-textbox:#_x0000_s1041">
                <w:txbxContent>
                  <w:p w:rsidR="00F23446" w:rsidRDefault="00F23446" w:rsidP="00F23446">
                    <w:r>
                      <w:rPr>
                        <w:lang w:val="en-US"/>
                      </w:rPr>
                      <w:t>19.32</w:t>
                    </w:r>
                  </w:p>
                </w:txbxContent>
              </v:textbox>
            </v:shape>
            <v:shape id="_x0000_s1042" type="#_x0000_t202" style="position:absolute;left:7565;top:2594;width:1257;height:365;mso-wrap-edited:f" wrapcoords="0 0 21600 0 21600 21600 0 21600 0 0" filled="f" stroked="f">
              <v:textbox style="mso-next-textbox:#_x0000_s1042">
                <w:txbxContent>
                  <w:p w:rsidR="00F23446" w:rsidRDefault="00F23446" w:rsidP="00F23446">
                    <w:r>
                      <w:rPr>
                        <w:lang w:val="en-US"/>
                      </w:rPr>
                      <w:t>15.12</w:t>
                    </w:r>
                  </w:p>
                </w:txbxContent>
              </v:textbox>
            </v:shape>
            <v:shape id="_x0000_s1043" type="#_x0000_t202" style="position:absolute;left:2862;top:2286;width:1887;height:410;mso-wrap-edited:f" wrapcoords="0 0 21600 0 21600 21600 0 21600 0 0" filled="f" stroked="f">
              <v:textbox style="mso-next-textbox:#_x0000_s1043">
                <w:txbxContent>
                  <w:p w:rsidR="00F23446" w:rsidRDefault="00F23446" w:rsidP="00F23446">
                    <w:r>
                      <w:t xml:space="preserve">Q = </w:t>
                    </w:r>
                    <w:r>
                      <w:rPr>
                        <w:lang w:val="en-US"/>
                      </w:rPr>
                      <w:t>22.</w:t>
                    </w:r>
                    <w:r>
                      <w:t>47</w:t>
                    </w:r>
                    <w:r>
                      <w:rPr>
                        <w:lang w:val="en-US"/>
                      </w:rPr>
                      <w:t xml:space="preserve"> L/s</w:t>
                    </w:r>
                  </w:p>
                </w:txbxContent>
              </v:textbox>
            </v:shape>
            <v:shape id="_x0000_s1044" type="#_x0000_t202" style="position:absolute;left:9423;top:2239;width:867;height:365;mso-wrap-edited:f" wrapcoords="0 0 21600 0 21600 21600 0 21600 0 0" filled="f" stroked="f">
              <v:textbox style="mso-next-textbox:#_x0000_s1044">
                <w:txbxContent>
                  <w:p w:rsidR="00F23446" w:rsidRDefault="00F23446" w:rsidP="00F23446">
                    <w:pPr>
                      <w:rPr>
                        <w:lang w:val="en-US"/>
                      </w:rPr>
                    </w:pPr>
                    <w:r>
                      <w:t>4.725</w:t>
                    </w:r>
                  </w:p>
                </w:txbxContent>
              </v:textbox>
            </v:shape>
            <v:shape id="_x0000_s1045" style="position:absolute;left:4865;top:3130;width:3780;height:5" coordsize="3780,5" path="m,4l2559,,3780,5e" filled="f">
              <v:path arrowok="t"/>
            </v:shape>
            <v:shape id="_x0000_s1046" type="#_x0000_t202" style="position:absolute;left:1422;top:3906;width:8820;height:904" filled="f" stroked="f">
              <v:textbox style="mso-next-textbox:#_x0000_s1046">
                <w:txbxContent>
                  <w:p w:rsidR="00F23446" w:rsidRDefault="00F23446" w:rsidP="00F23446">
                    <w:pPr>
                      <w:ind w:left="1440"/>
                      <w:jc w:val="both"/>
                      <w:rPr>
                        <w:i/>
                        <w:iCs/>
                        <w:sz w:val="18"/>
                      </w:rPr>
                    </w:pPr>
                    <w:r>
                      <w:rPr>
                        <w:i/>
                        <w:iCs/>
                        <w:sz w:val="18"/>
                      </w:rPr>
                      <w:t>Σχήμα 9.3: Σκαρίφημα του δικτύου με σημειωμένες τις ολικές παροχές σχεδιασμού κάθε κλάδου.</w:t>
                    </w:r>
                  </w:p>
                  <w:p w:rsidR="00F23446" w:rsidRDefault="00F23446" w:rsidP="00F23446">
                    <w:pPr>
                      <w:pStyle w:val="a4"/>
                      <w:rPr>
                        <w:lang w:val="el-GR" w:eastAsia="el-GR"/>
                      </w:rPr>
                    </w:pPr>
                  </w:p>
                </w:txbxContent>
              </v:textbox>
            </v:shape>
          </v:group>
        </w:pict>
      </w: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i/>
          <w:iCs/>
          <w:sz w:val="21"/>
        </w:rPr>
      </w:pPr>
    </w:p>
    <w:p w:rsidR="00F23446" w:rsidRDefault="00F23446" w:rsidP="00F23446">
      <w:pPr>
        <w:jc w:val="both"/>
        <w:rPr>
          <w:sz w:val="21"/>
        </w:rPr>
      </w:pPr>
    </w:p>
    <w:p w:rsidR="00F23446" w:rsidRDefault="00F23446" w:rsidP="00F23446">
      <w:pPr>
        <w:jc w:val="both"/>
        <w:rPr>
          <w:sz w:val="21"/>
        </w:rPr>
      </w:pPr>
    </w:p>
    <w:p w:rsidR="00F23446" w:rsidRDefault="00F23446" w:rsidP="00F23446">
      <w:pPr>
        <w:pStyle w:val="3"/>
        <w:rPr>
          <w:sz w:val="21"/>
        </w:rPr>
      </w:pPr>
    </w:p>
    <w:p w:rsidR="00F23446" w:rsidRDefault="00F23446" w:rsidP="00F23446">
      <w:pPr>
        <w:ind w:left="-360"/>
        <w:jc w:val="both"/>
        <w:rPr>
          <w:sz w:val="21"/>
        </w:rPr>
      </w:pPr>
    </w:p>
    <w:p w:rsidR="00F23446" w:rsidRDefault="00F23446" w:rsidP="00F23446">
      <w:pPr>
        <w:ind w:left="-360"/>
        <w:jc w:val="both"/>
        <w:rPr>
          <w:sz w:val="21"/>
        </w:rPr>
      </w:pPr>
    </w:p>
    <w:p w:rsidR="00F23446" w:rsidRDefault="00F23446" w:rsidP="00F23446">
      <w:pPr>
        <w:ind w:left="2160"/>
        <w:jc w:val="both"/>
        <w:rPr>
          <w:sz w:val="21"/>
        </w:rPr>
      </w:pPr>
      <w:r>
        <w:rPr>
          <w:sz w:val="21"/>
        </w:rPr>
        <w:t xml:space="preserve">Με βάση τις παροχές των κλάδων προσδιορίζεται η ελάχιστη διάμετρος με κριτήριο την ικανοποίηση των περιορισμών για την ταχύτητα: 0,5 – 1,5 </w:t>
      </w:r>
      <w:r>
        <w:rPr>
          <w:sz w:val="21"/>
          <w:lang w:val="en-US"/>
        </w:rPr>
        <w:t>m</w:t>
      </w:r>
      <w:r>
        <w:rPr>
          <w:sz w:val="21"/>
        </w:rPr>
        <w:t>/</w:t>
      </w:r>
      <w:r>
        <w:rPr>
          <w:sz w:val="21"/>
          <w:lang w:val="en-US"/>
        </w:rPr>
        <w:t>s</w:t>
      </w:r>
      <w:r>
        <w:rPr>
          <w:sz w:val="21"/>
        </w:rPr>
        <w:t xml:space="preserve">. Η διάμετρος που επιλέγεται από τον περιορισμό της ταχύτητα προκύπτει από τις εσωτερικές διαμέτρους του εμπορίου αντοχής 10 </w:t>
      </w:r>
      <w:proofErr w:type="spellStart"/>
      <w:r>
        <w:rPr>
          <w:sz w:val="21"/>
          <w:lang w:val="en-US"/>
        </w:rPr>
        <w:t>atm</w:t>
      </w:r>
      <w:proofErr w:type="spellEnd"/>
      <w:r>
        <w:rPr>
          <w:sz w:val="21"/>
        </w:rPr>
        <w:t>:</w:t>
      </w:r>
    </w:p>
    <w:p w:rsidR="00F23446" w:rsidRDefault="00F23446" w:rsidP="00F23446">
      <w:pPr>
        <w:ind w:left="2160"/>
        <w:jc w:val="both"/>
        <w:rPr>
          <w:sz w:val="21"/>
        </w:rPr>
      </w:pPr>
      <w:r>
        <w:rPr>
          <w:position w:val="-30"/>
          <w:sz w:val="21"/>
        </w:rPr>
        <w:object w:dxaOrig="1620" w:dyaOrig="700">
          <v:shape id="_x0000_i1030" type="#_x0000_t75" style="width:81.1pt;height:34.8pt" o:ole="" fillcolor="window">
            <v:imagedata r:id="rId11" o:title=""/>
          </v:shape>
          <o:OLEObject Type="Embed" ProgID="Equation.3" ShapeID="_x0000_i1030" DrawAspect="Content" ObjectID="_1811747598" r:id="rId12"/>
        </w:object>
      </w:r>
    </w:p>
    <w:p w:rsidR="00F23446" w:rsidRDefault="00F23446" w:rsidP="00F23446">
      <w:pPr>
        <w:jc w:val="both"/>
        <w:rPr>
          <w:sz w:val="21"/>
        </w:rPr>
      </w:pPr>
    </w:p>
    <w:p w:rsidR="00F23446" w:rsidRDefault="00F23446" w:rsidP="00F23446">
      <w:pPr>
        <w:ind w:left="2160"/>
        <w:jc w:val="both"/>
        <w:rPr>
          <w:sz w:val="21"/>
        </w:rPr>
      </w:pPr>
      <w:r>
        <w:rPr>
          <w:sz w:val="21"/>
        </w:rPr>
        <w:t xml:space="preserve">Για την συγκεκριμένη εφαρμογή έχει γίνει η παραδοχή η ταχύτητα είναι περί το </w:t>
      </w:r>
    </w:p>
    <w:p w:rsidR="00F23446" w:rsidRDefault="00F23446" w:rsidP="00F23446">
      <w:pPr>
        <w:ind w:left="2160"/>
        <w:jc w:val="both"/>
        <w:rPr>
          <w:sz w:val="21"/>
        </w:rPr>
      </w:pPr>
      <w:r>
        <w:rPr>
          <w:sz w:val="21"/>
        </w:rPr>
        <w:t>1</w:t>
      </w:r>
      <w:r>
        <w:rPr>
          <w:sz w:val="21"/>
          <w:lang w:val="en-US"/>
        </w:rPr>
        <w:t>m</w:t>
      </w:r>
      <w:r>
        <w:rPr>
          <w:sz w:val="21"/>
        </w:rPr>
        <w:t>/</w:t>
      </w:r>
      <w:r>
        <w:rPr>
          <w:sz w:val="21"/>
          <w:lang w:val="en-US"/>
        </w:rPr>
        <w:t>s</w:t>
      </w:r>
      <w:r>
        <w:rPr>
          <w:sz w:val="21"/>
        </w:rPr>
        <w:t>. Οπότε:</w:t>
      </w:r>
    </w:p>
    <w:p w:rsidR="00F23446" w:rsidRDefault="00F23446" w:rsidP="00F23446">
      <w:pPr>
        <w:ind w:left="2160"/>
        <w:jc w:val="both"/>
        <w:rPr>
          <w:sz w:val="21"/>
        </w:rPr>
      </w:pPr>
      <w:r>
        <w:rPr>
          <w:sz w:val="21"/>
          <w:lang w:val="en-US"/>
        </w:rPr>
        <w:t>v</w:t>
      </w:r>
      <w:r>
        <w:rPr>
          <w:sz w:val="21"/>
        </w:rPr>
        <w:t xml:space="preserve"> =1</w:t>
      </w:r>
      <w:r>
        <w:rPr>
          <w:sz w:val="21"/>
          <w:lang w:val="en-US"/>
        </w:rPr>
        <w:t>m</w:t>
      </w:r>
      <w:r>
        <w:rPr>
          <w:sz w:val="21"/>
        </w:rPr>
        <w:t>/</w:t>
      </w:r>
      <w:r>
        <w:rPr>
          <w:sz w:val="21"/>
          <w:lang w:val="en-US"/>
        </w:rPr>
        <w:t>s</w:t>
      </w:r>
    </w:p>
    <w:p w:rsidR="00F23446" w:rsidRDefault="00F23446" w:rsidP="00F23446">
      <w:pPr>
        <w:ind w:left="2160"/>
        <w:rPr>
          <w:sz w:val="21"/>
        </w:rPr>
      </w:pPr>
      <w:r>
        <w:rPr>
          <w:position w:val="-28"/>
          <w:sz w:val="21"/>
          <w:lang w:val="en-US"/>
        </w:rPr>
        <w:object w:dxaOrig="1240" w:dyaOrig="740">
          <v:shape id="_x0000_i1031" type="#_x0000_t75" style="width:62.1pt;height:37.2pt" o:ole="" fillcolor="window">
            <v:imagedata r:id="rId13" o:title=""/>
          </v:shape>
          <o:OLEObject Type="Embed" ProgID="Equation.3" ShapeID="_x0000_i1031" DrawAspect="Content" ObjectID="_1811747599" r:id="rId14"/>
        </w:object>
      </w:r>
      <w:r>
        <w:rPr>
          <w:sz w:val="21"/>
        </w:rPr>
        <w:t xml:space="preserve"> </w:t>
      </w:r>
    </w:p>
    <w:p w:rsidR="00F23446" w:rsidRDefault="00F23446" w:rsidP="00F23446">
      <w:pPr>
        <w:ind w:left="-284"/>
        <w:rPr>
          <w:sz w:val="21"/>
        </w:rPr>
      </w:pPr>
    </w:p>
    <w:p w:rsidR="00F23446" w:rsidRDefault="00F23446" w:rsidP="00F23446">
      <w:pPr>
        <w:ind w:left="2160"/>
        <w:jc w:val="both"/>
        <w:rPr>
          <w:sz w:val="21"/>
        </w:rPr>
      </w:pPr>
      <w:r>
        <w:rPr>
          <w:sz w:val="21"/>
        </w:rPr>
        <w:t xml:space="preserve">Η διάμετρος που προκύπτει συγκρίνεται με τις εσωτερικές διαμέτρους του εμπορίου και επιλέγεται διάμετρος ίση ή μεγαλύτερη (ποτέ μικρότερη) του εμπορίου. </w:t>
      </w:r>
    </w:p>
    <w:p w:rsidR="00F23446" w:rsidRDefault="00F23446" w:rsidP="00F23446">
      <w:pPr>
        <w:ind w:left="2160"/>
        <w:jc w:val="both"/>
        <w:rPr>
          <w:sz w:val="21"/>
        </w:rPr>
      </w:pPr>
      <w:r>
        <w:rPr>
          <w:sz w:val="21"/>
        </w:rPr>
        <w:lastRenderedPageBreak/>
        <w:t>Για δεδομένη παροχή και διάμετρο προσδιορίζεται η πραγματική ταχύτητα που πρέπει να κινείται στα όρια:</w:t>
      </w:r>
    </w:p>
    <w:p w:rsidR="00F23446" w:rsidRDefault="00F23446" w:rsidP="00F23446">
      <w:pPr>
        <w:ind w:left="2160"/>
        <w:jc w:val="both"/>
        <w:rPr>
          <w:sz w:val="21"/>
        </w:rPr>
      </w:pPr>
      <w:r>
        <w:rPr>
          <w:sz w:val="21"/>
        </w:rPr>
        <w:t xml:space="preserve">     </w:t>
      </w:r>
      <w:r>
        <w:rPr>
          <w:position w:val="-6"/>
          <w:sz w:val="21"/>
        </w:rPr>
        <w:object w:dxaOrig="1359" w:dyaOrig="279">
          <v:shape id="_x0000_i1032" type="#_x0000_t75" style="width:68.05pt;height:13.85pt" o:ole="" fillcolor="window">
            <v:imagedata r:id="rId15" o:title=""/>
          </v:shape>
          <o:OLEObject Type="Embed" ProgID="Equation.3" ShapeID="_x0000_i1032" DrawAspect="Content" ObjectID="_1811747600" r:id="rId16"/>
        </w:object>
      </w:r>
      <w:r>
        <w:rPr>
          <w:sz w:val="21"/>
        </w:rPr>
        <w:t>.</w:t>
      </w:r>
    </w:p>
    <w:p w:rsidR="00F23446" w:rsidRDefault="00F23446" w:rsidP="00F23446">
      <w:pPr>
        <w:jc w:val="both"/>
        <w:rPr>
          <w:sz w:val="21"/>
        </w:rPr>
      </w:pPr>
    </w:p>
    <w:p w:rsidR="00F23446" w:rsidRDefault="00F23446" w:rsidP="00F23446">
      <w:pPr>
        <w:ind w:left="2160"/>
        <w:jc w:val="both"/>
        <w:rPr>
          <w:sz w:val="21"/>
        </w:rPr>
      </w:pPr>
      <w:r>
        <w:rPr>
          <w:sz w:val="21"/>
        </w:rPr>
        <w:t xml:space="preserve">Για τον κλάδο 3 – 4 </w:t>
      </w:r>
      <w:proofErr w:type="spellStart"/>
      <w:r>
        <w:rPr>
          <w:sz w:val="21"/>
        </w:rPr>
        <w:t>κατ΄εξαίρεση</w:t>
      </w:r>
      <w:proofErr w:type="spellEnd"/>
      <w:r>
        <w:rPr>
          <w:sz w:val="21"/>
        </w:rPr>
        <w:t xml:space="preserve"> επιλέγεται εσωτερική διάμετρος 79.2 </w:t>
      </w:r>
      <w:r>
        <w:rPr>
          <w:sz w:val="21"/>
          <w:lang w:val="en-US"/>
        </w:rPr>
        <w:t>mm</w:t>
      </w:r>
      <w:r>
        <w:rPr>
          <w:sz w:val="21"/>
        </w:rPr>
        <w:t>.</w:t>
      </w:r>
    </w:p>
    <w:p w:rsidR="00F23446" w:rsidRPr="00843C78" w:rsidRDefault="00F23446" w:rsidP="00F23446">
      <w:pPr>
        <w:ind w:left="2160"/>
        <w:jc w:val="both"/>
        <w:rPr>
          <w:sz w:val="21"/>
        </w:rPr>
      </w:pPr>
      <w:proofErr w:type="gramStart"/>
      <w:r>
        <w:rPr>
          <w:sz w:val="21"/>
          <w:lang w:val="en-US"/>
        </w:rPr>
        <w:t>H</w:t>
      </w:r>
      <w:r>
        <w:rPr>
          <w:sz w:val="21"/>
        </w:rPr>
        <w:t xml:space="preserve"> επιλογή των κατάλληλων διαμέτρων εμπορίου γίνεται στον Πίνακα 5.</w:t>
      </w:r>
      <w:proofErr w:type="gramEnd"/>
      <w:r>
        <w:rPr>
          <w:sz w:val="21"/>
        </w:rPr>
        <w:t xml:space="preserve"> </w:t>
      </w:r>
    </w:p>
    <w:p w:rsidR="00F23446" w:rsidRPr="00843C78" w:rsidRDefault="00F23446" w:rsidP="00F23446">
      <w:pPr>
        <w:ind w:left="2160"/>
        <w:jc w:val="both"/>
        <w:rPr>
          <w:sz w:val="21"/>
        </w:rPr>
      </w:pPr>
    </w:p>
    <w:p w:rsidR="00F23446" w:rsidRDefault="00F23446" w:rsidP="00F23446">
      <w:pPr>
        <w:ind w:left="2160"/>
        <w:jc w:val="both"/>
        <w:rPr>
          <w:b/>
          <w:bCs/>
          <w:i/>
          <w:iCs/>
          <w:sz w:val="21"/>
          <w:lang w:val="en-US"/>
        </w:rPr>
      </w:pPr>
      <w:r>
        <w:rPr>
          <w:sz w:val="21"/>
        </w:rPr>
        <w:t xml:space="preserve">        </w:t>
      </w:r>
      <w:r>
        <w:rPr>
          <w:b/>
          <w:bCs/>
          <w:i/>
          <w:iCs/>
          <w:sz w:val="21"/>
        </w:rPr>
        <w:t xml:space="preserve">Πίνακας 5: </w:t>
      </w:r>
      <w:proofErr w:type="spellStart"/>
      <w:r>
        <w:rPr>
          <w:b/>
          <w:bCs/>
          <w:i/>
          <w:iCs/>
          <w:sz w:val="21"/>
        </w:rPr>
        <w:t>Διαστασιολόγηση</w:t>
      </w:r>
      <w:proofErr w:type="spellEnd"/>
      <w:r>
        <w:rPr>
          <w:b/>
          <w:bCs/>
          <w:i/>
          <w:iCs/>
          <w:sz w:val="21"/>
        </w:rPr>
        <w:t xml:space="preserve"> των αγωγών</w:t>
      </w:r>
    </w:p>
    <w:p w:rsidR="00F23446" w:rsidRDefault="00F23446" w:rsidP="00F23446">
      <w:pPr>
        <w:ind w:left="2160"/>
        <w:jc w:val="both"/>
        <w:rPr>
          <w:b/>
          <w:bCs/>
          <w:i/>
          <w:iCs/>
          <w:sz w:val="21"/>
          <w:lang w:val="en-US"/>
        </w:rPr>
      </w:pPr>
    </w:p>
    <w:tbl>
      <w:tblPr>
        <w:tblW w:w="8107"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55"/>
        <w:gridCol w:w="1984"/>
        <w:gridCol w:w="1984"/>
        <w:gridCol w:w="1984"/>
      </w:tblGrid>
      <w:tr w:rsidR="00F23446" w:rsidTr="00C92E0B">
        <w:tblPrEx>
          <w:tblCellMar>
            <w:top w:w="0" w:type="dxa"/>
            <w:bottom w:w="0" w:type="dxa"/>
          </w:tblCellMar>
        </w:tblPrEx>
        <w:tc>
          <w:tcPr>
            <w:tcW w:w="215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sz w:val="21"/>
                <w:szCs w:val="22"/>
              </w:rPr>
            </w:pPr>
            <w:r>
              <w:rPr>
                <w:b/>
                <w:bCs/>
                <w:sz w:val="21"/>
                <w:szCs w:val="22"/>
              </w:rPr>
              <w:t>Αγωγός</w:t>
            </w:r>
          </w:p>
        </w:tc>
        <w:tc>
          <w:tcPr>
            <w:tcW w:w="1984" w:type="dxa"/>
            <w:tcBorders>
              <w:top w:val="single" w:sz="4" w:space="0" w:color="auto"/>
              <w:left w:val="single" w:sz="4" w:space="0" w:color="auto"/>
              <w:bottom w:val="single" w:sz="4" w:space="0" w:color="auto"/>
              <w:right w:val="single" w:sz="4" w:space="0" w:color="auto"/>
            </w:tcBorders>
            <w:vAlign w:val="center"/>
          </w:tcPr>
          <w:p w:rsidR="00F23446" w:rsidRDefault="00F23446" w:rsidP="00C92E0B">
            <w:pPr>
              <w:jc w:val="center"/>
              <w:rPr>
                <w:b/>
                <w:bCs/>
                <w:sz w:val="21"/>
              </w:rPr>
            </w:pPr>
            <w:r>
              <w:rPr>
                <w:b/>
                <w:bCs/>
                <w:sz w:val="21"/>
              </w:rPr>
              <w:t>Παροχή σχεδιασμού αγωγού (L/s)</w:t>
            </w:r>
          </w:p>
        </w:tc>
        <w:tc>
          <w:tcPr>
            <w:tcW w:w="1984" w:type="dxa"/>
            <w:tcBorders>
              <w:top w:val="single" w:sz="4" w:space="0" w:color="auto"/>
              <w:left w:val="single" w:sz="4" w:space="0" w:color="auto"/>
              <w:bottom w:val="single" w:sz="4" w:space="0" w:color="auto"/>
              <w:right w:val="single" w:sz="4" w:space="0" w:color="auto"/>
            </w:tcBorders>
            <w:vAlign w:val="bottom"/>
          </w:tcPr>
          <w:p w:rsidR="00F23446" w:rsidRDefault="00F23446" w:rsidP="00C92E0B">
            <w:pPr>
              <w:jc w:val="center"/>
              <w:rPr>
                <w:b/>
                <w:bCs/>
                <w:sz w:val="21"/>
              </w:rPr>
            </w:pPr>
            <w:r>
              <w:rPr>
                <w:b/>
                <w:bCs/>
                <w:sz w:val="21"/>
              </w:rPr>
              <w:t>Διάμετρος Υδραυλικών Υπολογισμών</w:t>
            </w:r>
          </w:p>
        </w:tc>
        <w:tc>
          <w:tcPr>
            <w:tcW w:w="198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sz w:val="21"/>
                <w:szCs w:val="22"/>
              </w:rPr>
            </w:pPr>
            <w:r>
              <w:rPr>
                <w:b/>
                <w:bCs/>
                <w:sz w:val="21"/>
                <w:szCs w:val="22"/>
              </w:rPr>
              <w:t>Διάμετρος Εμπορίου (</w:t>
            </w:r>
            <w:proofErr w:type="spellStart"/>
            <w:r>
              <w:rPr>
                <w:b/>
                <w:bCs/>
                <w:sz w:val="21"/>
                <w:szCs w:val="22"/>
              </w:rPr>
              <w:t>διαστασιολόγησης</w:t>
            </w:r>
            <w:proofErr w:type="spellEnd"/>
          </w:p>
          <w:p w:rsidR="00F23446" w:rsidRDefault="00F23446" w:rsidP="00C92E0B">
            <w:pPr>
              <w:jc w:val="center"/>
              <w:rPr>
                <w:b/>
                <w:bCs/>
                <w:sz w:val="21"/>
                <w:szCs w:val="22"/>
              </w:rPr>
            </w:pPr>
            <w:r>
              <w:rPr>
                <w:b/>
                <w:bCs/>
                <w:sz w:val="21"/>
                <w:szCs w:val="22"/>
              </w:rPr>
              <w:t>-εσωτερική)</w:t>
            </w:r>
          </w:p>
          <w:p w:rsidR="00F23446" w:rsidRDefault="00F23446" w:rsidP="00C92E0B">
            <w:pPr>
              <w:jc w:val="center"/>
              <w:rPr>
                <w:b/>
                <w:bCs/>
                <w:sz w:val="21"/>
                <w:szCs w:val="22"/>
              </w:rPr>
            </w:pPr>
            <w:r>
              <w:rPr>
                <w:b/>
                <w:bCs/>
                <w:sz w:val="21"/>
                <w:szCs w:val="22"/>
              </w:rPr>
              <w:t>(m)</w:t>
            </w:r>
          </w:p>
        </w:tc>
      </w:tr>
      <w:tr w:rsidR="00F23446" w:rsidTr="00C92E0B">
        <w:tblPrEx>
          <w:tblCellMar>
            <w:top w:w="0" w:type="dxa"/>
            <w:bottom w:w="0" w:type="dxa"/>
          </w:tblCellMar>
        </w:tblPrEx>
        <w:tc>
          <w:tcPr>
            <w:tcW w:w="215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szCs w:val="22"/>
              </w:rPr>
            </w:pPr>
            <w:r>
              <w:rPr>
                <w:sz w:val="21"/>
                <w:szCs w:val="22"/>
              </w:rPr>
              <w:t>3 – 5</w:t>
            </w:r>
          </w:p>
        </w:tc>
        <w:tc>
          <w:tcPr>
            <w:tcW w:w="198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2.31</w:t>
            </w:r>
          </w:p>
        </w:tc>
        <w:tc>
          <w:tcPr>
            <w:tcW w:w="1984" w:type="dxa"/>
            <w:tcBorders>
              <w:top w:val="single" w:sz="4" w:space="0" w:color="auto"/>
              <w:left w:val="single" w:sz="4" w:space="0" w:color="auto"/>
              <w:bottom w:val="single" w:sz="4" w:space="0" w:color="auto"/>
              <w:right w:val="single" w:sz="4" w:space="0" w:color="auto"/>
            </w:tcBorders>
            <w:vAlign w:val="bottom"/>
          </w:tcPr>
          <w:p w:rsidR="00F23446" w:rsidRDefault="00F23446" w:rsidP="00C92E0B">
            <w:pPr>
              <w:jc w:val="center"/>
              <w:rPr>
                <w:sz w:val="21"/>
              </w:rPr>
            </w:pPr>
            <w:r>
              <w:rPr>
                <w:sz w:val="21"/>
              </w:rPr>
              <w:t>0.07758</w:t>
            </w:r>
          </w:p>
        </w:tc>
        <w:tc>
          <w:tcPr>
            <w:tcW w:w="198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0.0792</w:t>
            </w:r>
          </w:p>
        </w:tc>
      </w:tr>
      <w:tr w:rsidR="00F23446" w:rsidTr="00C92E0B">
        <w:tblPrEx>
          <w:tblCellMar>
            <w:top w:w="0" w:type="dxa"/>
            <w:bottom w:w="0" w:type="dxa"/>
          </w:tblCellMar>
        </w:tblPrEx>
        <w:tc>
          <w:tcPr>
            <w:tcW w:w="215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szCs w:val="22"/>
              </w:rPr>
            </w:pPr>
            <w:r>
              <w:rPr>
                <w:sz w:val="21"/>
                <w:szCs w:val="22"/>
              </w:rPr>
              <w:t>3 – 4</w:t>
            </w:r>
          </w:p>
        </w:tc>
        <w:tc>
          <w:tcPr>
            <w:tcW w:w="198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4.725</w:t>
            </w:r>
          </w:p>
        </w:tc>
        <w:tc>
          <w:tcPr>
            <w:tcW w:w="1984" w:type="dxa"/>
            <w:tcBorders>
              <w:top w:val="single" w:sz="4" w:space="0" w:color="auto"/>
              <w:left w:val="single" w:sz="4" w:space="0" w:color="auto"/>
              <w:bottom w:val="single" w:sz="4" w:space="0" w:color="auto"/>
              <w:right w:val="single" w:sz="4" w:space="0" w:color="auto"/>
            </w:tcBorders>
            <w:vAlign w:val="bottom"/>
          </w:tcPr>
          <w:p w:rsidR="00F23446" w:rsidRDefault="00F23446" w:rsidP="00C92E0B">
            <w:pPr>
              <w:jc w:val="center"/>
              <w:rPr>
                <w:sz w:val="21"/>
              </w:rPr>
            </w:pPr>
            <w:r>
              <w:rPr>
                <w:sz w:val="21"/>
              </w:rPr>
              <w:t>0.00521</w:t>
            </w:r>
          </w:p>
        </w:tc>
        <w:tc>
          <w:tcPr>
            <w:tcW w:w="198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0.0792</w:t>
            </w:r>
          </w:p>
        </w:tc>
      </w:tr>
      <w:tr w:rsidR="00F23446" w:rsidTr="00C92E0B">
        <w:tblPrEx>
          <w:tblCellMar>
            <w:top w:w="0" w:type="dxa"/>
            <w:bottom w:w="0" w:type="dxa"/>
          </w:tblCellMar>
        </w:tblPrEx>
        <w:tc>
          <w:tcPr>
            <w:tcW w:w="215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szCs w:val="22"/>
              </w:rPr>
            </w:pPr>
            <w:r>
              <w:rPr>
                <w:sz w:val="21"/>
                <w:szCs w:val="22"/>
              </w:rPr>
              <w:t>2 – 3</w:t>
            </w:r>
          </w:p>
        </w:tc>
        <w:tc>
          <w:tcPr>
            <w:tcW w:w="198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15.12</w:t>
            </w:r>
          </w:p>
        </w:tc>
        <w:tc>
          <w:tcPr>
            <w:tcW w:w="1984" w:type="dxa"/>
            <w:tcBorders>
              <w:top w:val="single" w:sz="4" w:space="0" w:color="auto"/>
              <w:left w:val="single" w:sz="4" w:space="0" w:color="auto"/>
              <w:bottom w:val="single" w:sz="4" w:space="0" w:color="auto"/>
              <w:right w:val="single" w:sz="4" w:space="0" w:color="auto"/>
            </w:tcBorders>
            <w:vAlign w:val="bottom"/>
          </w:tcPr>
          <w:p w:rsidR="00F23446" w:rsidRDefault="00F23446" w:rsidP="00C92E0B">
            <w:pPr>
              <w:jc w:val="center"/>
              <w:rPr>
                <w:sz w:val="21"/>
              </w:rPr>
            </w:pPr>
            <w:r>
              <w:rPr>
                <w:sz w:val="21"/>
              </w:rPr>
              <w:t>0.13878</w:t>
            </w:r>
          </w:p>
        </w:tc>
        <w:tc>
          <w:tcPr>
            <w:tcW w:w="198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0.1410</w:t>
            </w:r>
          </w:p>
        </w:tc>
      </w:tr>
      <w:tr w:rsidR="00F23446" w:rsidTr="00C92E0B">
        <w:tblPrEx>
          <w:tblCellMar>
            <w:top w:w="0" w:type="dxa"/>
            <w:bottom w:w="0" w:type="dxa"/>
          </w:tblCellMar>
        </w:tblPrEx>
        <w:tc>
          <w:tcPr>
            <w:tcW w:w="215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szCs w:val="22"/>
              </w:rPr>
            </w:pPr>
            <w:r>
              <w:rPr>
                <w:sz w:val="21"/>
                <w:szCs w:val="22"/>
              </w:rPr>
              <w:t>1 – 2</w:t>
            </w:r>
          </w:p>
        </w:tc>
        <w:tc>
          <w:tcPr>
            <w:tcW w:w="198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19.32</w:t>
            </w:r>
          </w:p>
        </w:tc>
        <w:tc>
          <w:tcPr>
            <w:tcW w:w="1984" w:type="dxa"/>
            <w:tcBorders>
              <w:top w:val="single" w:sz="4" w:space="0" w:color="auto"/>
              <w:left w:val="single" w:sz="4" w:space="0" w:color="auto"/>
              <w:bottom w:val="single" w:sz="4" w:space="0" w:color="auto"/>
              <w:right w:val="single" w:sz="4" w:space="0" w:color="auto"/>
            </w:tcBorders>
            <w:vAlign w:val="bottom"/>
          </w:tcPr>
          <w:p w:rsidR="00F23446" w:rsidRDefault="00F23446" w:rsidP="00C92E0B">
            <w:pPr>
              <w:jc w:val="center"/>
              <w:rPr>
                <w:sz w:val="21"/>
              </w:rPr>
            </w:pPr>
            <w:r>
              <w:rPr>
                <w:sz w:val="21"/>
              </w:rPr>
              <w:t>0.15688</w:t>
            </w:r>
          </w:p>
        </w:tc>
        <w:tc>
          <w:tcPr>
            <w:tcW w:w="198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0.1586</w:t>
            </w:r>
          </w:p>
        </w:tc>
      </w:tr>
      <w:tr w:rsidR="00F23446" w:rsidTr="00C92E0B">
        <w:tblPrEx>
          <w:tblCellMar>
            <w:top w:w="0" w:type="dxa"/>
            <w:bottom w:w="0" w:type="dxa"/>
          </w:tblCellMar>
        </w:tblPrEx>
        <w:tc>
          <w:tcPr>
            <w:tcW w:w="2155"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szCs w:val="22"/>
              </w:rPr>
            </w:pPr>
            <w:r>
              <w:rPr>
                <w:sz w:val="21"/>
                <w:szCs w:val="22"/>
              </w:rPr>
              <w:t>Δ – 1</w:t>
            </w:r>
          </w:p>
        </w:tc>
        <w:tc>
          <w:tcPr>
            <w:tcW w:w="198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22.47</w:t>
            </w:r>
          </w:p>
        </w:tc>
        <w:tc>
          <w:tcPr>
            <w:tcW w:w="1984" w:type="dxa"/>
            <w:tcBorders>
              <w:top w:val="single" w:sz="4" w:space="0" w:color="auto"/>
              <w:left w:val="single" w:sz="4" w:space="0" w:color="auto"/>
              <w:bottom w:val="single" w:sz="4" w:space="0" w:color="auto"/>
              <w:right w:val="single" w:sz="4" w:space="0" w:color="auto"/>
            </w:tcBorders>
            <w:vAlign w:val="bottom"/>
          </w:tcPr>
          <w:p w:rsidR="00F23446" w:rsidRDefault="00F23446" w:rsidP="00C92E0B">
            <w:pPr>
              <w:jc w:val="center"/>
              <w:rPr>
                <w:sz w:val="21"/>
              </w:rPr>
            </w:pPr>
            <w:r>
              <w:rPr>
                <w:sz w:val="21"/>
              </w:rPr>
              <w:t>0.16919</w:t>
            </w:r>
          </w:p>
        </w:tc>
        <w:tc>
          <w:tcPr>
            <w:tcW w:w="1984"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rPr>
            </w:pPr>
            <w:r>
              <w:rPr>
                <w:sz w:val="21"/>
              </w:rPr>
              <w:t>0.1762</w:t>
            </w:r>
          </w:p>
        </w:tc>
      </w:tr>
    </w:tbl>
    <w:p w:rsidR="00F23446" w:rsidRDefault="00F23446" w:rsidP="00F23446">
      <w:pPr>
        <w:jc w:val="both"/>
        <w:rPr>
          <w:sz w:val="21"/>
        </w:rPr>
      </w:pPr>
    </w:p>
    <w:p w:rsidR="00F23446" w:rsidRDefault="00F23446" w:rsidP="00F23446">
      <w:pPr>
        <w:pStyle w:val="3"/>
        <w:ind w:left="2160" w:firstLine="0"/>
        <w:rPr>
          <w:sz w:val="21"/>
        </w:rPr>
      </w:pPr>
      <w:r>
        <w:rPr>
          <w:sz w:val="21"/>
        </w:rPr>
        <w:t xml:space="preserve">Για τους περαιτέρω υπολογισμούς χρησιμοποιούνται οι εσωτερικές διάμετροι του εμπορίου και ως παροχή η παροχή κατανάλωσης (σχεδιασμού). </w:t>
      </w:r>
    </w:p>
    <w:p w:rsidR="00F23446" w:rsidRDefault="00F23446" w:rsidP="00F23446">
      <w:pPr>
        <w:ind w:left="-426"/>
        <w:jc w:val="both"/>
        <w:rPr>
          <w:sz w:val="21"/>
        </w:rPr>
      </w:pPr>
    </w:p>
    <w:p w:rsidR="00F23446" w:rsidRDefault="00F23446" w:rsidP="00F23446">
      <w:pPr>
        <w:ind w:left="2160"/>
        <w:jc w:val="both"/>
        <w:rPr>
          <w:sz w:val="21"/>
        </w:rPr>
      </w:pPr>
      <w:r>
        <w:rPr>
          <w:sz w:val="21"/>
        </w:rPr>
        <w:t xml:space="preserve">Για το δίκτυο όπου διαμορφώθηκε ελέγχεται αν οι πιέσεις που αναπτύσσονται ικανοποιούν τους περιορισμούς της πίεσης. Έτσι ξεκινώντας από το ανάντη σημείο με γνωστό το ενεργειακό υψόμετρο (δεξαμενή), υπολογίζονται οι πιέσεις των κόμβων αφαιρώντας από το αρχικό </w:t>
      </w:r>
      <w:proofErr w:type="spellStart"/>
      <w:r>
        <w:rPr>
          <w:sz w:val="21"/>
        </w:rPr>
        <w:t>υψομετρή</w:t>
      </w:r>
      <w:proofErr w:type="spellEnd"/>
      <w:r>
        <w:rPr>
          <w:sz w:val="21"/>
        </w:rPr>
        <w:t xml:space="preserve"> τις ενεργειακές απώλειες των κλάδων και την υψομετρικά διαφορά. Οι υπολογισμοί σε αυτό το βήμα γίνονται από ανάντη προς κατάντη. Τα υψόμετρα κινητικής ενέργειας θεωρούνται αμελητέα. </w:t>
      </w:r>
    </w:p>
    <w:p w:rsidR="00F23446" w:rsidRDefault="00F23446" w:rsidP="00F23446">
      <w:pPr>
        <w:ind w:left="2160"/>
        <w:jc w:val="both"/>
        <w:rPr>
          <w:sz w:val="21"/>
        </w:rPr>
      </w:pPr>
      <w:r>
        <w:rPr>
          <w:sz w:val="21"/>
        </w:rPr>
        <w:t>Για το σκοπό αυτό ακολουθούνται τα παρακάτω βήματα:</w:t>
      </w:r>
    </w:p>
    <w:p w:rsidR="00F23446" w:rsidRDefault="00F23446" w:rsidP="00F23446">
      <w:pPr>
        <w:ind w:left="-360"/>
        <w:jc w:val="both"/>
        <w:rPr>
          <w:sz w:val="21"/>
        </w:rPr>
      </w:pPr>
    </w:p>
    <w:p w:rsidR="00F23446" w:rsidRDefault="00F23446" w:rsidP="00F23446">
      <w:pPr>
        <w:numPr>
          <w:ilvl w:val="0"/>
          <w:numId w:val="1"/>
        </w:numPr>
        <w:jc w:val="both"/>
        <w:rPr>
          <w:sz w:val="21"/>
        </w:rPr>
      </w:pPr>
      <w:r>
        <w:rPr>
          <w:sz w:val="21"/>
        </w:rPr>
        <w:t xml:space="preserve">Υπολογίζουμε τις απώλειες ενέργειας χρησιμοποιώντας μια από τις εξισώσεις απωλειών φορτίου (Οι τοπικές απώλειες προστίθενται μόνο σε ειδικές περιπτώσεις). Προτιμάται ο προσδιορισμός του συντελεστή τριβής </w:t>
      </w:r>
      <w:r>
        <w:rPr>
          <w:sz w:val="21"/>
          <w:lang w:val="en-US"/>
        </w:rPr>
        <w:t>f</w:t>
      </w:r>
      <w:r>
        <w:rPr>
          <w:sz w:val="21"/>
        </w:rPr>
        <w:t xml:space="preserve"> με την εξίσωση των </w:t>
      </w:r>
      <w:proofErr w:type="spellStart"/>
      <w:r>
        <w:rPr>
          <w:sz w:val="21"/>
          <w:szCs w:val="26"/>
          <w:lang w:val="en-US"/>
        </w:rPr>
        <w:t>Swamee</w:t>
      </w:r>
      <w:proofErr w:type="spellEnd"/>
      <w:r>
        <w:rPr>
          <w:sz w:val="21"/>
          <w:szCs w:val="26"/>
        </w:rPr>
        <w:t xml:space="preserve"> και </w:t>
      </w:r>
      <w:r>
        <w:rPr>
          <w:sz w:val="21"/>
          <w:szCs w:val="26"/>
          <w:lang w:val="en-US"/>
        </w:rPr>
        <w:t>Jain</w:t>
      </w:r>
      <w:r>
        <w:rPr>
          <w:sz w:val="21"/>
          <w:szCs w:val="26"/>
        </w:rPr>
        <w:t xml:space="preserve"> </w:t>
      </w:r>
      <w:r>
        <w:rPr>
          <w:sz w:val="21"/>
        </w:rPr>
        <w:t xml:space="preserve">και του ύψους γραμμικών απωλειών από την εξίσωση των </w:t>
      </w:r>
      <w:r>
        <w:rPr>
          <w:sz w:val="21"/>
          <w:szCs w:val="26"/>
          <w:lang w:val="en-US"/>
        </w:rPr>
        <w:t>Darcy</w:t>
      </w:r>
      <w:r>
        <w:rPr>
          <w:sz w:val="21"/>
          <w:szCs w:val="26"/>
        </w:rPr>
        <w:t>-</w:t>
      </w:r>
      <w:proofErr w:type="spellStart"/>
      <w:r>
        <w:rPr>
          <w:sz w:val="21"/>
          <w:szCs w:val="26"/>
          <w:lang w:val="en-US"/>
        </w:rPr>
        <w:t>Weisbach</w:t>
      </w:r>
      <w:proofErr w:type="spellEnd"/>
      <w:r>
        <w:rPr>
          <w:sz w:val="21"/>
          <w:szCs w:val="26"/>
        </w:rPr>
        <w:t>:</w:t>
      </w:r>
    </w:p>
    <w:p w:rsidR="00F23446" w:rsidRDefault="00F23446" w:rsidP="00F23446">
      <w:pPr>
        <w:ind w:left="3240"/>
        <w:jc w:val="both"/>
        <w:rPr>
          <w:sz w:val="21"/>
          <w:szCs w:val="26"/>
        </w:rPr>
      </w:pPr>
      <w:r>
        <w:rPr>
          <w:position w:val="-110"/>
          <w:sz w:val="21"/>
          <w:szCs w:val="26"/>
          <w:lang w:val="en-US"/>
        </w:rPr>
        <w:object w:dxaOrig="2600" w:dyaOrig="1480">
          <v:shape id="_x0000_i1025" type="#_x0000_t75" style="width:130.15pt;height:74pt" o:ole="" fillcolor="window">
            <v:imagedata r:id="rId17" o:title=""/>
          </v:shape>
          <o:OLEObject Type="Embed" ProgID="Equation.3" ShapeID="_x0000_i1025" DrawAspect="Content" ObjectID="_1811747601" r:id="rId18"/>
        </w:object>
      </w:r>
    </w:p>
    <w:p w:rsidR="00F23446" w:rsidRDefault="00F23446" w:rsidP="00F23446">
      <w:pPr>
        <w:ind w:left="709"/>
        <w:jc w:val="both"/>
        <w:rPr>
          <w:sz w:val="21"/>
          <w:szCs w:val="26"/>
        </w:rPr>
      </w:pPr>
    </w:p>
    <w:p w:rsidR="00F23446" w:rsidRDefault="00F23446" w:rsidP="00F23446">
      <w:pPr>
        <w:ind w:left="3240"/>
        <w:jc w:val="both"/>
        <w:rPr>
          <w:sz w:val="21"/>
          <w:szCs w:val="26"/>
        </w:rPr>
      </w:pPr>
      <w:r>
        <w:rPr>
          <w:position w:val="-30"/>
          <w:sz w:val="21"/>
          <w:szCs w:val="26"/>
          <w:lang w:val="en-US"/>
        </w:rPr>
        <w:object w:dxaOrig="2240" w:dyaOrig="680">
          <v:shape id="_x0000_i1033" type="#_x0000_t75" style="width:111.95pt;height:34pt" o:ole="" fillcolor="window">
            <v:imagedata r:id="rId19" o:title=""/>
          </v:shape>
          <o:OLEObject Type="Embed" ProgID="Equation.3" ShapeID="_x0000_i1033" DrawAspect="Content" ObjectID="_1811747602" r:id="rId20"/>
        </w:object>
      </w:r>
    </w:p>
    <w:p w:rsidR="00F23446" w:rsidRDefault="00F23446" w:rsidP="00F23446">
      <w:pPr>
        <w:ind w:left="709"/>
        <w:jc w:val="both"/>
        <w:rPr>
          <w:sz w:val="21"/>
          <w:szCs w:val="26"/>
        </w:rPr>
      </w:pPr>
    </w:p>
    <w:p w:rsidR="00F23446" w:rsidRDefault="00F23446" w:rsidP="00F23446">
      <w:pPr>
        <w:ind w:left="709"/>
        <w:jc w:val="both"/>
        <w:rPr>
          <w:sz w:val="21"/>
        </w:rPr>
      </w:pPr>
    </w:p>
    <w:p w:rsidR="00F23446" w:rsidRDefault="00F23446" w:rsidP="00F23446">
      <w:pPr>
        <w:ind w:left="3240"/>
        <w:jc w:val="both"/>
        <w:rPr>
          <w:sz w:val="21"/>
        </w:rPr>
      </w:pPr>
      <w:r>
        <w:rPr>
          <w:sz w:val="21"/>
        </w:rPr>
        <w:t xml:space="preserve">Η τραχύτητα για αγωγούς </w:t>
      </w:r>
      <w:r>
        <w:rPr>
          <w:sz w:val="21"/>
          <w:lang w:val="en-US"/>
        </w:rPr>
        <w:t>PE</w:t>
      </w:r>
      <w:r>
        <w:rPr>
          <w:sz w:val="21"/>
        </w:rPr>
        <w:t xml:space="preserve"> τρίτης γενιάς, δίνεται  </w:t>
      </w:r>
      <w:proofErr w:type="spellStart"/>
      <w:r>
        <w:rPr>
          <w:i/>
          <w:iCs/>
          <w:sz w:val="21"/>
        </w:rPr>
        <w:t>k</w:t>
      </w:r>
      <w:r>
        <w:rPr>
          <w:i/>
          <w:iCs/>
          <w:sz w:val="21"/>
          <w:vertAlign w:val="subscript"/>
        </w:rPr>
        <w:t>s</w:t>
      </w:r>
      <w:proofErr w:type="spellEnd"/>
      <w:r>
        <w:rPr>
          <w:i/>
          <w:iCs/>
          <w:sz w:val="21"/>
        </w:rPr>
        <w:t xml:space="preserve"> = 0.1 mm</w:t>
      </w:r>
      <w:r>
        <w:rPr>
          <w:sz w:val="21"/>
        </w:rPr>
        <w:t>. Ο υπολογισμός των διαμέτρων και των απωλειών γίνεται στον Πίνακα 6.</w:t>
      </w:r>
    </w:p>
    <w:p w:rsidR="00F23446" w:rsidRPr="00843C78" w:rsidRDefault="00F23446" w:rsidP="00F23446">
      <w:pPr>
        <w:pStyle w:val="5"/>
        <w:ind w:left="2160"/>
        <w:rPr>
          <w:sz w:val="21"/>
        </w:rPr>
      </w:pPr>
    </w:p>
    <w:p w:rsidR="00F23446" w:rsidRPr="00843C78" w:rsidRDefault="00F23446" w:rsidP="00F23446">
      <w:pPr>
        <w:pStyle w:val="5"/>
        <w:ind w:left="2160"/>
        <w:rPr>
          <w:sz w:val="21"/>
        </w:rPr>
      </w:pPr>
    </w:p>
    <w:p w:rsidR="00F23446" w:rsidRPr="00843C78" w:rsidRDefault="00F23446" w:rsidP="00F23446">
      <w:pPr>
        <w:pStyle w:val="5"/>
        <w:ind w:left="2160"/>
        <w:rPr>
          <w:sz w:val="21"/>
        </w:rPr>
      </w:pPr>
    </w:p>
    <w:p w:rsidR="00F23446" w:rsidRPr="00843C78" w:rsidRDefault="00F23446" w:rsidP="00F23446">
      <w:pPr>
        <w:pStyle w:val="5"/>
        <w:ind w:left="2160"/>
        <w:rPr>
          <w:sz w:val="21"/>
        </w:rPr>
      </w:pPr>
    </w:p>
    <w:p w:rsidR="00F23446" w:rsidRDefault="00F23446" w:rsidP="00F23446">
      <w:pPr>
        <w:pStyle w:val="5"/>
        <w:ind w:left="2160"/>
        <w:rPr>
          <w:sz w:val="21"/>
        </w:rPr>
      </w:pPr>
      <w:r>
        <w:rPr>
          <w:sz w:val="21"/>
        </w:rPr>
        <w:t>Πίνακας 6: Υπολογισμός των γραμμικών απωλειών των αγωγών</w:t>
      </w:r>
    </w:p>
    <w:p w:rsidR="00F23446" w:rsidRDefault="00F23446" w:rsidP="00F23446">
      <w:pPr>
        <w:rPr>
          <w:sz w:val="21"/>
        </w:rPr>
      </w:pPr>
    </w:p>
    <w:tbl>
      <w:tblPr>
        <w:tblW w:w="9180" w:type="dxa"/>
        <w:tblCellMar>
          <w:left w:w="0" w:type="dxa"/>
          <w:right w:w="0" w:type="dxa"/>
        </w:tblCellMar>
        <w:tblLook w:val="0000"/>
      </w:tblPr>
      <w:tblGrid>
        <w:gridCol w:w="1020"/>
        <w:gridCol w:w="1100"/>
        <w:gridCol w:w="1040"/>
        <w:gridCol w:w="900"/>
        <w:gridCol w:w="1260"/>
        <w:gridCol w:w="1060"/>
        <w:gridCol w:w="660"/>
        <w:gridCol w:w="1180"/>
        <w:gridCol w:w="960"/>
      </w:tblGrid>
      <w:tr w:rsidR="00F23446" w:rsidTr="00C92E0B">
        <w:trPr>
          <w:cantSplit/>
          <w:trHeight w:val="276"/>
        </w:trPr>
        <w:tc>
          <w:tcPr>
            <w:tcW w:w="1020" w:type="dxa"/>
            <w:vMerge w:val="restart"/>
            <w:tcBorders>
              <w:top w:val="single" w:sz="8" w:space="0" w:color="auto"/>
              <w:left w:val="single" w:sz="8" w:space="0" w:color="auto"/>
              <w:bottom w:val="single" w:sz="4" w:space="0" w:color="000000"/>
              <w:right w:val="single" w:sz="4" w:space="0" w:color="auto"/>
            </w:tcBorders>
            <w:tcMar>
              <w:top w:w="16" w:type="dxa"/>
              <w:left w:w="16" w:type="dxa"/>
              <w:bottom w:w="0" w:type="dxa"/>
              <w:right w:w="16" w:type="dxa"/>
            </w:tcMar>
          </w:tcPr>
          <w:p w:rsidR="00F23446" w:rsidRDefault="00F23446" w:rsidP="00C92E0B">
            <w:pPr>
              <w:jc w:val="center"/>
              <w:rPr>
                <w:rFonts w:eastAsia="Arial Unicode MS"/>
                <w:b/>
                <w:bCs/>
                <w:sz w:val="21"/>
                <w:szCs w:val="22"/>
              </w:rPr>
            </w:pPr>
            <w:r>
              <w:rPr>
                <w:b/>
                <w:bCs/>
                <w:sz w:val="21"/>
                <w:szCs w:val="22"/>
              </w:rPr>
              <w:t>Αγωγός</w:t>
            </w:r>
          </w:p>
        </w:tc>
        <w:tc>
          <w:tcPr>
            <w:tcW w:w="1100" w:type="dxa"/>
            <w:tcBorders>
              <w:top w:val="single" w:sz="8" w:space="0" w:color="auto"/>
              <w:left w:val="nil"/>
              <w:bottom w:val="nil"/>
              <w:right w:val="single" w:sz="4" w:space="0" w:color="auto"/>
            </w:tcBorders>
            <w:tcMar>
              <w:top w:w="16" w:type="dxa"/>
              <w:left w:w="16" w:type="dxa"/>
              <w:bottom w:w="0" w:type="dxa"/>
              <w:right w:w="16" w:type="dxa"/>
            </w:tcMar>
          </w:tcPr>
          <w:p w:rsidR="00F23446" w:rsidRDefault="00F23446" w:rsidP="00C92E0B">
            <w:pPr>
              <w:jc w:val="center"/>
              <w:rPr>
                <w:rFonts w:eastAsia="Arial Unicode MS"/>
                <w:b/>
                <w:bCs/>
                <w:sz w:val="21"/>
                <w:szCs w:val="22"/>
              </w:rPr>
            </w:pPr>
            <w:r>
              <w:rPr>
                <w:b/>
                <w:bCs/>
                <w:sz w:val="21"/>
                <w:szCs w:val="22"/>
              </w:rPr>
              <w:t>Διάμετρος</w:t>
            </w:r>
          </w:p>
        </w:tc>
        <w:tc>
          <w:tcPr>
            <w:tcW w:w="1040" w:type="dxa"/>
            <w:tcBorders>
              <w:top w:val="single" w:sz="8" w:space="0" w:color="auto"/>
              <w:left w:val="nil"/>
              <w:bottom w:val="nil"/>
              <w:right w:val="single" w:sz="4" w:space="0" w:color="auto"/>
            </w:tcBorders>
            <w:tcMar>
              <w:top w:w="16" w:type="dxa"/>
              <w:left w:w="16" w:type="dxa"/>
              <w:bottom w:w="0" w:type="dxa"/>
              <w:right w:w="16" w:type="dxa"/>
            </w:tcMar>
          </w:tcPr>
          <w:p w:rsidR="00F23446" w:rsidRDefault="00F23446" w:rsidP="00C92E0B">
            <w:pPr>
              <w:jc w:val="center"/>
              <w:rPr>
                <w:rFonts w:eastAsia="Arial Unicode MS"/>
                <w:b/>
                <w:bCs/>
                <w:sz w:val="21"/>
                <w:szCs w:val="22"/>
              </w:rPr>
            </w:pPr>
            <w:r>
              <w:rPr>
                <w:b/>
                <w:bCs/>
                <w:sz w:val="21"/>
                <w:szCs w:val="22"/>
              </w:rPr>
              <w:t>Παροχή</w:t>
            </w:r>
          </w:p>
        </w:tc>
        <w:tc>
          <w:tcPr>
            <w:tcW w:w="900" w:type="dxa"/>
            <w:tcBorders>
              <w:top w:val="single" w:sz="8" w:space="0" w:color="auto"/>
              <w:left w:val="nil"/>
              <w:bottom w:val="nil"/>
              <w:right w:val="single" w:sz="4" w:space="0" w:color="auto"/>
            </w:tcBorders>
            <w:tcMar>
              <w:top w:w="16" w:type="dxa"/>
              <w:left w:w="16" w:type="dxa"/>
              <w:bottom w:w="0" w:type="dxa"/>
              <w:right w:w="16" w:type="dxa"/>
            </w:tcMar>
          </w:tcPr>
          <w:p w:rsidR="00F23446" w:rsidRDefault="00F23446" w:rsidP="00C92E0B">
            <w:pPr>
              <w:jc w:val="center"/>
              <w:rPr>
                <w:rFonts w:eastAsia="Arial Unicode MS"/>
                <w:b/>
                <w:bCs/>
                <w:sz w:val="21"/>
                <w:szCs w:val="22"/>
              </w:rPr>
            </w:pPr>
            <w:r>
              <w:rPr>
                <w:b/>
                <w:bCs/>
                <w:sz w:val="21"/>
                <w:szCs w:val="22"/>
              </w:rPr>
              <w:t>V</w:t>
            </w:r>
          </w:p>
        </w:tc>
        <w:tc>
          <w:tcPr>
            <w:tcW w:w="1260" w:type="dxa"/>
            <w:vMerge w:val="restart"/>
            <w:tcBorders>
              <w:top w:val="single" w:sz="8" w:space="0" w:color="auto"/>
              <w:left w:val="single" w:sz="4" w:space="0" w:color="auto"/>
              <w:bottom w:val="single" w:sz="4" w:space="0" w:color="000000"/>
              <w:right w:val="single" w:sz="4" w:space="0" w:color="auto"/>
            </w:tcBorders>
            <w:tcMar>
              <w:top w:w="16" w:type="dxa"/>
              <w:left w:w="16" w:type="dxa"/>
              <w:bottom w:w="0" w:type="dxa"/>
              <w:right w:w="16" w:type="dxa"/>
            </w:tcMar>
          </w:tcPr>
          <w:p w:rsidR="00F23446" w:rsidRDefault="00F23446" w:rsidP="00C92E0B">
            <w:pPr>
              <w:jc w:val="center"/>
              <w:rPr>
                <w:rFonts w:eastAsia="Arial Unicode MS"/>
                <w:b/>
                <w:bCs/>
                <w:sz w:val="21"/>
                <w:szCs w:val="22"/>
              </w:rPr>
            </w:pPr>
            <w:r>
              <w:rPr>
                <w:b/>
                <w:bCs/>
                <w:sz w:val="21"/>
                <w:szCs w:val="22"/>
              </w:rPr>
              <w:t>L(m)</w:t>
            </w:r>
          </w:p>
        </w:tc>
        <w:tc>
          <w:tcPr>
            <w:tcW w:w="1060" w:type="dxa"/>
            <w:vMerge w:val="restart"/>
            <w:tcBorders>
              <w:top w:val="single" w:sz="8" w:space="0" w:color="auto"/>
              <w:left w:val="single" w:sz="4" w:space="0" w:color="auto"/>
              <w:bottom w:val="single" w:sz="4" w:space="0" w:color="000000"/>
              <w:right w:val="single" w:sz="4" w:space="0" w:color="auto"/>
            </w:tcBorders>
            <w:tcMar>
              <w:top w:w="16" w:type="dxa"/>
              <w:left w:w="16" w:type="dxa"/>
              <w:bottom w:w="0" w:type="dxa"/>
              <w:right w:w="16" w:type="dxa"/>
            </w:tcMar>
          </w:tcPr>
          <w:p w:rsidR="00F23446" w:rsidRDefault="00F23446" w:rsidP="00C92E0B">
            <w:pPr>
              <w:jc w:val="center"/>
              <w:rPr>
                <w:rFonts w:eastAsia="Arial Unicode MS"/>
                <w:b/>
                <w:bCs/>
                <w:sz w:val="21"/>
                <w:szCs w:val="22"/>
              </w:rPr>
            </w:pPr>
            <w:r>
              <w:rPr>
                <w:b/>
                <w:bCs/>
                <w:sz w:val="21"/>
                <w:szCs w:val="22"/>
                <w:lang w:val="en-US"/>
              </w:rPr>
              <w:t>Re</w:t>
            </w:r>
          </w:p>
        </w:tc>
        <w:tc>
          <w:tcPr>
            <w:tcW w:w="660" w:type="dxa"/>
            <w:vMerge w:val="restart"/>
            <w:tcBorders>
              <w:top w:val="single" w:sz="8" w:space="0" w:color="auto"/>
              <w:left w:val="single" w:sz="4" w:space="0" w:color="auto"/>
              <w:bottom w:val="single" w:sz="4" w:space="0" w:color="000000"/>
              <w:right w:val="single" w:sz="4" w:space="0" w:color="auto"/>
            </w:tcBorders>
            <w:tcMar>
              <w:top w:w="16" w:type="dxa"/>
              <w:left w:w="16" w:type="dxa"/>
              <w:bottom w:w="0" w:type="dxa"/>
              <w:right w:w="16" w:type="dxa"/>
            </w:tcMar>
          </w:tcPr>
          <w:p w:rsidR="00F23446" w:rsidRDefault="00F23446" w:rsidP="00C92E0B">
            <w:pPr>
              <w:rPr>
                <w:rFonts w:eastAsia="Arial Unicode MS"/>
                <w:b/>
                <w:bCs/>
                <w:sz w:val="21"/>
                <w:szCs w:val="22"/>
              </w:rPr>
            </w:pPr>
            <w:r>
              <w:rPr>
                <w:b/>
                <w:bCs/>
                <w:sz w:val="21"/>
                <w:szCs w:val="22"/>
                <w:lang w:val="en-US"/>
              </w:rPr>
              <w:t>K</w:t>
            </w:r>
            <w:r>
              <w:rPr>
                <w:b/>
                <w:bCs/>
                <w:sz w:val="21"/>
                <w:szCs w:val="22"/>
              </w:rPr>
              <w:t>/</w:t>
            </w:r>
            <w:r>
              <w:rPr>
                <w:b/>
                <w:bCs/>
                <w:sz w:val="21"/>
                <w:szCs w:val="22"/>
                <w:lang w:val="en-US"/>
              </w:rPr>
              <w:t>D</w:t>
            </w:r>
          </w:p>
        </w:tc>
        <w:tc>
          <w:tcPr>
            <w:tcW w:w="1180" w:type="dxa"/>
            <w:vMerge w:val="restart"/>
            <w:tcBorders>
              <w:top w:val="single" w:sz="8" w:space="0" w:color="auto"/>
              <w:left w:val="single" w:sz="4" w:space="0" w:color="auto"/>
              <w:bottom w:val="single" w:sz="4" w:space="0" w:color="000000"/>
              <w:right w:val="single" w:sz="4" w:space="0" w:color="auto"/>
            </w:tcBorders>
            <w:tcMar>
              <w:top w:w="16" w:type="dxa"/>
              <w:left w:w="16" w:type="dxa"/>
              <w:bottom w:w="0" w:type="dxa"/>
              <w:right w:w="16" w:type="dxa"/>
            </w:tcMar>
          </w:tcPr>
          <w:p w:rsidR="00F23446" w:rsidRDefault="00F23446" w:rsidP="00C92E0B">
            <w:pPr>
              <w:jc w:val="center"/>
              <w:rPr>
                <w:rFonts w:eastAsia="Arial Unicode MS"/>
                <w:b/>
                <w:bCs/>
                <w:sz w:val="21"/>
                <w:szCs w:val="22"/>
              </w:rPr>
            </w:pPr>
            <w:r>
              <w:rPr>
                <w:b/>
                <w:bCs/>
                <w:sz w:val="21"/>
                <w:szCs w:val="22"/>
                <w:lang w:val="en-US"/>
              </w:rPr>
              <w:t>f</w:t>
            </w:r>
          </w:p>
        </w:tc>
        <w:tc>
          <w:tcPr>
            <w:tcW w:w="960" w:type="dxa"/>
            <w:vMerge w:val="restart"/>
            <w:tcBorders>
              <w:top w:val="single" w:sz="8" w:space="0" w:color="auto"/>
              <w:left w:val="single" w:sz="4" w:space="0" w:color="auto"/>
              <w:bottom w:val="single" w:sz="4" w:space="0" w:color="000000"/>
              <w:right w:val="single" w:sz="8" w:space="0" w:color="auto"/>
            </w:tcBorders>
            <w:tcMar>
              <w:top w:w="16" w:type="dxa"/>
              <w:left w:w="16" w:type="dxa"/>
              <w:bottom w:w="0" w:type="dxa"/>
              <w:right w:w="16" w:type="dxa"/>
            </w:tcMar>
          </w:tcPr>
          <w:p w:rsidR="00F23446" w:rsidRDefault="00F23446" w:rsidP="00C92E0B">
            <w:pPr>
              <w:jc w:val="center"/>
              <w:rPr>
                <w:rFonts w:eastAsia="Arial Unicode MS"/>
                <w:b/>
                <w:bCs/>
                <w:sz w:val="21"/>
                <w:szCs w:val="22"/>
              </w:rPr>
            </w:pPr>
            <w:proofErr w:type="spellStart"/>
            <w:r>
              <w:rPr>
                <w:b/>
                <w:bCs/>
                <w:sz w:val="21"/>
                <w:szCs w:val="22"/>
                <w:lang w:val="en-US"/>
              </w:rPr>
              <w:t>h</w:t>
            </w:r>
            <w:r>
              <w:rPr>
                <w:b/>
                <w:bCs/>
                <w:sz w:val="21"/>
                <w:szCs w:val="22"/>
                <w:vertAlign w:val="subscript"/>
                <w:lang w:val="en-US"/>
              </w:rPr>
              <w:t>f</w:t>
            </w:r>
            <w:proofErr w:type="spellEnd"/>
            <w:r>
              <w:rPr>
                <w:b/>
                <w:bCs/>
                <w:sz w:val="21"/>
                <w:szCs w:val="22"/>
                <w:vertAlign w:val="subscript"/>
              </w:rPr>
              <w:t xml:space="preserve"> </w:t>
            </w:r>
            <w:r>
              <w:rPr>
                <w:b/>
                <w:bCs/>
                <w:sz w:val="21"/>
                <w:szCs w:val="22"/>
              </w:rPr>
              <w:t>(</w:t>
            </w:r>
            <w:r>
              <w:rPr>
                <w:b/>
                <w:bCs/>
                <w:sz w:val="21"/>
                <w:szCs w:val="22"/>
                <w:lang w:val="en-US"/>
              </w:rPr>
              <w:t>m</w:t>
            </w:r>
            <w:r>
              <w:rPr>
                <w:b/>
                <w:bCs/>
                <w:sz w:val="21"/>
                <w:szCs w:val="22"/>
              </w:rPr>
              <w:t>)</w:t>
            </w:r>
          </w:p>
        </w:tc>
      </w:tr>
      <w:tr w:rsidR="00F23446" w:rsidTr="00C92E0B">
        <w:trPr>
          <w:cantSplit/>
          <w:trHeight w:val="276"/>
        </w:trPr>
        <w:tc>
          <w:tcPr>
            <w:tcW w:w="0" w:type="auto"/>
            <w:vMerge/>
            <w:tcBorders>
              <w:top w:val="single" w:sz="8" w:space="0" w:color="auto"/>
              <w:left w:val="single" w:sz="8" w:space="0" w:color="auto"/>
              <w:bottom w:val="single" w:sz="4" w:space="0" w:color="000000"/>
              <w:right w:val="single" w:sz="4" w:space="0" w:color="auto"/>
            </w:tcBorders>
            <w:vAlign w:val="center"/>
          </w:tcPr>
          <w:p w:rsidR="00F23446" w:rsidRDefault="00F23446" w:rsidP="00C92E0B">
            <w:pPr>
              <w:rPr>
                <w:rFonts w:eastAsia="Arial Unicode MS"/>
                <w:b/>
                <w:bCs/>
                <w:sz w:val="21"/>
                <w:szCs w:val="22"/>
              </w:rPr>
            </w:pPr>
          </w:p>
        </w:tc>
        <w:tc>
          <w:tcPr>
            <w:tcW w:w="110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b/>
                <w:bCs/>
                <w:sz w:val="21"/>
                <w:szCs w:val="22"/>
              </w:rPr>
            </w:pPr>
            <w:r>
              <w:rPr>
                <w:b/>
                <w:bCs/>
                <w:sz w:val="21"/>
                <w:szCs w:val="22"/>
              </w:rPr>
              <w:t>(</w:t>
            </w:r>
            <w:r>
              <w:rPr>
                <w:b/>
                <w:bCs/>
                <w:sz w:val="21"/>
                <w:szCs w:val="22"/>
                <w:lang w:val="en-US"/>
              </w:rPr>
              <w:t>m</w:t>
            </w:r>
            <w:r>
              <w:rPr>
                <w:b/>
                <w:bCs/>
                <w:sz w:val="21"/>
                <w:szCs w:val="22"/>
              </w:rPr>
              <w:t>)</w:t>
            </w:r>
          </w:p>
        </w:tc>
        <w:tc>
          <w:tcPr>
            <w:tcW w:w="104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b/>
                <w:bCs/>
                <w:sz w:val="21"/>
                <w:szCs w:val="22"/>
              </w:rPr>
            </w:pPr>
            <w:r>
              <w:rPr>
                <w:b/>
                <w:bCs/>
                <w:sz w:val="21"/>
                <w:szCs w:val="22"/>
              </w:rPr>
              <w:t>(</w:t>
            </w:r>
            <w:r>
              <w:rPr>
                <w:b/>
                <w:bCs/>
                <w:sz w:val="21"/>
                <w:szCs w:val="22"/>
                <w:lang w:val="en-US"/>
              </w:rPr>
              <w:t>m</w:t>
            </w:r>
            <w:r>
              <w:rPr>
                <w:b/>
                <w:bCs/>
                <w:sz w:val="21"/>
                <w:szCs w:val="22"/>
              </w:rPr>
              <w:t>^3/</w:t>
            </w:r>
            <w:r>
              <w:rPr>
                <w:b/>
                <w:bCs/>
                <w:sz w:val="21"/>
                <w:szCs w:val="22"/>
                <w:lang w:val="en-US"/>
              </w:rPr>
              <w:t>sec</w:t>
            </w:r>
            <w:r>
              <w:rPr>
                <w:b/>
                <w:bCs/>
                <w:sz w:val="21"/>
                <w:szCs w:val="22"/>
              </w:rPr>
              <w:t>)</w:t>
            </w:r>
          </w:p>
        </w:tc>
        <w:tc>
          <w:tcPr>
            <w:tcW w:w="90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b/>
                <w:bCs/>
                <w:sz w:val="21"/>
                <w:szCs w:val="22"/>
              </w:rPr>
            </w:pPr>
            <w:r>
              <w:rPr>
                <w:b/>
                <w:bCs/>
                <w:sz w:val="21"/>
                <w:szCs w:val="22"/>
              </w:rPr>
              <w:t>(</w:t>
            </w:r>
            <w:r>
              <w:rPr>
                <w:b/>
                <w:bCs/>
                <w:sz w:val="21"/>
                <w:szCs w:val="22"/>
                <w:lang w:val="en-US"/>
              </w:rPr>
              <w:t>m</w:t>
            </w:r>
            <w:r>
              <w:rPr>
                <w:b/>
                <w:bCs/>
                <w:sz w:val="21"/>
                <w:szCs w:val="22"/>
              </w:rPr>
              <w:t>/</w:t>
            </w:r>
            <w:r>
              <w:rPr>
                <w:b/>
                <w:bCs/>
                <w:sz w:val="21"/>
                <w:szCs w:val="22"/>
                <w:lang w:val="en-US"/>
              </w:rPr>
              <w:t>sec</w:t>
            </w:r>
            <w:r>
              <w:rPr>
                <w:b/>
                <w:bCs/>
                <w:sz w:val="21"/>
                <w:szCs w:val="22"/>
              </w:rPr>
              <w:t>)</w:t>
            </w:r>
          </w:p>
        </w:tc>
        <w:tc>
          <w:tcPr>
            <w:tcW w:w="0" w:type="auto"/>
            <w:vMerge/>
            <w:tcBorders>
              <w:top w:val="single" w:sz="8" w:space="0" w:color="auto"/>
              <w:left w:val="single" w:sz="4" w:space="0" w:color="auto"/>
              <w:bottom w:val="single" w:sz="4" w:space="0" w:color="000000"/>
              <w:right w:val="single" w:sz="4" w:space="0" w:color="auto"/>
            </w:tcBorders>
            <w:vAlign w:val="center"/>
          </w:tcPr>
          <w:p w:rsidR="00F23446" w:rsidRDefault="00F23446" w:rsidP="00C92E0B">
            <w:pPr>
              <w:rPr>
                <w:rFonts w:eastAsia="Arial Unicode MS"/>
                <w:b/>
                <w:bCs/>
                <w:sz w:val="21"/>
                <w:szCs w:val="22"/>
              </w:rPr>
            </w:pPr>
          </w:p>
        </w:tc>
        <w:tc>
          <w:tcPr>
            <w:tcW w:w="0" w:type="auto"/>
            <w:vMerge/>
            <w:tcBorders>
              <w:top w:val="single" w:sz="8" w:space="0" w:color="auto"/>
              <w:left w:val="single" w:sz="4" w:space="0" w:color="auto"/>
              <w:bottom w:val="single" w:sz="4" w:space="0" w:color="000000"/>
              <w:right w:val="single" w:sz="4" w:space="0" w:color="auto"/>
            </w:tcBorders>
            <w:vAlign w:val="center"/>
          </w:tcPr>
          <w:p w:rsidR="00F23446" w:rsidRDefault="00F23446" w:rsidP="00C92E0B">
            <w:pPr>
              <w:rPr>
                <w:rFonts w:eastAsia="Arial Unicode MS"/>
                <w:b/>
                <w:bCs/>
                <w:sz w:val="21"/>
                <w:szCs w:val="22"/>
              </w:rPr>
            </w:pPr>
          </w:p>
        </w:tc>
        <w:tc>
          <w:tcPr>
            <w:tcW w:w="0" w:type="auto"/>
            <w:vMerge/>
            <w:tcBorders>
              <w:top w:val="single" w:sz="8" w:space="0" w:color="auto"/>
              <w:left w:val="single" w:sz="4" w:space="0" w:color="auto"/>
              <w:bottom w:val="single" w:sz="4" w:space="0" w:color="000000"/>
              <w:right w:val="single" w:sz="4" w:space="0" w:color="auto"/>
            </w:tcBorders>
            <w:vAlign w:val="center"/>
          </w:tcPr>
          <w:p w:rsidR="00F23446" w:rsidRDefault="00F23446" w:rsidP="00C92E0B">
            <w:pPr>
              <w:rPr>
                <w:rFonts w:eastAsia="Arial Unicode MS"/>
                <w:b/>
                <w:bCs/>
                <w:sz w:val="21"/>
                <w:szCs w:val="22"/>
              </w:rPr>
            </w:pPr>
          </w:p>
        </w:tc>
        <w:tc>
          <w:tcPr>
            <w:tcW w:w="0" w:type="auto"/>
            <w:vMerge/>
            <w:tcBorders>
              <w:top w:val="single" w:sz="8" w:space="0" w:color="auto"/>
              <w:left w:val="single" w:sz="4" w:space="0" w:color="auto"/>
              <w:bottom w:val="single" w:sz="4" w:space="0" w:color="000000"/>
              <w:right w:val="single" w:sz="4" w:space="0" w:color="auto"/>
            </w:tcBorders>
            <w:vAlign w:val="center"/>
          </w:tcPr>
          <w:p w:rsidR="00F23446" w:rsidRDefault="00F23446" w:rsidP="00C92E0B">
            <w:pPr>
              <w:rPr>
                <w:rFonts w:eastAsia="Arial Unicode MS"/>
                <w:b/>
                <w:bCs/>
                <w:sz w:val="21"/>
                <w:szCs w:val="22"/>
              </w:rPr>
            </w:pPr>
          </w:p>
        </w:tc>
        <w:tc>
          <w:tcPr>
            <w:tcW w:w="0" w:type="auto"/>
            <w:vMerge/>
            <w:tcBorders>
              <w:top w:val="single" w:sz="8" w:space="0" w:color="auto"/>
              <w:left w:val="single" w:sz="4" w:space="0" w:color="auto"/>
              <w:bottom w:val="single" w:sz="4" w:space="0" w:color="000000"/>
              <w:right w:val="single" w:sz="8" w:space="0" w:color="auto"/>
            </w:tcBorders>
            <w:vAlign w:val="center"/>
          </w:tcPr>
          <w:p w:rsidR="00F23446" w:rsidRDefault="00F23446" w:rsidP="00C92E0B">
            <w:pPr>
              <w:rPr>
                <w:rFonts w:eastAsia="Arial Unicode MS"/>
                <w:b/>
                <w:bCs/>
                <w:sz w:val="21"/>
                <w:szCs w:val="22"/>
              </w:rPr>
            </w:pPr>
          </w:p>
        </w:tc>
      </w:tr>
      <w:tr w:rsidR="00F23446" w:rsidTr="00C92E0B">
        <w:trPr>
          <w:trHeight w:val="276"/>
        </w:trPr>
        <w:tc>
          <w:tcPr>
            <w:tcW w:w="1020" w:type="dxa"/>
            <w:tcBorders>
              <w:top w:val="nil"/>
              <w:left w:val="single" w:sz="8" w:space="0" w:color="auto"/>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3 – 4</w:t>
            </w:r>
          </w:p>
        </w:tc>
        <w:tc>
          <w:tcPr>
            <w:tcW w:w="110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0.0792</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rsidR="00F23446" w:rsidRDefault="00F23446" w:rsidP="00C92E0B">
            <w:pPr>
              <w:jc w:val="right"/>
              <w:rPr>
                <w:rFonts w:eastAsia="Arial Unicode MS"/>
                <w:sz w:val="21"/>
                <w:szCs w:val="20"/>
              </w:rPr>
            </w:pPr>
            <w:r>
              <w:rPr>
                <w:sz w:val="21"/>
                <w:szCs w:val="20"/>
              </w:rPr>
              <w:t>0,00473</w:t>
            </w:r>
          </w:p>
        </w:tc>
        <w:tc>
          <w:tcPr>
            <w:tcW w:w="90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0.96</w:t>
            </w:r>
          </w:p>
        </w:tc>
        <w:tc>
          <w:tcPr>
            <w:tcW w:w="126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300</w:t>
            </w:r>
          </w:p>
        </w:tc>
        <w:tc>
          <w:tcPr>
            <w:tcW w:w="106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75246.38</w:t>
            </w:r>
          </w:p>
        </w:tc>
        <w:tc>
          <w:tcPr>
            <w:tcW w:w="66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0,001</w:t>
            </w:r>
          </w:p>
        </w:tc>
        <w:tc>
          <w:tcPr>
            <w:tcW w:w="118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0.024</w:t>
            </w:r>
          </w:p>
        </w:tc>
        <w:tc>
          <w:tcPr>
            <w:tcW w:w="960" w:type="dxa"/>
            <w:tcBorders>
              <w:top w:val="nil"/>
              <w:left w:val="nil"/>
              <w:bottom w:val="single" w:sz="4" w:space="0" w:color="auto"/>
              <w:right w:val="single" w:sz="8"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4.23</w:t>
            </w:r>
          </w:p>
        </w:tc>
      </w:tr>
      <w:tr w:rsidR="00F23446" w:rsidTr="00C92E0B">
        <w:trPr>
          <w:trHeight w:val="276"/>
        </w:trPr>
        <w:tc>
          <w:tcPr>
            <w:tcW w:w="1020" w:type="dxa"/>
            <w:tcBorders>
              <w:top w:val="nil"/>
              <w:left w:val="single" w:sz="8" w:space="0" w:color="auto"/>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3 – 5</w:t>
            </w:r>
          </w:p>
        </w:tc>
        <w:tc>
          <w:tcPr>
            <w:tcW w:w="110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0.0792</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rsidR="00F23446" w:rsidRDefault="00F23446" w:rsidP="00C92E0B">
            <w:pPr>
              <w:jc w:val="right"/>
              <w:rPr>
                <w:rFonts w:eastAsia="Arial Unicode MS"/>
                <w:sz w:val="21"/>
                <w:szCs w:val="20"/>
              </w:rPr>
            </w:pPr>
            <w:r>
              <w:rPr>
                <w:sz w:val="21"/>
                <w:szCs w:val="20"/>
              </w:rPr>
              <w:t>0,00231</w:t>
            </w:r>
          </w:p>
        </w:tc>
        <w:tc>
          <w:tcPr>
            <w:tcW w:w="90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0.68</w:t>
            </w:r>
          </w:p>
        </w:tc>
        <w:tc>
          <w:tcPr>
            <w:tcW w:w="126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100</w:t>
            </w:r>
          </w:p>
        </w:tc>
        <w:tc>
          <w:tcPr>
            <w:tcW w:w="106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36787.12</w:t>
            </w:r>
          </w:p>
        </w:tc>
        <w:tc>
          <w:tcPr>
            <w:tcW w:w="66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0,002</w:t>
            </w:r>
          </w:p>
        </w:tc>
        <w:tc>
          <w:tcPr>
            <w:tcW w:w="118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0.026</w:t>
            </w:r>
          </w:p>
        </w:tc>
        <w:tc>
          <w:tcPr>
            <w:tcW w:w="960" w:type="dxa"/>
            <w:tcBorders>
              <w:top w:val="nil"/>
              <w:left w:val="nil"/>
              <w:bottom w:val="single" w:sz="4" w:space="0" w:color="auto"/>
              <w:right w:val="single" w:sz="8"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0.37</w:t>
            </w:r>
          </w:p>
        </w:tc>
      </w:tr>
      <w:tr w:rsidR="00F23446" w:rsidTr="00C92E0B">
        <w:trPr>
          <w:trHeight w:val="276"/>
        </w:trPr>
        <w:tc>
          <w:tcPr>
            <w:tcW w:w="1020" w:type="dxa"/>
            <w:tcBorders>
              <w:top w:val="nil"/>
              <w:left w:val="single" w:sz="8" w:space="0" w:color="auto"/>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2 – 3</w:t>
            </w:r>
          </w:p>
        </w:tc>
        <w:tc>
          <w:tcPr>
            <w:tcW w:w="110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0.1410</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rsidR="00F23446" w:rsidRDefault="00F23446" w:rsidP="00C92E0B">
            <w:pPr>
              <w:jc w:val="right"/>
              <w:rPr>
                <w:rFonts w:eastAsia="Arial Unicode MS"/>
                <w:sz w:val="21"/>
                <w:szCs w:val="20"/>
              </w:rPr>
            </w:pPr>
            <w:r>
              <w:rPr>
                <w:sz w:val="21"/>
                <w:szCs w:val="20"/>
              </w:rPr>
              <w:t>0,01512</w:t>
            </w:r>
          </w:p>
        </w:tc>
        <w:tc>
          <w:tcPr>
            <w:tcW w:w="90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0.97</w:t>
            </w:r>
          </w:p>
        </w:tc>
        <w:tc>
          <w:tcPr>
            <w:tcW w:w="126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200</w:t>
            </w:r>
          </w:p>
        </w:tc>
        <w:tc>
          <w:tcPr>
            <w:tcW w:w="106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135251.36</w:t>
            </w:r>
          </w:p>
        </w:tc>
        <w:tc>
          <w:tcPr>
            <w:tcW w:w="66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7</w:t>
            </w:r>
            <w:r>
              <w:rPr>
                <w:sz w:val="21"/>
                <w:szCs w:val="22"/>
                <w:lang w:val="de-DE"/>
              </w:rPr>
              <w:t>E</w:t>
            </w:r>
            <w:r>
              <w:rPr>
                <w:sz w:val="21"/>
                <w:szCs w:val="22"/>
              </w:rPr>
              <w:t>-04</w:t>
            </w:r>
          </w:p>
        </w:tc>
        <w:tc>
          <w:tcPr>
            <w:tcW w:w="118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0.021</w:t>
            </w:r>
          </w:p>
        </w:tc>
        <w:tc>
          <w:tcPr>
            <w:tcW w:w="960" w:type="dxa"/>
            <w:tcBorders>
              <w:top w:val="nil"/>
              <w:left w:val="nil"/>
              <w:bottom w:val="single" w:sz="4" w:space="0" w:color="auto"/>
              <w:right w:val="single" w:sz="8"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1.4</w:t>
            </w:r>
          </w:p>
        </w:tc>
      </w:tr>
      <w:tr w:rsidR="00F23446" w:rsidTr="00C92E0B">
        <w:trPr>
          <w:trHeight w:val="276"/>
        </w:trPr>
        <w:tc>
          <w:tcPr>
            <w:tcW w:w="1020" w:type="dxa"/>
            <w:tcBorders>
              <w:top w:val="nil"/>
              <w:left w:val="single" w:sz="8" w:space="0" w:color="auto"/>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1 – 2</w:t>
            </w:r>
          </w:p>
        </w:tc>
        <w:tc>
          <w:tcPr>
            <w:tcW w:w="110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0.1586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rsidR="00F23446" w:rsidRDefault="00F23446" w:rsidP="00C92E0B">
            <w:pPr>
              <w:jc w:val="right"/>
              <w:rPr>
                <w:rFonts w:eastAsia="Arial Unicode MS"/>
                <w:sz w:val="21"/>
                <w:szCs w:val="20"/>
              </w:rPr>
            </w:pPr>
            <w:r>
              <w:rPr>
                <w:sz w:val="21"/>
                <w:szCs w:val="20"/>
              </w:rPr>
              <w:t>0,01932</w:t>
            </w:r>
          </w:p>
        </w:tc>
        <w:tc>
          <w:tcPr>
            <w:tcW w:w="90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0.98</w:t>
            </w:r>
          </w:p>
        </w:tc>
        <w:tc>
          <w:tcPr>
            <w:tcW w:w="126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520</w:t>
            </w:r>
          </w:p>
        </w:tc>
        <w:tc>
          <w:tcPr>
            <w:tcW w:w="106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153643.05</w:t>
            </w:r>
          </w:p>
        </w:tc>
        <w:tc>
          <w:tcPr>
            <w:tcW w:w="66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6</w:t>
            </w:r>
            <w:r>
              <w:rPr>
                <w:sz w:val="21"/>
                <w:szCs w:val="22"/>
                <w:lang w:val="de-DE"/>
              </w:rPr>
              <w:t>E</w:t>
            </w:r>
            <w:r>
              <w:rPr>
                <w:sz w:val="21"/>
                <w:szCs w:val="22"/>
              </w:rPr>
              <w:t>-04</w:t>
            </w:r>
          </w:p>
        </w:tc>
        <w:tc>
          <w:tcPr>
            <w:tcW w:w="1180" w:type="dxa"/>
            <w:tcBorders>
              <w:top w:val="nil"/>
              <w:left w:val="nil"/>
              <w:bottom w:val="single" w:sz="4"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0.02</w:t>
            </w:r>
          </w:p>
        </w:tc>
        <w:tc>
          <w:tcPr>
            <w:tcW w:w="960" w:type="dxa"/>
            <w:tcBorders>
              <w:top w:val="nil"/>
              <w:left w:val="nil"/>
              <w:bottom w:val="single" w:sz="4" w:space="0" w:color="auto"/>
              <w:right w:val="single" w:sz="8"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3.2</w:t>
            </w:r>
          </w:p>
        </w:tc>
      </w:tr>
      <w:tr w:rsidR="00F23446" w:rsidTr="00C92E0B">
        <w:trPr>
          <w:trHeight w:val="288"/>
        </w:trPr>
        <w:tc>
          <w:tcPr>
            <w:tcW w:w="1020" w:type="dxa"/>
            <w:tcBorders>
              <w:top w:val="nil"/>
              <w:left w:val="single" w:sz="8" w:space="0" w:color="auto"/>
              <w:bottom w:val="single" w:sz="8"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Δ – 1</w:t>
            </w:r>
          </w:p>
        </w:tc>
        <w:tc>
          <w:tcPr>
            <w:tcW w:w="1100" w:type="dxa"/>
            <w:tcBorders>
              <w:top w:val="nil"/>
              <w:left w:val="nil"/>
              <w:bottom w:val="single" w:sz="8"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0.1762</w:t>
            </w:r>
          </w:p>
        </w:tc>
        <w:tc>
          <w:tcPr>
            <w:tcW w:w="0" w:type="auto"/>
            <w:tcBorders>
              <w:top w:val="nil"/>
              <w:left w:val="nil"/>
              <w:bottom w:val="single" w:sz="8" w:space="0" w:color="auto"/>
              <w:right w:val="single" w:sz="4" w:space="0" w:color="auto"/>
            </w:tcBorders>
            <w:noWrap/>
            <w:tcMar>
              <w:top w:w="16" w:type="dxa"/>
              <w:left w:w="16" w:type="dxa"/>
              <w:bottom w:w="0" w:type="dxa"/>
              <w:right w:w="16" w:type="dxa"/>
            </w:tcMar>
            <w:vAlign w:val="bottom"/>
          </w:tcPr>
          <w:p w:rsidR="00F23446" w:rsidRDefault="00F23446" w:rsidP="00C92E0B">
            <w:pPr>
              <w:jc w:val="right"/>
              <w:rPr>
                <w:rFonts w:eastAsia="Arial Unicode MS"/>
                <w:b/>
                <w:bCs/>
                <w:sz w:val="21"/>
                <w:szCs w:val="20"/>
              </w:rPr>
            </w:pPr>
            <w:r>
              <w:rPr>
                <w:b/>
                <w:bCs/>
                <w:sz w:val="21"/>
                <w:szCs w:val="20"/>
              </w:rPr>
              <w:t>0,02247</w:t>
            </w:r>
          </w:p>
        </w:tc>
        <w:tc>
          <w:tcPr>
            <w:tcW w:w="900" w:type="dxa"/>
            <w:tcBorders>
              <w:top w:val="nil"/>
              <w:left w:val="nil"/>
              <w:bottom w:val="single" w:sz="8"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0.92</w:t>
            </w:r>
          </w:p>
        </w:tc>
        <w:tc>
          <w:tcPr>
            <w:tcW w:w="1260" w:type="dxa"/>
            <w:tcBorders>
              <w:top w:val="nil"/>
              <w:left w:val="nil"/>
              <w:bottom w:val="single" w:sz="8"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500</w:t>
            </w:r>
          </w:p>
        </w:tc>
        <w:tc>
          <w:tcPr>
            <w:tcW w:w="1060" w:type="dxa"/>
            <w:tcBorders>
              <w:top w:val="nil"/>
              <w:left w:val="nil"/>
              <w:bottom w:val="single" w:sz="8" w:space="0" w:color="auto"/>
              <w:right w:val="single" w:sz="4" w:space="0" w:color="auto"/>
            </w:tcBorders>
            <w:tcMar>
              <w:top w:w="16" w:type="dxa"/>
              <w:left w:w="16" w:type="dxa"/>
              <w:bottom w:w="0" w:type="dxa"/>
              <w:right w:w="16" w:type="dxa"/>
            </w:tcMar>
            <w:vAlign w:val="bottom"/>
          </w:tcPr>
          <w:p w:rsidR="00F23446" w:rsidRDefault="00F23446" w:rsidP="00C92E0B">
            <w:pPr>
              <w:jc w:val="right"/>
              <w:rPr>
                <w:rFonts w:eastAsia="Arial Unicode MS"/>
                <w:sz w:val="21"/>
                <w:szCs w:val="22"/>
              </w:rPr>
            </w:pPr>
            <w:r>
              <w:rPr>
                <w:sz w:val="21"/>
                <w:szCs w:val="22"/>
              </w:rPr>
              <w:t>160844.47</w:t>
            </w:r>
          </w:p>
        </w:tc>
        <w:tc>
          <w:tcPr>
            <w:tcW w:w="660" w:type="dxa"/>
            <w:tcBorders>
              <w:top w:val="nil"/>
              <w:left w:val="nil"/>
              <w:bottom w:val="single" w:sz="8"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6E-04</w:t>
            </w:r>
          </w:p>
        </w:tc>
        <w:tc>
          <w:tcPr>
            <w:tcW w:w="1180" w:type="dxa"/>
            <w:tcBorders>
              <w:top w:val="nil"/>
              <w:left w:val="nil"/>
              <w:bottom w:val="single" w:sz="8" w:space="0" w:color="auto"/>
              <w:right w:val="single" w:sz="4"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0.02</w:t>
            </w:r>
          </w:p>
        </w:tc>
        <w:tc>
          <w:tcPr>
            <w:tcW w:w="960" w:type="dxa"/>
            <w:tcBorders>
              <w:top w:val="nil"/>
              <w:left w:val="nil"/>
              <w:bottom w:val="single" w:sz="8" w:space="0" w:color="auto"/>
              <w:right w:val="single" w:sz="8" w:space="0" w:color="auto"/>
            </w:tcBorders>
            <w:tcMar>
              <w:top w:w="16" w:type="dxa"/>
              <w:left w:w="16" w:type="dxa"/>
              <w:bottom w:w="0" w:type="dxa"/>
              <w:right w:w="16" w:type="dxa"/>
            </w:tcMar>
          </w:tcPr>
          <w:p w:rsidR="00F23446" w:rsidRDefault="00F23446" w:rsidP="00C92E0B">
            <w:pPr>
              <w:jc w:val="center"/>
              <w:rPr>
                <w:rFonts w:eastAsia="Arial Unicode MS"/>
                <w:sz w:val="21"/>
                <w:szCs w:val="22"/>
              </w:rPr>
            </w:pPr>
            <w:r>
              <w:rPr>
                <w:sz w:val="21"/>
                <w:szCs w:val="22"/>
              </w:rPr>
              <w:t>2.41</w:t>
            </w:r>
          </w:p>
        </w:tc>
      </w:tr>
    </w:tbl>
    <w:p w:rsidR="00F23446" w:rsidRDefault="00F23446" w:rsidP="00F23446">
      <w:pPr>
        <w:ind w:left="1440"/>
        <w:jc w:val="both"/>
        <w:rPr>
          <w:sz w:val="21"/>
        </w:rPr>
      </w:pPr>
    </w:p>
    <w:p w:rsidR="00F23446" w:rsidRDefault="00F23446" w:rsidP="00F23446">
      <w:pPr>
        <w:ind w:left="2160"/>
        <w:jc w:val="both"/>
        <w:rPr>
          <w:sz w:val="21"/>
        </w:rPr>
      </w:pPr>
      <w:r>
        <w:rPr>
          <w:sz w:val="21"/>
        </w:rPr>
        <w:t>2. Ο ενεργειακός υπολογισμός αρχίζει από τη δεξαμενή, ενώ για λόγους ασφαλείας συνιστάται να λαμβάνεται ως υψόμετρο της γραμμής ενέργειας για τη δεξαμενή η στάθμη του πυθμένα της, ώστε να εξασφαλίζεται η δυσμενέστερη κατάσταση (η προσέγγιση αυτή αφορά το εσωτερικό υδραγωγείο όπου και επιλύουμε).</w:t>
      </w:r>
    </w:p>
    <w:p w:rsidR="00F23446" w:rsidRDefault="00F23446" w:rsidP="00F23446">
      <w:pPr>
        <w:ind w:left="2160"/>
        <w:jc w:val="both"/>
        <w:rPr>
          <w:sz w:val="21"/>
          <w:vertAlign w:val="subscript"/>
        </w:rPr>
      </w:pPr>
      <w:r>
        <w:rPr>
          <w:sz w:val="21"/>
        </w:rPr>
        <w:t>Η</w:t>
      </w:r>
      <w:r>
        <w:rPr>
          <w:sz w:val="21"/>
          <w:vertAlign w:val="subscript"/>
        </w:rPr>
        <w:t>Δ</w:t>
      </w:r>
      <w:r>
        <w:rPr>
          <w:sz w:val="21"/>
        </w:rPr>
        <w:t xml:space="preserve"> = </w:t>
      </w:r>
      <w:r>
        <w:rPr>
          <w:sz w:val="21"/>
          <w:lang w:val="en-US"/>
        </w:rPr>
        <w:t>z</w:t>
      </w:r>
      <w:r>
        <w:rPr>
          <w:sz w:val="21"/>
          <w:vertAlign w:val="subscript"/>
        </w:rPr>
        <w:t>Δ</w:t>
      </w:r>
    </w:p>
    <w:p w:rsidR="00F23446" w:rsidRDefault="00F23446" w:rsidP="00F23446">
      <w:pPr>
        <w:ind w:left="360"/>
        <w:jc w:val="both"/>
        <w:rPr>
          <w:sz w:val="21"/>
          <w:vertAlign w:val="subscript"/>
        </w:rPr>
      </w:pPr>
    </w:p>
    <w:p w:rsidR="00F23446" w:rsidRDefault="00F23446" w:rsidP="00F23446">
      <w:pPr>
        <w:ind w:left="2160"/>
        <w:jc w:val="both"/>
        <w:rPr>
          <w:sz w:val="21"/>
        </w:rPr>
      </w:pPr>
      <w:r>
        <w:rPr>
          <w:sz w:val="21"/>
        </w:rPr>
        <w:t>Αφαιρείται από το υψόμετρο της δεξαμενής (που είναι και τ αρχικό ύψος της γραμμής ενέργειας) το ύψος απωλειών στον αγωγό μεταξύ της δεξαμενής και του αμέσως κατάντη κόμβου 1 (</w:t>
      </w:r>
      <w:proofErr w:type="spellStart"/>
      <w:r>
        <w:rPr>
          <w:sz w:val="21"/>
          <w:lang w:val="en-US"/>
        </w:rPr>
        <w:t>h</w:t>
      </w:r>
      <w:r>
        <w:rPr>
          <w:sz w:val="21"/>
          <w:vertAlign w:val="subscript"/>
          <w:lang w:val="en-US"/>
        </w:rPr>
        <w:t>f</w:t>
      </w:r>
      <w:proofErr w:type="spellEnd"/>
      <w:r>
        <w:rPr>
          <w:sz w:val="21"/>
          <w:vertAlign w:val="subscript"/>
        </w:rPr>
        <w:t xml:space="preserve"> ,Δ</w:t>
      </w:r>
      <w:r>
        <w:rPr>
          <w:sz w:val="21"/>
          <w:vertAlign w:val="subscript"/>
          <w:lang w:val="en-US"/>
        </w:rPr>
        <w:sym w:font="Symbol" w:char="F0AE"/>
      </w:r>
      <w:r>
        <w:rPr>
          <w:sz w:val="21"/>
          <w:vertAlign w:val="subscript"/>
        </w:rPr>
        <w:t>1</w:t>
      </w:r>
      <w:r>
        <w:rPr>
          <w:sz w:val="21"/>
        </w:rPr>
        <w:t xml:space="preserve"> ) και προκύπτει έτσι το ύψος πιέσεως και υψομετρικής θέσης που είναι το υψόμετρο ενεργείας (Η</w:t>
      </w:r>
      <w:r>
        <w:rPr>
          <w:sz w:val="21"/>
          <w:vertAlign w:val="subscript"/>
        </w:rPr>
        <w:t>1</w:t>
      </w:r>
      <w:r>
        <w:rPr>
          <w:sz w:val="21"/>
        </w:rPr>
        <w:t xml:space="preserve">) στον κόμβο 1. </w:t>
      </w:r>
    </w:p>
    <w:p w:rsidR="00F23446" w:rsidRDefault="00F23446" w:rsidP="00F23446">
      <w:pPr>
        <w:ind w:left="2160"/>
        <w:jc w:val="both"/>
        <w:rPr>
          <w:sz w:val="21"/>
        </w:rPr>
      </w:pPr>
      <w:r>
        <w:rPr>
          <w:sz w:val="21"/>
        </w:rPr>
        <w:t>Η</w:t>
      </w:r>
      <w:r>
        <w:rPr>
          <w:sz w:val="21"/>
          <w:vertAlign w:val="subscript"/>
        </w:rPr>
        <w:t>1</w:t>
      </w:r>
      <w:r>
        <w:rPr>
          <w:sz w:val="21"/>
        </w:rPr>
        <w:t xml:space="preserve"> = Η</w:t>
      </w:r>
      <w:r>
        <w:rPr>
          <w:sz w:val="21"/>
          <w:vertAlign w:val="subscript"/>
        </w:rPr>
        <w:t xml:space="preserve">Δ </w:t>
      </w:r>
      <w:r>
        <w:rPr>
          <w:sz w:val="21"/>
        </w:rPr>
        <w:t xml:space="preserve">– </w:t>
      </w:r>
      <w:proofErr w:type="spellStart"/>
      <w:r>
        <w:rPr>
          <w:sz w:val="21"/>
          <w:lang w:val="en-US"/>
        </w:rPr>
        <w:t>h</w:t>
      </w:r>
      <w:r>
        <w:rPr>
          <w:sz w:val="21"/>
          <w:vertAlign w:val="subscript"/>
          <w:lang w:val="en-US"/>
        </w:rPr>
        <w:t>f</w:t>
      </w:r>
      <w:proofErr w:type="spellEnd"/>
      <w:r>
        <w:rPr>
          <w:sz w:val="21"/>
          <w:vertAlign w:val="subscript"/>
        </w:rPr>
        <w:t xml:space="preserve"> ,Δ</w:t>
      </w:r>
      <w:r>
        <w:rPr>
          <w:sz w:val="21"/>
          <w:vertAlign w:val="subscript"/>
          <w:lang w:val="en-US"/>
        </w:rPr>
        <w:sym w:font="Symbol" w:char="F0AE"/>
      </w:r>
      <w:r>
        <w:rPr>
          <w:sz w:val="21"/>
          <w:vertAlign w:val="subscript"/>
        </w:rPr>
        <w:t>1</w:t>
      </w:r>
      <w:r>
        <w:rPr>
          <w:sz w:val="21"/>
        </w:rPr>
        <w:t xml:space="preserve"> </w:t>
      </w:r>
    </w:p>
    <w:p w:rsidR="00F23446" w:rsidRDefault="00F23446" w:rsidP="00F23446">
      <w:pPr>
        <w:ind w:left="360"/>
        <w:jc w:val="both"/>
        <w:rPr>
          <w:sz w:val="21"/>
        </w:rPr>
      </w:pPr>
    </w:p>
    <w:p w:rsidR="00F23446" w:rsidRDefault="00F23446" w:rsidP="00F23446">
      <w:pPr>
        <w:ind w:left="2160"/>
        <w:jc w:val="both"/>
        <w:rPr>
          <w:sz w:val="21"/>
        </w:rPr>
      </w:pPr>
      <w:r>
        <w:rPr>
          <w:sz w:val="21"/>
        </w:rPr>
        <w:t>3. Αφαιρείται από το υψόμετρο της γραμμής ενέργειας στον κόμβο 1 (Η</w:t>
      </w:r>
      <w:r>
        <w:rPr>
          <w:sz w:val="21"/>
          <w:vertAlign w:val="subscript"/>
        </w:rPr>
        <w:t>1</w:t>
      </w:r>
      <w:r>
        <w:rPr>
          <w:sz w:val="21"/>
        </w:rPr>
        <w:t>) το υψόμετρο του εδάφους (</w:t>
      </w:r>
      <w:r>
        <w:rPr>
          <w:sz w:val="21"/>
          <w:lang w:val="en-US"/>
        </w:rPr>
        <w:t>z</w:t>
      </w:r>
      <w:r>
        <w:rPr>
          <w:sz w:val="21"/>
          <w:vertAlign w:val="subscript"/>
        </w:rPr>
        <w:t>1</w:t>
      </w:r>
      <w:r>
        <w:rPr>
          <w:sz w:val="21"/>
        </w:rPr>
        <w:t>)</w:t>
      </w:r>
      <w:r>
        <w:rPr>
          <w:sz w:val="21"/>
          <w:vertAlign w:val="subscript"/>
        </w:rPr>
        <w:t xml:space="preserve"> </w:t>
      </w:r>
      <w:r>
        <w:rPr>
          <w:sz w:val="21"/>
        </w:rPr>
        <w:t xml:space="preserve"> στον κόμβο 1, οπότε προκύπτει το </w:t>
      </w:r>
      <w:proofErr w:type="spellStart"/>
      <w:r>
        <w:rPr>
          <w:sz w:val="21"/>
        </w:rPr>
        <w:t>πιεζομετρικό</w:t>
      </w:r>
      <w:proofErr w:type="spellEnd"/>
      <w:r>
        <w:rPr>
          <w:sz w:val="21"/>
        </w:rPr>
        <w:t xml:space="preserve"> φορτίο στο κόμβο1. (Τα υψόμετρα κινητικής ενέργειας αμελούνται)</w:t>
      </w:r>
    </w:p>
    <w:p w:rsidR="00F23446" w:rsidRDefault="00F23446" w:rsidP="00F23446">
      <w:pPr>
        <w:ind w:left="2160"/>
        <w:jc w:val="both"/>
        <w:rPr>
          <w:sz w:val="21"/>
          <w:vertAlign w:val="subscript"/>
        </w:rPr>
      </w:pPr>
      <w:r>
        <w:rPr>
          <w:sz w:val="21"/>
          <w:lang w:val="en-US"/>
        </w:rPr>
        <w:t>p</w:t>
      </w:r>
      <w:r>
        <w:rPr>
          <w:sz w:val="21"/>
          <w:vertAlign w:val="subscript"/>
        </w:rPr>
        <w:t>1</w:t>
      </w:r>
      <w:r>
        <w:rPr>
          <w:sz w:val="21"/>
        </w:rPr>
        <w:t>= Η</w:t>
      </w:r>
      <w:r>
        <w:rPr>
          <w:sz w:val="21"/>
          <w:vertAlign w:val="subscript"/>
        </w:rPr>
        <w:t>Δ</w:t>
      </w:r>
      <w:r>
        <w:rPr>
          <w:sz w:val="21"/>
        </w:rPr>
        <w:t xml:space="preserve"> – </w:t>
      </w:r>
      <w:r>
        <w:rPr>
          <w:sz w:val="21"/>
          <w:lang w:val="en-US"/>
        </w:rPr>
        <w:t>z</w:t>
      </w:r>
      <w:r>
        <w:rPr>
          <w:sz w:val="21"/>
          <w:vertAlign w:val="subscript"/>
        </w:rPr>
        <w:t>1</w:t>
      </w:r>
    </w:p>
    <w:p w:rsidR="00F23446" w:rsidRDefault="00F23446" w:rsidP="00F23446">
      <w:pPr>
        <w:ind w:left="360"/>
        <w:jc w:val="both"/>
        <w:rPr>
          <w:sz w:val="21"/>
          <w:vertAlign w:val="subscript"/>
        </w:rPr>
      </w:pPr>
    </w:p>
    <w:p w:rsidR="00F23446" w:rsidRDefault="00F23446" w:rsidP="00F23446">
      <w:pPr>
        <w:ind w:left="2160"/>
        <w:jc w:val="both"/>
        <w:rPr>
          <w:sz w:val="21"/>
        </w:rPr>
      </w:pPr>
      <w:r>
        <w:rPr>
          <w:sz w:val="21"/>
        </w:rPr>
        <w:t>4. Σε περίπτωση που η πίεση αυτή είναι μεγαλύτερη ή μικρότερη από την επιτρεπτή, εκλέγεται νέα διάμετρος και επαναλαμβάνονται οι υπολογισμοί. Αν όχι η διαδικασία αυτή συνεχίζεται για τον κόμβο 2 (βήμα 2 - 3 - 4) και τελειώνει όταν ελεγχθούν όλοι οι κόμβοι. Ο υπολογισμός των υψομέτρων ενέργειας και των υψομέτρων πίεσης πραγματοποιείτε στον Πίνακα 7.</w:t>
      </w:r>
    </w:p>
    <w:p w:rsidR="00F23446" w:rsidRDefault="00F23446" w:rsidP="00F23446">
      <w:pPr>
        <w:jc w:val="both"/>
        <w:rPr>
          <w:sz w:val="21"/>
        </w:rPr>
      </w:pPr>
    </w:p>
    <w:p w:rsidR="00F23446" w:rsidRDefault="00F23446" w:rsidP="00F23446">
      <w:pPr>
        <w:pStyle w:val="5"/>
        <w:ind w:left="2160"/>
        <w:rPr>
          <w:sz w:val="21"/>
        </w:rPr>
      </w:pPr>
      <w:r>
        <w:rPr>
          <w:sz w:val="21"/>
        </w:rPr>
        <w:t>Πίνακας 7: Υπολογισμός των υψών ενέργειας και των υψών πίεσης</w:t>
      </w:r>
    </w:p>
    <w:p w:rsidR="00F23446" w:rsidRDefault="00F23446" w:rsidP="00F23446">
      <w:pPr>
        <w:ind w:left="360"/>
        <w:jc w:val="both"/>
        <w:rPr>
          <w:i/>
          <w:iCs/>
          <w:sz w:val="21"/>
        </w:rPr>
      </w:pPr>
    </w:p>
    <w:tbl>
      <w:tblPr>
        <w:tblW w:w="7011" w:type="dxa"/>
        <w:tblInd w:w="1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50"/>
        <w:gridCol w:w="1338"/>
        <w:gridCol w:w="1338"/>
        <w:gridCol w:w="1591"/>
        <w:gridCol w:w="1594"/>
      </w:tblGrid>
      <w:tr w:rsidR="00F23446" w:rsidTr="00C92E0B">
        <w:tblPrEx>
          <w:tblCellMar>
            <w:top w:w="0" w:type="dxa"/>
            <w:bottom w:w="0" w:type="dxa"/>
          </w:tblCellMar>
        </w:tblPrEx>
        <w:tc>
          <w:tcPr>
            <w:tcW w:w="1150"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b/>
                <w:bCs/>
                <w:sz w:val="21"/>
                <w:szCs w:val="22"/>
              </w:rPr>
            </w:pPr>
          </w:p>
        </w:tc>
        <w:tc>
          <w:tcPr>
            <w:tcW w:w="1338"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b/>
                <w:bCs/>
                <w:sz w:val="21"/>
                <w:szCs w:val="22"/>
                <w:vertAlign w:val="subscript"/>
              </w:rPr>
            </w:pPr>
            <w:proofErr w:type="spellStart"/>
            <w:r>
              <w:rPr>
                <w:b/>
                <w:bCs/>
                <w:sz w:val="21"/>
                <w:szCs w:val="22"/>
              </w:rPr>
              <w:t>h</w:t>
            </w:r>
            <w:r>
              <w:rPr>
                <w:b/>
                <w:bCs/>
                <w:sz w:val="21"/>
                <w:szCs w:val="22"/>
                <w:vertAlign w:val="subscript"/>
              </w:rPr>
              <w:t>f</w:t>
            </w:r>
            <w:proofErr w:type="spellEnd"/>
            <w:r>
              <w:rPr>
                <w:b/>
                <w:bCs/>
                <w:sz w:val="21"/>
                <w:szCs w:val="22"/>
                <w:vertAlign w:val="subscript"/>
              </w:rPr>
              <w:t xml:space="preserve"> </w:t>
            </w:r>
            <w:r>
              <w:rPr>
                <w:b/>
                <w:bCs/>
                <w:sz w:val="21"/>
                <w:szCs w:val="22"/>
              </w:rPr>
              <w:t>(m)</w:t>
            </w:r>
          </w:p>
        </w:tc>
        <w:tc>
          <w:tcPr>
            <w:tcW w:w="1338"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b/>
                <w:bCs/>
                <w:sz w:val="21"/>
                <w:szCs w:val="22"/>
              </w:rPr>
            </w:pPr>
            <w:r>
              <w:rPr>
                <w:b/>
                <w:bCs/>
                <w:sz w:val="21"/>
                <w:szCs w:val="22"/>
              </w:rPr>
              <w:t>Γραμμή ενεργείας</w:t>
            </w:r>
          </w:p>
          <w:p w:rsidR="00F23446" w:rsidRDefault="00F23446" w:rsidP="00C92E0B">
            <w:pPr>
              <w:ind w:left="360"/>
              <w:jc w:val="center"/>
              <w:rPr>
                <w:b/>
                <w:bCs/>
                <w:sz w:val="21"/>
                <w:szCs w:val="22"/>
              </w:rPr>
            </w:pPr>
            <w:r>
              <w:rPr>
                <w:b/>
                <w:bCs/>
                <w:sz w:val="21"/>
                <w:szCs w:val="22"/>
              </w:rPr>
              <w:t>(m)</w:t>
            </w:r>
          </w:p>
        </w:tc>
        <w:tc>
          <w:tcPr>
            <w:tcW w:w="1591"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b/>
                <w:bCs/>
                <w:sz w:val="21"/>
                <w:szCs w:val="22"/>
              </w:rPr>
            </w:pPr>
            <w:r>
              <w:rPr>
                <w:b/>
                <w:bCs/>
                <w:sz w:val="21"/>
                <w:szCs w:val="22"/>
              </w:rPr>
              <w:t>Υψόμετρο εδάφους</w:t>
            </w:r>
          </w:p>
          <w:p w:rsidR="00F23446" w:rsidRDefault="00F23446" w:rsidP="00C92E0B">
            <w:pPr>
              <w:ind w:left="360"/>
              <w:jc w:val="center"/>
              <w:rPr>
                <w:b/>
                <w:bCs/>
                <w:sz w:val="21"/>
                <w:szCs w:val="22"/>
              </w:rPr>
            </w:pPr>
            <w:r>
              <w:rPr>
                <w:b/>
                <w:bCs/>
                <w:sz w:val="21"/>
                <w:szCs w:val="22"/>
              </w:rPr>
              <w:t>(m)</w:t>
            </w:r>
          </w:p>
        </w:tc>
        <w:tc>
          <w:tcPr>
            <w:tcW w:w="1594"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b/>
                <w:bCs/>
                <w:sz w:val="21"/>
                <w:szCs w:val="22"/>
              </w:rPr>
            </w:pPr>
            <w:r>
              <w:rPr>
                <w:b/>
                <w:bCs/>
                <w:sz w:val="21"/>
                <w:szCs w:val="22"/>
              </w:rPr>
              <w:t>Ύψος πίεσης</w:t>
            </w:r>
          </w:p>
          <w:p w:rsidR="00F23446" w:rsidRDefault="00F23446" w:rsidP="00C92E0B">
            <w:pPr>
              <w:ind w:left="360"/>
              <w:jc w:val="center"/>
              <w:rPr>
                <w:b/>
                <w:bCs/>
                <w:sz w:val="21"/>
                <w:szCs w:val="22"/>
              </w:rPr>
            </w:pPr>
            <w:r>
              <w:rPr>
                <w:b/>
                <w:bCs/>
                <w:sz w:val="21"/>
                <w:szCs w:val="22"/>
              </w:rPr>
              <w:t>(m)</w:t>
            </w:r>
          </w:p>
        </w:tc>
      </w:tr>
      <w:tr w:rsidR="00F23446" w:rsidTr="00C92E0B">
        <w:tblPrEx>
          <w:tblCellMar>
            <w:top w:w="0" w:type="dxa"/>
            <w:bottom w:w="0" w:type="dxa"/>
          </w:tblCellMar>
        </w:tblPrEx>
        <w:tc>
          <w:tcPr>
            <w:tcW w:w="1150" w:type="dxa"/>
            <w:tcBorders>
              <w:top w:val="single" w:sz="4" w:space="0" w:color="auto"/>
              <w:left w:val="single" w:sz="4" w:space="0" w:color="auto"/>
              <w:bottom w:val="single" w:sz="4" w:space="0" w:color="auto"/>
              <w:right w:val="single" w:sz="4" w:space="0" w:color="auto"/>
            </w:tcBorders>
          </w:tcPr>
          <w:p w:rsidR="00F23446" w:rsidRDefault="00F23446" w:rsidP="00C92E0B">
            <w:pPr>
              <w:ind w:left="256"/>
              <w:jc w:val="center"/>
              <w:rPr>
                <w:sz w:val="21"/>
                <w:szCs w:val="22"/>
              </w:rPr>
            </w:pPr>
            <w:r>
              <w:rPr>
                <w:sz w:val="21"/>
                <w:szCs w:val="22"/>
              </w:rPr>
              <w:t>Η</w:t>
            </w:r>
            <w:r>
              <w:rPr>
                <w:sz w:val="21"/>
                <w:szCs w:val="22"/>
                <w:vertAlign w:val="subscript"/>
              </w:rPr>
              <w:t>4</w:t>
            </w:r>
          </w:p>
        </w:tc>
        <w:tc>
          <w:tcPr>
            <w:tcW w:w="1338"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szCs w:val="22"/>
              </w:rPr>
            </w:pPr>
            <w:r>
              <w:rPr>
                <w:sz w:val="21"/>
                <w:szCs w:val="22"/>
              </w:rPr>
              <w:t>4.23</w:t>
            </w:r>
          </w:p>
        </w:tc>
        <w:tc>
          <w:tcPr>
            <w:tcW w:w="1338"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38.75</w:t>
            </w:r>
          </w:p>
        </w:tc>
        <w:tc>
          <w:tcPr>
            <w:tcW w:w="1591"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12</w:t>
            </w:r>
          </w:p>
        </w:tc>
        <w:tc>
          <w:tcPr>
            <w:tcW w:w="1594"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26.75</w:t>
            </w:r>
          </w:p>
        </w:tc>
      </w:tr>
      <w:tr w:rsidR="00F23446" w:rsidTr="00C92E0B">
        <w:tblPrEx>
          <w:tblCellMar>
            <w:top w:w="0" w:type="dxa"/>
            <w:bottom w:w="0" w:type="dxa"/>
          </w:tblCellMar>
        </w:tblPrEx>
        <w:tc>
          <w:tcPr>
            <w:tcW w:w="1150" w:type="dxa"/>
            <w:tcBorders>
              <w:top w:val="single" w:sz="4" w:space="0" w:color="auto"/>
              <w:left w:val="single" w:sz="4" w:space="0" w:color="auto"/>
              <w:bottom w:val="single" w:sz="4" w:space="0" w:color="auto"/>
              <w:right w:val="single" w:sz="4" w:space="0" w:color="auto"/>
            </w:tcBorders>
          </w:tcPr>
          <w:p w:rsidR="00F23446" w:rsidRDefault="00F23446" w:rsidP="00C92E0B">
            <w:pPr>
              <w:ind w:left="256"/>
              <w:jc w:val="center"/>
              <w:rPr>
                <w:sz w:val="21"/>
                <w:szCs w:val="22"/>
              </w:rPr>
            </w:pPr>
            <w:r>
              <w:rPr>
                <w:sz w:val="21"/>
                <w:szCs w:val="22"/>
              </w:rPr>
              <w:t>Η</w:t>
            </w:r>
            <w:r>
              <w:rPr>
                <w:sz w:val="21"/>
                <w:szCs w:val="22"/>
                <w:vertAlign w:val="subscript"/>
              </w:rPr>
              <w:t>5</w:t>
            </w:r>
          </w:p>
        </w:tc>
        <w:tc>
          <w:tcPr>
            <w:tcW w:w="1338"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szCs w:val="22"/>
              </w:rPr>
            </w:pPr>
            <w:r>
              <w:rPr>
                <w:sz w:val="21"/>
                <w:szCs w:val="22"/>
              </w:rPr>
              <w:t>0.37</w:t>
            </w:r>
          </w:p>
        </w:tc>
        <w:tc>
          <w:tcPr>
            <w:tcW w:w="1338"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42.62</w:t>
            </w:r>
          </w:p>
        </w:tc>
        <w:tc>
          <w:tcPr>
            <w:tcW w:w="1591"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15</w:t>
            </w:r>
          </w:p>
        </w:tc>
        <w:tc>
          <w:tcPr>
            <w:tcW w:w="1594"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27.62</w:t>
            </w:r>
          </w:p>
        </w:tc>
      </w:tr>
      <w:tr w:rsidR="00F23446" w:rsidTr="00C92E0B">
        <w:tblPrEx>
          <w:tblCellMar>
            <w:top w:w="0" w:type="dxa"/>
            <w:bottom w:w="0" w:type="dxa"/>
          </w:tblCellMar>
        </w:tblPrEx>
        <w:tc>
          <w:tcPr>
            <w:tcW w:w="1150" w:type="dxa"/>
            <w:tcBorders>
              <w:top w:val="single" w:sz="4" w:space="0" w:color="auto"/>
              <w:left w:val="single" w:sz="4" w:space="0" w:color="auto"/>
              <w:bottom w:val="single" w:sz="4" w:space="0" w:color="auto"/>
              <w:right w:val="single" w:sz="4" w:space="0" w:color="auto"/>
            </w:tcBorders>
          </w:tcPr>
          <w:p w:rsidR="00F23446" w:rsidRDefault="00F23446" w:rsidP="00C92E0B">
            <w:pPr>
              <w:ind w:left="256"/>
              <w:jc w:val="center"/>
              <w:rPr>
                <w:sz w:val="21"/>
                <w:szCs w:val="22"/>
              </w:rPr>
            </w:pPr>
            <w:r>
              <w:rPr>
                <w:sz w:val="21"/>
                <w:szCs w:val="22"/>
              </w:rPr>
              <w:t>Η</w:t>
            </w:r>
            <w:r>
              <w:rPr>
                <w:sz w:val="21"/>
                <w:szCs w:val="22"/>
                <w:vertAlign w:val="subscript"/>
              </w:rPr>
              <w:t>3</w:t>
            </w:r>
          </w:p>
        </w:tc>
        <w:tc>
          <w:tcPr>
            <w:tcW w:w="1338"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szCs w:val="22"/>
              </w:rPr>
            </w:pPr>
            <w:r>
              <w:rPr>
                <w:sz w:val="21"/>
                <w:szCs w:val="22"/>
              </w:rPr>
              <w:t>1.4</w:t>
            </w:r>
          </w:p>
        </w:tc>
        <w:tc>
          <w:tcPr>
            <w:tcW w:w="1338"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42.98</w:t>
            </w:r>
          </w:p>
        </w:tc>
        <w:tc>
          <w:tcPr>
            <w:tcW w:w="1591"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16</w:t>
            </w:r>
          </w:p>
        </w:tc>
        <w:tc>
          <w:tcPr>
            <w:tcW w:w="1594"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26.98</w:t>
            </w:r>
          </w:p>
        </w:tc>
      </w:tr>
      <w:tr w:rsidR="00F23446" w:rsidTr="00C92E0B">
        <w:tblPrEx>
          <w:tblCellMar>
            <w:top w:w="0" w:type="dxa"/>
            <w:bottom w:w="0" w:type="dxa"/>
          </w:tblCellMar>
        </w:tblPrEx>
        <w:tc>
          <w:tcPr>
            <w:tcW w:w="1150" w:type="dxa"/>
            <w:tcBorders>
              <w:top w:val="single" w:sz="4" w:space="0" w:color="auto"/>
              <w:left w:val="single" w:sz="4" w:space="0" w:color="auto"/>
              <w:bottom w:val="single" w:sz="4" w:space="0" w:color="auto"/>
              <w:right w:val="single" w:sz="4" w:space="0" w:color="auto"/>
            </w:tcBorders>
          </w:tcPr>
          <w:p w:rsidR="00F23446" w:rsidRDefault="00F23446" w:rsidP="00C92E0B">
            <w:pPr>
              <w:ind w:left="256"/>
              <w:jc w:val="center"/>
              <w:rPr>
                <w:sz w:val="21"/>
                <w:szCs w:val="22"/>
              </w:rPr>
            </w:pPr>
            <w:r>
              <w:rPr>
                <w:sz w:val="21"/>
                <w:szCs w:val="22"/>
              </w:rPr>
              <w:t>Η</w:t>
            </w:r>
            <w:r>
              <w:rPr>
                <w:sz w:val="21"/>
                <w:szCs w:val="22"/>
                <w:vertAlign w:val="subscript"/>
              </w:rPr>
              <w:t>2</w:t>
            </w:r>
          </w:p>
        </w:tc>
        <w:tc>
          <w:tcPr>
            <w:tcW w:w="1338"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szCs w:val="22"/>
              </w:rPr>
            </w:pPr>
            <w:r>
              <w:rPr>
                <w:noProof/>
                <w:sz w:val="21"/>
              </w:rPr>
              <w:pict>
                <v:group id="_x0000_s1146" style="position:absolute;left:0;text-align:left;margin-left:50.75pt;margin-top:6.15pt;width:178.95pt;height:18pt;z-index:251665408;mso-position-horizontal-relative:text;mso-position-vertical-relative:text" coordorigin="3709,7564" coordsize="3579,360">
                  <v:group id="_x0000_s1147" style="position:absolute;left:3709;top:7564;width:540;height:360" coordorigin="3681,7744" coordsize="540,360">
                    <v:line id="_x0000_s1148" style="position:absolute;flip:x y" from="3681,7744" to="4221,8104" strokecolor="blue" strokeweight=".5pt">
                      <v:stroke dashstyle="1 1" endarrow="open" endcap="round"/>
                    </v:line>
                    <v:line id="_x0000_s1149" style="position:absolute;mso-wrap-edited:f" from="3681,7744" to="4221,7744" strokecolor="blue" strokeweight=".5pt">
                      <v:stroke dashstyle="1 1" endarrow="open" endcap="round"/>
                    </v:line>
                  </v:group>
                  <v:line id="_x0000_s1150" style="position:absolute" from="5121,7564" to="5841,7564" strokecolor="blue" strokeweight=".5pt">
                    <v:stroke dashstyle="1 1" endarrow="open" endcap="round"/>
                  </v:line>
                  <v:line id="_x0000_s1151" style="position:absolute" from="6568,7573" to="7288,7573" strokecolor="blue" strokeweight=".5pt">
                    <v:stroke dashstyle="1 1" endarrow="open" endcap="round"/>
                  </v:line>
                </v:group>
              </w:pict>
            </w:r>
            <w:r>
              <w:rPr>
                <w:sz w:val="21"/>
                <w:szCs w:val="22"/>
              </w:rPr>
              <w:t>3.2</w:t>
            </w:r>
          </w:p>
        </w:tc>
        <w:tc>
          <w:tcPr>
            <w:tcW w:w="1338"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44.38</w:t>
            </w:r>
          </w:p>
        </w:tc>
        <w:tc>
          <w:tcPr>
            <w:tcW w:w="1591"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17</w:t>
            </w:r>
          </w:p>
        </w:tc>
        <w:tc>
          <w:tcPr>
            <w:tcW w:w="1594"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27.38</w:t>
            </w:r>
          </w:p>
        </w:tc>
      </w:tr>
      <w:tr w:rsidR="00F23446" w:rsidTr="00C92E0B">
        <w:tblPrEx>
          <w:tblCellMar>
            <w:top w:w="0" w:type="dxa"/>
            <w:bottom w:w="0" w:type="dxa"/>
          </w:tblCellMar>
        </w:tblPrEx>
        <w:tc>
          <w:tcPr>
            <w:tcW w:w="1150" w:type="dxa"/>
            <w:tcBorders>
              <w:top w:val="single" w:sz="4" w:space="0" w:color="auto"/>
              <w:left w:val="single" w:sz="4" w:space="0" w:color="auto"/>
              <w:bottom w:val="single" w:sz="4" w:space="0" w:color="auto"/>
              <w:right w:val="single" w:sz="4" w:space="0" w:color="auto"/>
            </w:tcBorders>
          </w:tcPr>
          <w:p w:rsidR="00F23446" w:rsidRDefault="00F23446" w:rsidP="00C92E0B">
            <w:pPr>
              <w:ind w:left="256"/>
              <w:jc w:val="center"/>
              <w:rPr>
                <w:sz w:val="21"/>
                <w:szCs w:val="22"/>
              </w:rPr>
            </w:pPr>
            <w:r>
              <w:rPr>
                <w:sz w:val="21"/>
                <w:szCs w:val="22"/>
              </w:rPr>
              <w:t>Η</w:t>
            </w:r>
            <w:r>
              <w:rPr>
                <w:sz w:val="21"/>
                <w:szCs w:val="22"/>
                <w:vertAlign w:val="subscript"/>
              </w:rPr>
              <w:t>1</w:t>
            </w:r>
          </w:p>
        </w:tc>
        <w:tc>
          <w:tcPr>
            <w:tcW w:w="1338" w:type="dxa"/>
            <w:tcBorders>
              <w:top w:val="single" w:sz="4" w:space="0" w:color="auto"/>
              <w:left w:val="single" w:sz="4" w:space="0" w:color="auto"/>
              <w:bottom w:val="single" w:sz="4" w:space="0" w:color="auto"/>
              <w:right w:val="single" w:sz="4" w:space="0" w:color="auto"/>
            </w:tcBorders>
          </w:tcPr>
          <w:p w:rsidR="00F23446" w:rsidRDefault="00F23446" w:rsidP="00C92E0B">
            <w:pPr>
              <w:jc w:val="center"/>
              <w:rPr>
                <w:sz w:val="21"/>
                <w:szCs w:val="22"/>
              </w:rPr>
            </w:pPr>
            <w:r>
              <w:rPr>
                <w:noProof/>
                <w:sz w:val="21"/>
              </w:rPr>
              <w:pict>
                <v:group id="_x0000_s1140" style="position:absolute;left:0;text-align:left;margin-left:49.35pt;margin-top:2pt;width:189pt;height:18pt;z-index:251664384;mso-position-horizontal-relative:text;mso-position-vertical-relative:text" coordorigin="3681,7744" coordsize="3780,360">
                  <v:group id="_x0000_s1141" style="position:absolute;left:3681;top:7744;width:540;height:360" coordorigin="3681,7744" coordsize="540,360">
                    <v:line id="_x0000_s1142" style="position:absolute;flip:x y" from="3681,7744" to="4221,8104" strokecolor="#930">
                      <v:stroke endarrow="classic"/>
                    </v:line>
                    <v:line id="_x0000_s1143" style="position:absolute;mso-wrap-edited:f" from="3681,7744" to="4221,7744" strokecolor="#930">
                      <v:stroke endarrow="classic"/>
                    </v:line>
                  </v:group>
                  <v:line id="_x0000_s1144" style="position:absolute" from="5121,7744" to="5661,7744" strokecolor="#930">
                    <v:stroke endarrow="classic"/>
                  </v:line>
                  <v:line id="_x0000_s1145" style="position:absolute" from="6741,7744" to="7461,7744" strokecolor="#930">
                    <v:stroke endarrow="classic"/>
                  </v:line>
                </v:group>
              </w:pict>
            </w:r>
            <w:r>
              <w:rPr>
                <w:sz w:val="21"/>
                <w:szCs w:val="22"/>
              </w:rPr>
              <w:t>2.41</w:t>
            </w:r>
          </w:p>
        </w:tc>
        <w:tc>
          <w:tcPr>
            <w:tcW w:w="1338"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47.59</w:t>
            </w:r>
          </w:p>
        </w:tc>
        <w:tc>
          <w:tcPr>
            <w:tcW w:w="1591"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20</w:t>
            </w:r>
          </w:p>
        </w:tc>
        <w:tc>
          <w:tcPr>
            <w:tcW w:w="1594"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27.59</w:t>
            </w:r>
          </w:p>
        </w:tc>
      </w:tr>
      <w:tr w:rsidR="00F23446" w:rsidTr="00C92E0B">
        <w:tblPrEx>
          <w:tblCellMar>
            <w:top w:w="0" w:type="dxa"/>
            <w:bottom w:w="0" w:type="dxa"/>
          </w:tblCellMar>
        </w:tblPrEx>
        <w:trPr>
          <w:gridAfter w:val="1"/>
          <w:wAfter w:w="1594" w:type="dxa"/>
        </w:trPr>
        <w:tc>
          <w:tcPr>
            <w:tcW w:w="1150" w:type="dxa"/>
            <w:tcBorders>
              <w:top w:val="single" w:sz="4" w:space="0" w:color="auto"/>
              <w:left w:val="single" w:sz="4" w:space="0" w:color="auto"/>
              <w:bottom w:val="single" w:sz="4" w:space="0" w:color="auto"/>
              <w:right w:val="single" w:sz="4" w:space="0" w:color="auto"/>
            </w:tcBorders>
          </w:tcPr>
          <w:p w:rsidR="00F23446" w:rsidRDefault="00F23446" w:rsidP="00C92E0B">
            <w:pPr>
              <w:ind w:left="256"/>
              <w:jc w:val="center"/>
              <w:rPr>
                <w:sz w:val="21"/>
                <w:szCs w:val="22"/>
                <w:vertAlign w:val="subscript"/>
              </w:rPr>
            </w:pPr>
            <w:r>
              <w:rPr>
                <w:sz w:val="21"/>
                <w:szCs w:val="22"/>
              </w:rPr>
              <w:t>Η</w:t>
            </w:r>
            <w:r>
              <w:rPr>
                <w:sz w:val="21"/>
                <w:szCs w:val="22"/>
                <w:vertAlign w:val="subscript"/>
              </w:rPr>
              <w:t>Δ</w:t>
            </w:r>
          </w:p>
        </w:tc>
        <w:tc>
          <w:tcPr>
            <w:tcW w:w="1338"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p>
        </w:tc>
        <w:tc>
          <w:tcPr>
            <w:tcW w:w="1338"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b/>
                <w:bCs/>
                <w:sz w:val="21"/>
                <w:szCs w:val="22"/>
              </w:rPr>
            </w:pPr>
            <w:r>
              <w:rPr>
                <w:b/>
                <w:bCs/>
                <w:sz w:val="21"/>
                <w:szCs w:val="22"/>
              </w:rPr>
              <w:t>50</w:t>
            </w:r>
          </w:p>
        </w:tc>
        <w:tc>
          <w:tcPr>
            <w:tcW w:w="1591" w:type="dxa"/>
            <w:tcBorders>
              <w:top w:val="single" w:sz="4" w:space="0" w:color="auto"/>
              <w:left w:val="single" w:sz="4" w:space="0" w:color="auto"/>
              <w:bottom w:val="single" w:sz="4" w:space="0" w:color="auto"/>
              <w:right w:val="single" w:sz="4" w:space="0" w:color="auto"/>
            </w:tcBorders>
          </w:tcPr>
          <w:p w:rsidR="00F23446" w:rsidRDefault="00F23446" w:rsidP="00C92E0B">
            <w:pPr>
              <w:ind w:left="360"/>
              <w:jc w:val="center"/>
              <w:rPr>
                <w:sz w:val="21"/>
                <w:szCs w:val="22"/>
              </w:rPr>
            </w:pPr>
            <w:r>
              <w:rPr>
                <w:sz w:val="21"/>
                <w:szCs w:val="22"/>
              </w:rPr>
              <w:t>50</w:t>
            </w:r>
          </w:p>
        </w:tc>
      </w:tr>
    </w:tbl>
    <w:p w:rsidR="00F23446" w:rsidRDefault="00F23446" w:rsidP="00F23446">
      <w:pPr>
        <w:jc w:val="both"/>
        <w:rPr>
          <w:sz w:val="21"/>
        </w:rPr>
      </w:pPr>
    </w:p>
    <w:p w:rsidR="00F23446" w:rsidRDefault="00F23446" w:rsidP="00F23446">
      <w:pPr>
        <w:ind w:left="2160"/>
        <w:jc w:val="both"/>
        <w:rPr>
          <w:sz w:val="21"/>
        </w:rPr>
      </w:pPr>
      <w:r>
        <w:rPr>
          <w:sz w:val="21"/>
        </w:rPr>
        <w:t xml:space="preserve">Εφόσον ο οικισμός αποτελείται από </w:t>
      </w:r>
      <w:proofErr w:type="spellStart"/>
      <w:r>
        <w:rPr>
          <w:sz w:val="21"/>
        </w:rPr>
        <w:t>μονόροφες</w:t>
      </w:r>
      <w:proofErr w:type="spellEnd"/>
      <w:r>
        <w:rPr>
          <w:sz w:val="21"/>
        </w:rPr>
        <w:t xml:space="preserve"> και </w:t>
      </w:r>
      <w:proofErr w:type="spellStart"/>
      <w:r>
        <w:rPr>
          <w:sz w:val="21"/>
        </w:rPr>
        <w:t>διόροφες</w:t>
      </w:r>
      <w:proofErr w:type="spellEnd"/>
      <w:r>
        <w:rPr>
          <w:sz w:val="21"/>
        </w:rPr>
        <w:t xml:space="preserve"> κατοικίες η ελάχιστη πίεση του δικτύου θα πρέπει να είναι 16-17</w:t>
      </w:r>
      <w:r>
        <w:rPr>
          <w:sz w:val="21"/>
          <w:lang w:val="en-US"/>
        </w:rPr>
        <w:t>m</w:t>
      </w:r>
      <w:r>
        <w:rPr>
          <w:sz w:val="21"/>
        </w:rPr>
        <w:t>, απαίτηση που καλύπτεται για όλους τους κόμβους.</w:t>
      </w:r>
    </w:p>
    <w:p w:rsidR="00F23446" w:rsidRDefault="00F23446" w:rsidP="00F23446">
      <w:pPr>
        <w:jc w:val="both"/>
        <w:rPr>
          <w:sz w:val="21"/>
        </w:rPr>
      </w:pPr>
    </w:p>
    <w:p w:rsidR="00F23446" w:rsidRDefault="00F23446" w:rsidP="00F23446">
      <w:pPr>
        <w:ind w:left="2160"/>
        <w:jc w:val="both"/>
        <w:rPr>
          <w:sz w:val="21"/>
        </w:rPr>
      </w:pPr>
      <w:r>
        <w:rPr>
          <w:sz w:val="21"/>
        </w:rPr>
        <w:t xml:space="preserve">Επίσης οι πιέσεις όλων των κόμβων είναι παντού μικρότερες από 60 </w:t>
      </w:r>
      <w:r>
        <w:rPr>
          <w:sz w:val="21"/>
          <w:lang w:val="en-US"/>
        </w:rPr>
        <w:t>m</w:t>
      </w:r>
      <w:r>
        <w:rPr>
          <w:sz w:val="21"/>
        </w:rPr>
        <w:t xml:space="preserve">. </w:t>
      </w:r>
    </w:p>
    <w:p w:rsidR="00F23446" w:rsidRDefault="00F23446" w:rsidP="00F23446">
      <w:pPr>
        <w:jc w:val="both"/>
        <w:rPr>
          <w:sz w:val="21"/>
        </w:rPr>
      </w:pPr>
    </w:p>
    <w:p w:rsidR="00F23446" w:rsidRDefault="00F23446" w:rsidP="00F23446">
      <w:pPr>
        <w:ind w:left="2160"/>
        <w:jc w:val="both"/>
        <w:rPr>
          <w:sz w:val="21"/>
        </w:rPr>
      </w:pPr>
      <w:r>
        <w:rPr>
          <w:sz w:val="21"/>
        </w:rPr>
        <w:t xml:space="preserve">Ακόμη το ύψος στατικής πίεσης (ακίνητο νερό) είναι στο χαμηλότερο σημείο που αντιστοιχεί στον κόμβο 4 μικρότερο των 60 </w:t>
      </w:r>
      <w:r>
        <w:rPr>
          <w:sz w:val="21"/>
          <w:lang w:val="en-US"/>
        </w:rPr>
        <w:t>m</w:t>
      </w:r>
      <w:r>
        <w:rPr>
          <w:sz w:val="21"/>
        </w:rPr>
        <w:t>:</w:t>
      </w:r>
    </w:p>
    <w:p w:rsidR="00F23446" w:rsidRDefault="00F23446" w:rsidP="00F23446">
      <w:pPr>
        <w:ind w:left="2160"/>
        <w:jc w:val="both"/>
        <w:rPr>
          <w:sz w:val="21"/>
        </w:rPr>
      </w:pPr>
      <w:r>
        <w:rPr>
          <w:sz w:val="21"/>
        </w:rPr>
        <w:t xml:space="preserve">50-12= 38 </w:t>
      </w:r>
      <w:r>
        <w:rPr>
          <w:sz w:val="21"/>
          <w:lang w:val="en-US"/>
        </w:rPr>
        <w:t>m</w:t>
      </w:r>
      <w:r>
        <w:rPr>
          <w:sz w:val="21"/>
        </w:rPr>
        <w:t>.</w:t>
      </w:r>
    </w:p>
    <w:p w:rsidR="00F23446" w:rsidRDefault="00F23446" w:rsidP="00F23446">
      <w:pPr>
        <w:jc w:val="both"/>
        <w:rPr>
          <w:sz w:val="21"/>
        </w:rPr>
      </w:pPr>
    </w:p>
    <w:p w:rsidR="00F23446" w:rsidRDefault="00F23446" w:rsidP="00F23446">
      <w:pPr>
        <w:ind w:left="2160"/>
        <w:jc w:val="both"/>
        <w:rPr>
          <w:sz w:val="21"/>
        </w:rPr>
      </w:pPr>
      <w:r>
        <w:rPr>
          <w:sz w:val="21"/>
        </w:rPr>
        <w:t xml:space="preserve">Ωστόσο για την στατική πίεση θα ήταν πιο πλήρης ο έλεγχος αν προσθέταμε και την ανώτατη στάθμη λειτουργίας στο υψόμετρο της δεξαμενής. Ο έλεγχος στατικής πίεσης και πάλι ικανοποιείται για την στατική πίεση για μία τυπική ανώτατη στάθμη λειτουργίας π.χ. </w:t>
      </w:r>
      <w:proofErr w:type="spellStart"/>
      <w:r>
        <w:rPr>
          <w:sz w:val="21"/>
        </w:rPr>
        <w:t>α.σ.λ</w:t>
      </w:r>
      <w:proofErr w:type="spellEnd"/>
      <w:r>
        <w:rPr>
          <w:sz w:val="21"/>
        </w:rPr>
        <w:t>= +2.5</w:t>
      </w:r>
    </w:p>
    <w:p w:rsidR="00F23446" w:rsidRDefault="00F23446" w:rsidP="00F23446">
      <w:pPr>
        <w:ind w:left="2160"/>
        <w:jc w:val="both"/>
        <w:rPr>
          <w:sz w:val="21"/>
        </w:rPr>
      </w:pPr>
      <w:r>
        <w:rPr>
          <w:sz w:val="21"/>
        </w:rPr>
        <w:t>50+2.5 -12</w:t>
      </w:r>
      <w:r>
        <w:rPr>
          <w:position w:val="-10"/>
          <w:sz w:val="21"/>
        </w:rPr>
        <w:object w:dxaOrig="740" w:dyaOrig="320">
          <v:shape id="_x0000_i1026" type="#_x0000_t75" style="width:37.2pt;height:15.8pt" o:ole="">
            <v:imagedata r:id="rId21" o:title=""/>
          </v:shape>
          <o:OLEObject Type="Embed" ProgID="Equation.3" ShapeID="_x0000_i1026" DrawAspect="Content" ObjectID="_1811747603" r:id="rId22"/>
        </w:object>
      </w:r>
    </w:p>
    <w:p w:rsidR="00F23446" w:rsidRDefault="00F23446" w:rsidP="00F23446">
      <w:pPr>
        <w:ind w:left="2160"/>
        <w:jc w:val="both"/>
        <w:rPr>
          <w:sz w:val="21"/>
        </w:rPr>
      </w:pPr>
      <w:r>
        <w:rPr>
          <w:sz w:val="21"/>
        </w:rPr>
        <w:t xml:space="preserve">Συνεπώς η αρχική </w:t>
      </w:r>
      <w:proofErr w:type="spellStart"/>
      <w:r>
        <w:rPr>
          <w:sz w:val="21"/>
        </w:rPr>
        <w:t>διαστασιολόγηση</w:t>
      </w:r>
      <w:proofErr w:type="spellEnd"/>
      <w:r>
        <w:rPr>
          <w:sz w:val="21"/>
        </w:rPr>
        <w:t xml:space="preserve"> των αγωγών γίνεται δεκτή.</w:t>
      </w:r>
    </w:p>
    <w:p w:rsidR="00F23446" w:rsidRDefault="00F23446" w:rsidP="00F23446">
      <w:pPr>
        <w:ind w:left="2160"/>
        <w:jc w:val="both"/>
        <w:rPr>
          <w:sz w:val="21"/>
        </w:rPr>
      </w:pPr>
    </w:p>
    <w:p w:rsidR="00F23446" w:rsidRDefault="00F23446" w:rsidP="00F23446">
      <w:pPr>
        <w:jc w:val="both"/>
        <w:rPr>
          <w:sz w:val="21"/>
        </w:rPr>
      </w:pPr>
    </w:p>
    <w:p w:rsidR="00C06B9D" w:rsidRPr="00F23446" w:rsidRDefault="00C06B9D" w:rsidP="00F23446">
      <w:pPr>
        <w:rPr>
          <w:lang w:val="en-US"/>
        </w:rPr>
      </w:pPr>
    </w:p>
    <w:sectPr w:rsidR="00C06B9D" w:rsidRPr="00F23446" w:rsidSect="00C06B9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D57EC"/>
    <w:multiLevelType w:val="hybridMultilevel"/>
    <w:tmpl w:val="934EC4F0"/>
    <w:lvl w:ilvl="0" w:tplc="0409000F">
      <w:start w:val="1"/>
      <w:numFmt w:val="decimal"/>
      <w:lvlText w:val="%1."/>
      <w:lvlJc w:val="left"/>
      <w:pPr>
        <w:tabs>
          <w:tab w:val="num" w:pos="3240"/>
        </w:tabs>
        <w:ind w:left="3240" w:hanging="360"/>
      </w:p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F23446"/>
    <w:rsid w:val="00175913"/>
    <w:rsid w:val="00C06B9D"/>
    <w:rsid w:val="00F234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44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F23446"/>
    <w:pPr>
      <w:keepNext/>
      <w:outlineLvl w:val="0"/>
    </w:pPr>
    <w:rPr>
      <w:i/>
      <w:iCs/>
      <w:sz w:val="22"/>
      <w:szCs w:val="22"/>
      <w:lang w:eastAsia="en-US"/>
    </w:rPr>
  </w:style>
  <w:style w:type="paragraph" w:styleId="2">
    <w:name w:val="heading 2"/>
    <w:basedOn w:val="a"/>
    <w:next w:val="a"/>
    <w:link w:val="2Char"/>
    <w:qFormat/>
    <w:rsid w:val="00F23446"/>
    <w:pPr>
      <w:keepNext/>
      <w:spacing w:before="240" w:after="60"/>
      <w:outlineLvl w:val="1"/>
    </w:pPr>
    <w:rPr>
      <w:rFonts w:ascii="Arial" w:hAnsi="Arial" w:cs="Arial"/>
      <w:b/>
      <w:bCs/>
      <w:i/>
      <w:iCs/>
      <w:sz w:val="28"/>
      <w:szCs w:val="28"/>
    </w:rPr>
  </w:style>
  <w:style w:type="paragraph" w:styleId="5">
    <w:name w:val="heading 5"/>
    <w:basedOn w:val="a"/>
    <w:next w:val="a"/>
    <w:link w:val="5Char"/>
    <w:qFormat/>
    <w:rsid w:val="00F23446"/>
    <w:pPr>
      <w:spacing w:before="240" w:after="60"/>
      <w:outlineLvl w:val="4"/>
    </w:pPr>
    <w:rPr>
      <w:b/>
      <w:bCs/>
      <w:i/>
      <w:iCs/>
      <w:sz w:val="26"/>
      <w:szCs w:val="26"/>
    </w:rPr>
  </w:style>
  <w:style w:type="paragraph" w:styleId="6">
    <w:name w:val="heading 6"/>
    <w:basedOn w:val="a"/>
    <w:next w:val="a"/>
    <w:link w:val="6Char"/>
    <w:qFormat/>
    <w:rsid w:val="00F2344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23446"/>
    <w:rPr>
      <w:rFonts w:ascii="Times New Roman" w:eastAsia="Times New Roman" w:hAnsi="Times New Roman" w:cs="Times New Roman"/>
      <w:i/>
      <w:iCs/>
    </w:rPr>
  </w:style>
  <w:style w:type="character" w:customStyle="1" w:styleId="2Char">
    <w:name w:val="Επικεφαλίδα 2 Char"/>
    <w:basedOn w:val="a0"/>
    <w:link w:val="2"/>
    <w:rsid w:val="00F23446"/>
    <w:rPr>
      <w:rFonts w:ascii="Arial" w:eastAsia="Times New Roman" w:hAnsi="Arial" w:cs="Arial"/>
      <w:b/>
      <w:bCs/>
      <w:i/>
      <w:iCs/>
      <w:sz w:val="28"/>
      <w:szCs w:val="28"/>
      <w:lang w:eastAsia="el-GR"/>
    </w:rPr>
  </w:style>
  <w:style w:type="character" w:customStyle="1" w:styleId="5Char">
    <w:name w:val="Επικεφαλίδα 5 Char"/>
    <w:basedOn w:val="a0"/>
    <w:link w:val="5"/>
    <w:rsid w:val="00F23446"/>
    <w:rPr>
      <w:rFonts w:ascii="Times New Roman" w:eastAsia="Times New Roman" w:hAnsi="Times New Roman" w:cs="Times New Roman"/>
      <w:b/>
      <w:bCs/>
      <w:i/>
      <w:iCs/>
      <w:sz w:val="26"/>
      <w:szCs w:val="26"/>
      <w:lang w:eastAsia="el-GR"/>
    </w:rPr>
  </w:style>
  <w:style w:type="character" w:customStyle="1" w:styleId="6Char">
    <w:name w:val="Επικεφαλίδα 6 Char"/>
    <w:basedOn w:val="a0"/>
    <w:link w:val="6"/>
    <w:rsid w:val="00F23446"/>
    <w:rPr>
      <w:rFonts w:ascii="Times New Roman" w:eastAsia="Times New Roman" w:hAnsi="Times New Roman" w:cs="Times New Roman"/>
      <w:b/>
      <w:bCs/>
      <w:lang w:eastAsia="el-GR"/>
    </w:rPr>
  </w:style>
  <w:style w:type="paragraph" w:styleId="a3">
    <w:name w:val="Body Text Indent"/>
    <w:basedOn w:val="a"/>
    <w:link w:val="Char"/>
    <w:semiHidden/>
    <w:rsid w:val="00F23446"/>
    <w:pPr>
      <w:jc w:val="both"/>
    </w:pPr>
    <w:rPr>
      <w:i/>
      <w:iCs/>
      <w:sz w:val="26"/>
      <w:szCs w:val="26"/>
      <w:lang w:eastAsia="en-US"/>
    </w:rPr>
  </w:style>
  <w:style w:type="character" w:customStyle="1" w:styleId="Char">
    <w:name w:val="Σώμα κείμενου με εσοχή Char"/>
    <w:basedOn w:val="a0"/>
    <w:link w:val="a3"/>
    <w:semiHidden/>
    <w:rsid w:val="00F23446"/>
    <w:rPr>
      <w:rFonts w:ascii="Times New Roman" w:eastAsia="Times New Roman" w:hAnsi="Times New Roman" w:cs="Times New Roman"/>
      <w:i/>
      <w:iCs/>
      <w:sz w:val="26"/>
      <w:szCs w:val="26"/>
    </w:rPr>
  </w:style>
  <w:style w:type="paragraph" w:styleId="3">
    <w:name w:val="Body Text Indent 3"/>
    <w:basedOn w:val="a"/>
    <w:link w:val="3Char"/>
    <w:semiHidden/>
    <w:rsid w:val="00F23446"/>
    <w:pPr>
      <w:ind w:firstLine="720"/>
      <w:jc w:val="both"/>
    </w:pPr>
    <w:rPr>
      <w:b/>
      <w:bCs/>
      <w:sz w:val="28"/>
      <w:szCs w:val="28"/>
      <w:lang w:eastAsia="en-US"/>
    </w:rPr>
  </w:style>
  <w:style w:type="character" w:customStyle="1" w:styleId="3Char">
    <w:name w:val="Σώμα κείμενου με εσοχή 3 Char"/>
    <w:basedOn w:val="a0"/>
    <w:link w:val="3"/>
    <w:semiHidden/>
    <w:rsid w:val="00F23446"/>
    <w:rPr>
      <w:rFonts w:ascii="Times New Roman" w:eastAsia="Times New Roman" w:hAnsi="Times New Roman" w:cs="Times New Roman"/>
      <w:b/>
      <w:bCs/>
      <w:sz w:val="28"/>
      <w:szCs w:val="28"/>
    </w:rPr>
  </w:style>
  <w:style w:type="paragraph" w:customStyle="1" w:styleId="a4">
    <w:name w:val="Σώμα κείμενου"/>
    <w:basedOn w:val="a"/>
    <w:rsid w:val="00F23446"/>
    <w:rPr>
      <w:lang w:val="en-US" w:eastAsia="en-US"/>
    </w:rPr>
  </w:style>
  <w:style w:type="paragraph" w:styleId="a5">
    <w:name w:val="footer"/>
    <w:basedOn w:val="a"/>
    <w:link w:val="Char0"/>
    <w:semiHidden/>
    <w:rsid w:val="00F23446"/>
    <w:pPr>
      <w:tabs>
        <w:tab w:val="center" w:pos="4153"/>
        <w:tab w:val="right" w:pos="8306"/>
      </w:tabs>
    </w:pPr>
    <w:rPr>
      <w:lang w:val="en-GB" w:eastAsia="en-US"/>
    </w:rPr>
  </w:style>
  <w:style w:type="character" w:customStyle="1" w:styleId="Char0">
    <w:name w:val="Υποσέλιδο Char"/>
    <w:basedOn w:val="a0"/>
    <w:link w:val="a5"/>
    <w:semiHidden/>
    <w:rsid w:val="00F23446"/>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1337</Words>
  <Characters>7226</Characters>
  <Application>Microsoft Office Word</Application>
  <DocSecurity>0</DocSecurity>
  <Lines>60</Lines>
  <Paragraphs>17</Paragraphs>
  <ScaleCrop>false</ScaleCrop>
  <Company>Microsoft</Company>
  <LinksUpToDate>false</LinksUpToDate>
  <CharactersWithSpaces>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2025-06-18T07:26:00Z</dcterms:created>
  <dcterms:modified xsi:type="dcterms:W3CDTF">2025-06-18T07:27:00Z</dcterms:modified>
</cp:coreProperties>
</file>