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5CF3B" w14:textId="77777777" w:rsidR="00361ED0" w:rsidRDefault="00361ED0" w:rsidP="00F26F53">
      <w:pPr>
        <w:pStyle w:val="Web"/>
        <w:spacing w:before="0" w:beforeAutospacing="0" w:after="0" w:afterAutospacing="0"/>
        <w:jc w:val="both"/>
        <w:rPr>
          <w:iCs/>
        </w:rPr>
      </w:pPr>
    </w:p>
    <w:p w14:paraId="51ED910F" w14:textId="21A2E1B1" w:rsidR="00361ED0" w:rsidRPr="009B1E1B" w:rsidRDefault="00361ED0" w:rsidP="00361ED0">
      <w:pPr>
        <w:pStyle w:val="Web"/>
        <w:spacing w:before="0" w:beforeAutospacing="0" w:after="0" w:afterAutospacing="0"/>
        <w:jc w:val="center"/>
        <w:rPr>
          <w:iCs/>
        </w:rPr>
      </w:pPr>
      <w:proofErr w:type="gramStart"/>
      <w:r>
        <w:rPr>
          <w:lang w:val="en-US"/>
        </w:rPr>
        <w:t>P</w:t>
      </w:r>
      <w:r w:rsidRPr="00361ED0">
        <w:t>(</w:t>
      </w:r>
      <w:proofErr w:type="gramEnd"/>
      <w:r>
        <w:t>αστοχία συστήματος</w:t>
      </w:r>
      <w:r w:rsidRPr="00361ED0">
        <w:t xml:space="preserve">) =  1- </w:t>
      </w:r>
      <w:r w:rsidRPr="00361ED0">
        <w:rPr>
          <w:iCs/>
        </w:rPr>
        <w:t>0.88464</w:t>
      </w:r>
      <w:r>
        <w:rPr>
          <w:iCs/>
        </w:rPr>
        <w:t xml:space="preserve"> = </w:t>
      </w:r>
      <w:r w:rsidRPr="00DF779E">
        <w:rPr>
          <w:b/>
          <w:bCs/>
          <w:u w:val="single"/>
        </w:rPr>
        <w:t>0.11536</w:t>
      </w:r>
      <w:r w:rsidR="009B1E1B">
        <w:rPr>
          <w:b/>
          <w:bCs/>
          <w:u w:val="single"/>
        </w:rPr>
        <w:t>.</w:t>
      </w:r>
    </w:p>
    <w:p w14:paraId="0CD8FFDF" w14:textId="77777777" w:rsidR="00361ED0" w:rsidRDefault="00361ED0" w:rsidP="00F26F53">
      <w:pPr>
        <w:pStyle w:val="Web"/>
        <w:spacing w:before="0" w:beforeAutospacing="0" w:after="0" w:afterAutospacing="0"/>
        <w:jc w:val="both"/>
        <w:rPr>
          <w:iCs/>
        </w:rPr>
      </w:pPr>
    </w:p>
    <w:p w14:paraId="057F7B50" w14:textId="77777777" w:rsidR="00361ED0" w:rsidRPr="00361ED0" w:rsidRDefault="00361ED0" w:rsidP="00F26F53">
      <w:pPr>
        <w:pStyle w:val="Web"/>
        <w:spacing w:before="0" w:beforeAutospacing="0" w:after="0" w:afterAutospacing="0"/>
        <w:jc w:val="both"/>
      </w:pPr>
    </w:p>
    <w:p w14:paraId="5CE69F54" w14:textId="103A128D" w:rsidR="009B1E1B" w:rsidRDefault="009B1E1B" w:rsidP="009B1E1B">
      <w:pPr>
        <w:rPr>
          <w:rFonts w:asciiTheme="majorHAnsi" w:hAnsiTheme="majorHAnsi"/>
          <w:b/>
          <w:bCs/>
          <w:u w:val="single"/>
        </w:rPr>
      </w:pPr>
      <w:r w:rsidRPr="00A6780E">
        <w:rPr>
          <w:rFonts w:asciiTheme="majorHAnsi" w:hAnsiTheme="majorHAnsi"/>
          <w:b/>
          <w:bCs/>
          <w:u w:val="single"/>
        </w:rPr>
        <w:t>ΠΑΡΑΔΕΙΓΜΑ 1.</w:t>
      </w:r>
      <w:r>
        <w:rPr>
          <w:rFonts w:asciiTheme="majorHAnsi" w:hAnsiTheme="majorHAnsi"/>
          <w:b/>
          <w:bCs/>
          <w:u w:val="single"/>
        </w:rPr>
        <w:t>2</w:t>
      </w:r>
    </w:p>
    <w:p w14:paraId="01DBDB7C" w14:textId="1B48694E" w:rsidR="00F42619" w:rsidRDefault="00413CE2" w:rsidP="00F42619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Επιχείρηση προμηθεύεται</w:t>
      </w:r>
      <w:r w:rsidR="00DF779E" w:rsidRPr="00DF779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αυτόματο τηλεμετρικό εξοπλισμό για τη μέτρηση της βροχής τύπου Α, τύπου Β και τύπου Γ σε ποσοστά 50%, 30%, 20%, αντίστοιχα. Αν ο ηλεκτρονικός εξοπλισμός τύπο</w:t>
      </w:r>
      <w:r w:rsidR="00DF779E">
        <w:rPr>
          <w:rFonts w:asciiTheme="majorHAnsi" w:hAnsiTheme="majorHAnsi"/>
        </w:rPr>
        <w:t>υ</w:t>
      </w:r>
      <w:r>
        <w:rPr>
          <w:rFonts w:asciiTheme="majorHAnsi" w:hAnsiTheme="majorHAnsi"/>
        </w:rPr>
        <w:t xml:space="preserve"> Α είναι ελαττωματικός κατά 2%, τύπου Β κατά 5% και τύπου Γ κατά 10%, να υπολογιστούν τα εξής:</w:t>
      </w:r>
    </w:p>
    <w:p w14:paraId="17896025" w14:textId="77777777" w:rsidR="00F42619" w:rsidRDefault="00F42619" w:rsidP="00F42619">
      <w:pPr>
        <w:spacing w:after="0"/>
        <w:jc w:val="both"/>
        <w:rPr>
          <w:rFonts w:asciiTheme="majorHAnsi" w:hAnsiTheme="majorHAnsi"/>
        </w:rPr>
      </w:pPr>
    </w:p>
    <w:p w14:paraId="53C75E44" w14:textId="77777777" w:rsidR="00F42619" w:rsidRDefault="00F42619" w:rsidP="00F42619">
      <w:pPr>
        <w:pStyle w:val="a6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η πιθανότητα ο εξοπλισμός να είναι τύπου Α και καλός</w:t>
      </w:r>
    </w:p>
    <w:p w14:paraId="0D637DD5" w14:textId="77777777" w:rsidR="00F42619" w:rsidRDefault="00F42619" w:rsidP="00F42619">
      <w:pPr>
        <w:pStyle w:val="a6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η πιθανότητα ο εξοπλισμός να είναι ελαττωματικός</w:t>
      </w:r>
    </w:p>
    <w:p w14:paraId="30336757" w14:textId="76BC4371" w:rsidR="00F42619" w:rsidRDefault="00DA2722" w:rsidP="00DA2722">
      <w:pPr>
        <w:pStyle w:val="a6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η πιθανότητα ο εξοπλισμός να είναι τύπου Α, με δεδομένο ότι είναι ελαττωματικός.</w:t>
      </w:r>
    </w:p>
    <w:p w14:paraId="223AE9B7" w14:textId="77777777" w:rsidR="00490FC5" w:rsidRDefault="00490FC5" w:rsidP="00490FC5">
      <w:pPr>
        <w:spacing w:after="0"/>
        <w:jc w:val="both"/>
        <w:rPr>
          <w:rFonts w:asciiTheme="majorHAnsi" w:hAnsiTheme="majorHAnsi"/>
        </w:rPr>
      </w:pPr>
    </w:p>
    <w:p w14:paraId="5FE499DD" w14:textId="77777777" w:rsidR="00490FC5" w:rsidRPr="00490FC5" w:rsidRDefault="00490FC5" w:rsidP="00490FC5">
      <w:pPr>
        <w:pStyle w:val="Web"/>
        <w:spacing w:before="0" w:beforeAutospacing="0" w:after="0" w:afterAutospacing="0"/>
        <w:jc w:val="both"/>
        <w:rPr>
          <w:b/>
          <w:bCs/>
          <w:u w:val="single"/>
        </w:rPr>
      </w:pPr>
      <w:bookmarkStart w:id="0" w:name="_Hlk191311952"/>
      <w:r w:rsidRPr="00490FC5">
        <w:rPr>
          <w:b/>
          <w:bCs/>
          <w:u w:val="single"/>
        </w:rPr>
        <w:t>Λύση:</w:t>
      </w:r>
    </w:p>
    <w:p w14:paraId="5FEFA447" w14:textId="77777777" w:rsidR="00490FC5" w:rsidRPr="00F26F53" w:rsidRDefault="00490FC5" w:rsidP="00490FC5">
      <w:pPr>
        <w:pStyle w:val="Web"/>
        <w:spacing w:before="0" w:beforeAutospacing="0" w:after="0" w:afterAutospacing="0"/>
        <w:jc w:val="both"/>
        <w:rPr>
          <w:u w:val="single"/>
        </w:rPr>
      </w:pPr>
    </w:p>
    <w:p w14:paraId="077E0E57" w14:textId="77777777" w:rsidR="00490FC5" w:rsidRDefault="00490FC5" w:rsidP="00490FC5">
      <w:pPr>
        <w:pStyle w:val="Web"/>
        <w:spacing w:before="0" w:beforeAutospacing="0" w:after="0" w:afterAutospacing="0"/>
        <w:ind w:firstLine="720"/>
        <w:jc w:val="both"/>
      </w:pPr>
      <w:r>
        <w:t xml:space="preserve">Τα ενδεχόμενα αστοχίας των ξεχωριστών μελών ορίζονται ως </w:t>
      </w:r>
      <w:r>
        <w:rPr>
          <w:lang w:val="en-US"/>
        </w:rPr>
        <w:t>A</w:t>
      </w:r>
      <w:r w:rsidRPr="000269D2">
        <w:t xml:space="preserve">, </w:t>
      </w:r>
      <w:r>
        <w:rPr>
          <w:lang w:val="en-US"/>
        </w:rPr>
        <w:t>B</w:t>
      </w:r>
      <w:r w:rsidRPr="000269D2">
        <w:t xml:space="preserve">, </w:t>
      </w:r>
      <w:r>
        <w:rPr>
          <w:lang w:val="en-US"/>
        </w:rPr>
        <w:t>C</w:t>
      </w:r>
      <w:r w:rsidRPr="000269D2">
        <w:t xml:space="preserve">: </w:t>
      </w:r>
      <w:r>
        <w:rPr>
          <w:lang w:val="en-US"/>
        </w:rPr>
        <w:t>P</w:t>
      </w:r>
      <w:r w:rsidRPr="000269D2">
        <w:t>(</w:t>
      </w:r>
      <w:r>
        <w:rPr>
          <w:lang w:val="en-US"/>
        </w:rPr>
        <w:t>A</w:t>
      </w:r>
      <w:r w:rsidRPr="000269D2">
        <w:t xml:space="preserve">)=0.05, </w:t>
      </w:r>
      <w:r>
        <w:rPr>
          <w:lang w:val="en-US"/>
        </w:rPr>
        <w:t>P</w:t>
      </w:r>
      <w:r w:rsidRPr="000269D2">
        <w:t>(</w:t>
      </w:r>
      <w:r>
        <w:rPr>
          <w:lang w:val="en-US"/>
        </w:rPr>
        <w:t>B</w:t>
      </w:r>
      <w:r w:rsidRPr="000269D2">
        <w:t xml:space="preserve">)=0.04 </w:t>
      </w:r>
      <w:r>
        <w:t>και</w:t>
      </w:r>
      <w:r w:rsidRPr="000269D2">
        <w:t xml:space="preserve"> </w:t>
      </w:r>
      <w:r>
        <w:rPr>
          <w:lang w:val="en-US"/>
        </w:rPr>
        <w:t>P</w:t>
      </w:r>
      <w:r w:rsidRPr="000269D2">
        <w:t>(</w:t>
      </w:r>
      <w:r>
        <w:rPr>
          <w:lang w:val="en-US"/>
        </w:rPr>
        <w:t>C</w:t>
      </w:r>
      <w:r w:rsidRPr="000269D2">
        <w:t xml:space="preserve">)=0.03. </w:t>
      </w:r>
      <w:r>
        <w:t xml:space="preserve">Με την </w:t>
      </w:r>
      <w:proofErr w:type="spellStart"/>
      <w:r>
        <w:t>υποθέση</w:t>
      </w:r>
      <w:proofErr w:type="spellEnd"/>
      <w:r>
        <w:t xml:space="preserve"> της ανεξαρτησίας έχουμε:</w:t>
      </w:r>
    </w:p>
    <w:p w14:paraId="450159F3" w14:textId="77777777" w:rsidR="00490FC5" w:rsidRDefault="00490FC5" w:rsidP="00490FC5">
      <w:pPr>
        <w:spacing w:after="0"/>
        <w:jc w:val="both"/>
        <w:rPr>
          <w:rFonts w:asciiTheme="majorHAnsi" w:hAnsiTheme="majorHAnsi"/>
        </w:rPr>
      </w:pPr>
    </w:p>
    <w:p w14:paraId="2898CBE2" w14:textId="731CC4D5" w:rsidR="00490FC5" w:rsidRDefault="00490FC5" w:rsidP="00490FC5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Theme="majorHAnsi" w:hAnsiTheme="majorHAnsi"/>
        </w:rPr>
      </w:pPr>
      <w:bookmarkStart w:id="1" w:name="_Hlk191311050"/>
      <w:r>
        <w:rPr>
          <w:rFonts w:asciiTheme="majorHAnsi" w:hAnsiTheme="majorHAnsi"/>
        </w:rPr>
        <w:t>Η πιθανότητα ο εξοπλισμός να είναι καλός (Κ), δεδομένου ότι θα είναι τύπου Α, είναι η συμπληρωματική της πιθανότητας να είναι ελαττωματικός (Ε) τύπου Α, δηλαδή:</w:t>
      </w:r>
    </w:p>
    <w:bookmarkEnd w:id="1"/>
    <w:p w14:paraId="001EE331" w14:textId="77777777" w:rsidR="00490FC5" w:rsidRDefault="00490FC5" w:rsidP="00490FC5">
      <w:pPr>
        <w:pStyle w:val="a6"/>
        <w:spacing w:after="0"/>
        <w:ind w:left="0"/>
        <w:jc w:val="both"/>
        <w:rPr>
          <w:rFonts w:asciiTheme="majorHAnsi" w:hAnsiTheme="majorHAnsi"/>
        </w:rPr>
      </w:pPr>
    </w:p>
    <w:p w14:paraId="2AA57453" w14:textId="43FCA7C2" w:rsidR="00490FC5" w:rsidRDefault="00490FC5" w:rsidP="00490FC5">
      <w:pPr>
        <w:pStyle w:val="a6"/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>P</w:t>
      </w:r>
      <w:r>
        <w:rPr>
          <w:rFonts w:asciiTheme="majorHAnsi" w:hAnsiTheme="majorHAnsi"/>
        </w:rPr>
        <w:t>(</w:t>
      </w:r>
      <w:r>
        <w:rPr>
          <w:rFonts w:asciiTheme="majorHAnsi" w:hAnsiTheme="majorHAnsi"/>
          <w:lang w:val="en-US"/>
        </w:rPr>
        <w:t>K</w:t>
      </w:r>
      <w:r w:rsidRPr="00490FC5">
        <w:rPr>
          <w:rFonts w:asciiTheme="majorHAnsi" w:hAnsiTheme="majorHAnsi"/>
        </w:rPr>
        <w:t>|</w:t>
      </w:r>
      <w:r>
        <w:rPr>
          <w:rFonts w:asciiTheme="majorHAnsi" w:hAnsiTheme="majorHAnsi"/>
          <w:lang w:val="en-US"/>
        </w:rPr>
        <w:t>A</w:t>
      </w:r>
      <w:r>
        <w:rPr>
          <w:rFonts w:asciiTheme="majorHAnsi" w:hAnsiTheme="majorHAnsi"/>
        </w:rPr>
        <w:t>)</w:t>
      </w:r>
      <w:r w:rsidRPr="00490FC5">
        <w:rPr>
          <w:rFonts w:asciiTheme="majorHAnsi" w:hAnsiTheme="majorHAnsi"/>
        </w:rPr>
        <w:t xml:space="preserve"> = 1 - </w:t>
      </w:r>
      <w:r>
        <w:rPr>
          <w:rFonts w:asciiTheme="majorHAnsi" w:hAnsiTheme="majorHAnsi"/>
          <w:lang w:val="en-US"/>
        </w:rPr>
        <w:t>P</w:t>
      </w:r>
      <w:r>
        <w:rPr>
          <w:rFonts w:asciiTheme="majorHAnsi" w:hAnsiTheme="majorHAnsi"/>
        </w:rPr>
        <w:t>(</w:t>
      </w:r>
      <w:r>
        <w:rPr>
          <w:rFonts w:asciiTheme="majorHAnsi" w:hAnsiTheme="majorHAnsi"/>
          <w:lang w:val="en-US"/>
        </w:rPr>
        <w:t>E</w:t>
      </w:r>
      <w:r w:rsidRPr="00490FC5">
        <w:rPr>
          <w:rFonts w:asciiTheme="majorHAnsi" w:hAnsiTheme="majorHAnsi"/>
        </w:rPr>
        <w:t>|</w:t>
      </w:r>
      <w:r>
        <w:rPr>
          <w:rFonts w:asciiTheme="majorHAnsi" w:hAnsiTheme="majorHAnsi"/>
          <w:lang w:val="en-US"/>
        </w:rPr>
        <w:t>A</w:t>
      </w:r>
      <w:r>
        <w:rPr>
          <w:rFonts w:asciiTheme="majorHAnsi" w:hAnsiTheme="majorHAnsi"/>
        </w:rPr>
        <w:t>)</w:t>
      </w:r>
      <w:r w:rsidRPr="00490FC5">
        <w:rPr>
          <w:rFonts w:asciiTheme="majorHAnsi" w:hAnsiTheme="majorHAnsi"/>
        </w:rPr>
        <w:t xml:space="preserve"> = 1 – 0.02 = 0.98. </w:t>
      </w:r>
      <w:r>
        <w:rPr>
          <w:rFonts w:asciiTheme="majorHAnsi" w:hAnsiTheme="majorHAnsi"/>
        </w:rPr>
        <w:t>Έτσι, η πιθανότητα ο εξοπλισμό</w:t>
      </w:r>
      <w:r w:rsidR="00DF779E">
        <w:rPr>
          <w:rFonts w:asciiTheme="majorHAnsi" w:hAnsiTheme="majorHAnsi"/>
        </w:rPr>
        <w:t>ς</w:t>
      </w:r>
      <w:r>
        <w:rPr>
          <w:rFonts w:asciiTheme="majorHAnsi" w:hAnsiTheme="majorHAnsi"/>
        </w:rPr>
        <w:t xml:space="preserve"> να είναι τύπου </w:t>
      </w:r>
      <w:r>
        <w:rPr>
          <w:rFonts w:asciiTheme="majorHAnsi" w:hAnsiTheme="majorHAnsi"/>
          <w:lang w:val="en-US"/>
        </w:rPr>
        <w:t>A</w:t>
      </w:r>
      <w:r w:rsidRPr="00490FC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και καλός είναι:</w:t>
      </w:r>
      <w:r w:rsidRPr="00490FC5">
        <w:rPr>
          <w:rFonts w:asciiTheme="majorHAnsi" w:hAnsiTheme="majorHAnsi"/>
        </w:rPr>
        <w:t xml:space="preserve"> </w:t>
      </w:r>
    </w:p>
    <w:p w14:paraId="1B9B1F6A" w14:textId="5E8CC0AF" w:rsidR="00490FC5" w:rsidRDefault="00490FC5" w:rsidP="00490FC5">
      <w:pPr>
        <w:pStyle w:val="a6"/>
        <w:spacing w:after="0"/>
        <w:ind w:left="0"/>
        <w:jc w:val="center"/>
        <w:rPr>
          <w:rFonts w:asciiTheme="majorHAnsi" w:hAnsiTheme="majorHAnsi"/>
          <w:b/>
          <w:bCs/>
          <w:u w:val="single"/>
          <w:lang w:val="en-US"/>
        </w:rPr>
      </w:pPr>
      <w:r>
        <w:rPr>
          <w:rFonts w:asciiTheme="majorHAnsi" w:hAnsiTheme="majorHAnsi"/>
          <w:lang w:val="en-US"/>
        </w:rPr>
        <w:t>P</w:t>
      </w:r>
      <w:r>
        <w:rPr>
          <w:rFonts w:asciiTheme="majorHAnsi" w:hAnsiTheme="majorHAnsi"/>
        </w:rPr>
        <w:t>(Α</w:t>
      </w:r>
      <w:r>
        <w:rPr>
          <w:rFonts w:ascii="Cambria Math" w:hAnsi="Cambria Math"/>
        </w:rPr>
        <w:t>∩</w:t>
      </w:r>
      <w:r>
        <w:rPr>
          <w:rFonts w:asciiTheme="majorHAnsi" w:hAnsiTheme="majorHAnsi"/>
          <w:lang w:val="en-US"/>
        </w:rPr>
        <w:t>K</w:t>
      </w:r>
      <w:r>
        <w:rPr>
          <w:rFonts w:asciiTheme="majorHAnsi" w:hAnsiTheme="majorHAnsi"/>
        </w:rPr>
        <w:t>)</w:t>
      </w:r>
      <w:r>
        <w:rPr>
          <w:rFonts w:asciiTheme="majorHAnsi" w:hAnsiTheme="majorHAnsi"/>
          <w:lang w:val="en-US"/>
        </w:rPr>
        <w:t xml:space="preserve"> = </w:t>
      </w:r>
      <w:bookmarkStart w:id="2" w:name="_Hlk191311185"/>
      <w:r>
        <w:rPr>
          <w:rFonts w:asciiTheme="majorHAnsi" w:hAnsiTheme="majorHAnsi"/>
          <w:lang w:val="en-US"/>
        </w:rPr>
        <w:t xml:space="preserve">P(A) </w:t>
      </w:r>
      <w:bookmarkEnd w:id="2"/>
      <w:r>
        <w:rPr>
          <w:rFonts w:asciiTheme="majorHAnsi" w:hAnsiTheme="majorHAnsi"/>
          <w:lang w:val="en-US"/>
        </w:rPr>
        <w:t>* P</w:t>
      </w:r>
      <w:r>
        <w:rPr>
          <w:rFonts w:asciiTheme="majorHAnsi" w:hAnsiTheme="majorHAnsi"/>
        </w:rPr>
        <w:t>(</w:t>
      </w:r>
      <w:r>
        <w:rPr>
          <w:rFonts w:asciiTheme="majorHAnsi" w:hAnsiTheme="majorHAnsi"/>
          <w:lang w:val="en-US"/>
        </w:rPr>
        <w:t>K</w:t>
      </w:r>
      <w:r w:rsidRPr="00490FC5">
        <w:rPr>
          <w:rFonts w:asciiTheme="majorHAnsi" w:hAnsiTheme="majorHAnsi"/>
        </w:rPr>
        <w:t>|</w:t>
      </w:r>
      <w:r>
        <w:rPr>
          <w:rFonts w:asciiTheme="majorHAnsi" w:hAnsiTheme="majorHAnsi"/>
          <w:lang w:val="en-US"/>
        </w:rPr>
        <w:t>A</w:t>
      </w:r>
      <w:r>
        <w:rPr>
          <w:rFonts w:asciiTheme="majorHAnsi" w:hAnsiTheme="majorHAnsi"/>
        </w:rPr>
        <w:t>)</w:t>
      </w:r>
      <w:r>
        <w:rPr>
          <w:rFonts w:asciiTheme="majorHAnsi" w:hAnsiTheme="majorHAnsi"/>
          <w:lang w:val="en-US"/>
        </w:rPr>
        <w:t xml:space="preserve"> = 0.5 * 0.98 = </w:t>
      </w:r>
      <w:r w:rsidRPr="00490FC5">
        <w:rPr>
          <w:rFonts w:asciiTheme="majorHAnsi" w:hAnsiTheme="majorHAnsi"/>
          <w:b/>
          <w:bCs/>
          <w:u w:val="single"/>
          <w:lang w:val="en-US"/>
        </w:rPr>
        <w:t>0.49</w:t>
      </w:r>
      <w:r>
        <w:rPr>
          <w:rFonts w:asciiTheme="majorHAnsi" w:hAnsiTheme="majorHAnsi"/>
          <w:b/>
          <w:bCs/>
          <w:u w:val="single"/>
          <w:lang w:val="en-US"/>
        </w:rPr>
        <w:t>.</w:t>
      </w:r>
    </w:p>
    <w:p w14:paraId="4C6D0D14" w14:textId="77777777" w:rsidR="005444B8" w:rsidRDefault="005444B8" w:rsidP="00490FC5">
      <w:pPr>
        <w:pStyle w:val="a6"/>
        <w:spacing w:after="0"/>
        <w:ind w:left="0"/>
        <w:jc w:val="center"/>
        <w:rPr>
          <w:rFonts w:asciiTheme="majorHAnsi" w:hAnsiTheme="majorHAnsi"/>
          <w:b/>
          <w:bCs/>
          <w:u w:val="single"/>
          <w:lang w:val="en-US"/>
        </w:rPr>
      </w:pPr>
    </w:p>
    <w:p w14:paraId="4E975A2E" w14:textId="6CAAD189" w:rsidR="000F45A5" w:rsidRDefault="005444B8" w:rsidP="000F45A5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Η πιθανότητα ο εξοπλισμός </w:t>
      </w:r>
      <w:r w:rsidR="000F45A5">
        <w:rPr>
          <w:rFonts w:asciiTheme="majorHAnsi" w:hAnsiTheme="majorHAnsi"/>
        </w:rPr>
        <w:t xml:space="preserve">να είναι ελαττωματικός </w:t>
      </w:r>
      <w:r>
        <w:rPr>
          <w:rFonts w:asciiTheme="majorHAnsi" w:hAnsiTheme="majorHAnsi"/>
        </w:rPr>
        <w:t xml:space="preserve">(Κ), </w:t>
      </w:r>
      <w:r w:rsidR="000F45A5">
        <w:rPr>
          <w:rFonts w:asciiTheme="majorHAnsi" w:hAnsiTheme="majorHAnsi"/>
        </w:rPr>
        <w:t>δίνεται από τη σχέση</w:t>
      </w:r>
      <w:r>
        <w:rPr>
          <w:rFonts w:asciiTheme="majorHAnsi" w:hAnsiTheme="majorHAnsi"/>
        </w:rPr>
        <w:t>:</w:t>
      </w:r>
    </w:p>
    <w:p w14:paraId="49127D0A" w14:textId="77777777" w:rsidR="000F45A5" w:rsidRDefault="000F45A5" w:rsidP="000F45A5">
      <w:pPr>
        <w:pStyle w:val="a6"/>
        <w:spacing w:after="0"/>
        <w:ind w:left="0"/>
        <w:jc w:val="both"/>
        <w:rPr>
          <w:rFonts w:asciiTheme="majorHAnsi" w:hAnsiTheme="majorHAnsi"/>
        </w:rPr>
      </w:pPr>
    </w:p>
    <w:p w14:paraId="6E097BE8" w14:textId="3BBE3A36" w:rsidR="000F45A5" w:rsidRDefault="000F45A5" w:rsidP="000F45A5">
      <w:pPr>
        <w:pStyle w:val="a6"/>
        <w:spacing w:after="0"/>
        <w:ind w:left="0"/>
        <w:jc w:val="both"/>
        <w:rPr>
          <w:rFonts w:asciiTheme="majorHAnsi" w:hAnsiTheme="majorHAnsi"/>
        </w:rPr>
      </w:pPr>
      <w:bookmarkStart w:id="3" w:name="_Hlk191311390"/>
      <w:r>
        <w:rPr>
          <w:rFonts w:asciiTheme="majorHAnsi" w:hAnsiTheme="majorHAnsi"/>
          <w:lang w:val="en-US"/>
        </w:rPr>
        <w:t>P</w:t>
      </w:r>
      <w:r w:rsidRPr="000F45A5">
        <w:rPr>
          <w:rFonts w:asciiTheme="majorHAnsi" w:hAnsiTheme="majorHAnsi"/>
        </w:rPr>
        <w:t>(</w:t>
      </w:r>
      <w:r>
        <w:rPr>
          <w:rFonts w:asciiTheme="majorHAnsi" w:hAnsiTheme="majorHAnsi"/>
        </w:rPr>
        <w:t>Ε</w:t>
      </w:r>
      <w:r w:rsidRPr="000F45A5">
        <w:rPr>
          <w:rFonts w:asciiTheme="majorHAnsi" w:hAnsiTheme="majorHAnsi"/>
        </w:rPr>
        <w:t>) =</w:t>
      </w:r>
      <w:bookmarkEnd w:id="3"/>
      <w:r w:rsidRPr="000F45A5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P</w:t>
      </w:r>
      <w:r w:rsidRPr="000F45A5">
        <w:rPr>
          <w:rFonts w:asciiTheme="majorHAnsi" w:hAnsiTheme="majorHAnsi"/>
        </w:rPr>
        <w:t>(</w:t>
      </w:r>
      <w:r>
        <w:rPr>
          <w:rFonts w:asciiTheme="majorHAnsi" w:hAnsiTheme="majorHAnsi"/>
        </w:rPr>
        <w:t>Ε</w:t>
      </w:r>
      <w:r w:rsidRPr="000F45A5">
        <w:rPr>
          <w:rFonts w:asciiTheme="majorHAnsi" w:hAnsiTheme="majorHAnsi"/>
        </w:rPr>
        <w:t>|</w:t>
      </w:r>
      <w:r>
        <w:rPr>
          <w:rFonts w:asciiTheme="majorHAnsi" w:hAnsiTheme="majorHAnsi"/>
          <w:lang w:val="en-US"/>
        </w:rPr>
        <w:t>A</w:t>
      </w:r>
      <w:r w:rsidRPr="000F45A5">
        <w:rPr>
          <w:rFonts w:asciiTheme="majorHAnsi" w:hAnsiTheme="majorHAnsi"/>
        </w:rPr>
        <w:t xml:space="preserve">) * </w:t>
      </w:r>
      <w:r>
        <w:rPr>
          <w:rFonts w:asciiTheme="majorHAnsi" w:hAnsiTheme="majorHAnsi"/>
          <w:lang w:val="en-US"/>
        </w:rPr>
        <w:t>P</w:t>
      </w:r>
      <w:r w:rsidRPr="000F45A5">
        <w:rPr>
          <w:rFonts w:asciiTheme="majorHAnsi" w:hAnsiTheme="majorHAnsi"/>
        </w:rPr>
        <w:t>(</w:t>
      </w:r>
      <w:r>
        <w:rPr>
          <w:rFonts w:asciiTheme="majorHAnsi" w:hAnsiTheme="majorHAnsi"/>
          <w:lang w:val="en-US"/>
        </w:rPr>
        <w:t>A</w:t>
      </w:r>
      <w:r w:rsidRPr="000F45A5">
        <w:rPr>
          <w:rFonts w:asciiTheme="majorHAnsi" w:hAnsiTheme="majorHAnsi"/>
        </w:rPr>
        <w:t xml:space="preserve">) + </w:t>
      </w:r>
      <w:r>
        <w:rPr>
          <w:rFonts w:asciiTheme="majorHAnsi" w:hAnsiTheme="majorHAnsi"/>
          <w:lang w:val="en-US"/>
        </w:rPr>
        <w:t>P</w:t>
      </w:r>
      <w:r w:rsidRPr="000F45A5">
        <w:rPr>
          <w:rFonts w:asciiTheme="majorHAnsi" w:hAnsiTheme="majorHAnsi"/>
        </w:rPr>
        <w:t>(</w:t>
      </w:r>
      <w:r>
        <w:rPr>
          <w:rFonts w:asciiTheme="majorHAnsi" w:hAnsiTheme="majorHAnsi"/>
        </w:rPr>
        <w:t>Ε</w:t>
      </w:r>
      <w:r w:rsidRPr="000F45A5">
        <w:rPr>
          <w:rFonts w:asciiTheme="majorHAnsi" w:hAnsiTheme="majorHAnsi"/>
        </w:rPr>
        <w:t>|</w:t>
      </w:r>
      <w:r>
        <w:rPr>
          <w:rFonts w:asciiTheme="majorHAnsi" w:hAnsiTheme="majorHAnsi"/>
        </w:rPr>
        <w:t>Β</w:t>
      </w:r>
      <w:r w:rsidRPr="000F45A5">
        <w:rPr>
          <w:rFonts w:asciiTheme="majorHAnsi" w:hAnsiTheme="majorHAnsi"/>
        </w:rPr>
        <w:t xml:space="preserve">) * </w:t>
      </w:r>
      <w:r>
        <w:rPr>
          <w:rFonts w:asciiTheme="majorHAnsi" w:hAnsiTheme="majorHAnsi"/>
          <w:lang w:val="en-US"/>
        </w:rPr>
        <w:t>P</w:t>
      </w:r>
      <w:r w:rsidRPr="000F45A5">
        <w:rPr>
          <w:rFonts w:asciiTheme="majorHAnsi" w:hAnsiTheme="majorHAnsi"/>
        </w:rPr>
        <w:t>(</w:t>
      </w:r>
      <w:r>
        <w:rPr>
          <w:rFonts w:asciiTheme="majorHAnsi" w:hAnsiTheme="majorHAnsi"/>
        </w:rPr>
        <w:t>Β</w:t>
      </w:r>
      <w:r w:rsidRPr="000F45A5">
        <w:rPr>
          <w:rFonts w:asciiTheme="majorHAnsi" w:hAnsiTheme="majorHAnsi"/>
        </w:rPr>
        <w:t xml:space="preserve">) + </w:t>
      </w:r>
      <w:r>
        <w:rPr>
          <w:rFonts w:asciiTheme="majorHAnsi" w:hAnsiTheme="majorHAnsi"/>
          <w:lang w:val="en-US"/>
        </w:rPr>
        <w:t>P</w:t>
      </w:r>
      <w:r w:rsidRPr="000F45A5">
        <w:rPr>
          <w:rFonts w:asciiTheme="majorHAnsi" w:hAnsiTheme="majorHAnsi"/>
        </w:rPr>
        <w:t>(</w:t>
      </w:r>
      <w:r>
        <w:rPr>
          <w:rFonts w:asciiTheme="majorHAnsi" w:hAnsiTheme="majorHAnsi"/>
        </w:rPr>
        <w:t>Ε</w:t>
      </w:r>
      <w:r w:rsidRPr="000F45A5">
        <w:rPr>
          <w:rFonts w:asciiTheme="majorHAnsi" w:hAnsiTheme="majorHAnsi"/>
        </w:rPr>
        <w:t>|</w:t>
      </w:r>
      <w:r>
        <w:rPr>
          <w:rFonts w:asciiTheme="majorHAnsi" w:hAnsiTheme="majorHAnsi"/>
        </w:rPr>
        <w:t>Γ</w:t>
      </w:r>
      <w:r w:rsidRPr="000F45A5">
        <w:rPr>
          <w:rFonts w:asciiTheme="majorHAnsi" w:hAnsiTheme="majorHAnsi"/>
        </w:rPr>
        <w:t xml:space="preserve">) * </w:t>
      </w:r>
      <w:r>
        <w:rPr>
          <w:rFonts w:asciiTheme="majorHAnsi" w:hAnsiTheme="majorHAnsi"/>
          <w:lang w:val="en-US"/>
        </w:rPr>
        <w:t>P</w:t>
      </w:r>
      <w:r w:rsidRPr="000F45A5">
        <w:rPr>
          <w:rFonts w:asciiTheme="majorHAnsi" w:hAnsiTheme="majorHAnsi"/>
        </w:rPr>
        <w:t>(</w:t>
      </w:r>
      <w:r>
        <w:rPr>
          <w:rFonts w:asciiTheme="majorHAnsi" w:hAnsiTheme="majorHAnsi"/>
        </w:rPr>
        <w:t>Γ</w:t>
      </w:r>
      <w:r w:rsidRPr="000F45A5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= 0.02*0.50+0.05*0.30+0.10*0.20 </w:t>
      </w:r>
      <w:r>
        <w:rPr>
          <w:rFonts w:ascii="Cambria Math" w:hAnsi="Cambria Math"/>
        </w:rPr>
        <w:t>⇒</w:t>
      </w:r>
    </w:p>
    <w:p w14:paraId="29B69352" w14:textId="741F2EF3" w:rsidR="000F45A5" w:rsidRDefault="000F45A5" w:rsidP="000F45A5">
      <w:pPr>
        <w:pStyle w:val="a6"/>
        <w:spacing w:after="0"/>
        <w:ind w:left="0"/>
        <w:jc w:val="both"/>
        <w:rPr>
          <w:rFonts w:asciiTheme="majorHAnsi" w:hAnsiTheme="majorHAnsi"/>
        </w:rPr>
      </w:pPr>
      <w:r>
        <w:rPr>
          <w:rFonts w:ascii="Cambria Math" w:hAnsi="Cambria Math"/>
        </w:rPr>
        <w:t xml:space="preserve">⇒ </w:t>
      </w:r>
      <w:r w:rsidRPr="000F45A5">
        <w:rPr>
          <w:rFonts w:asciiTheme="majorHAnsi" w:hAnsiTheme="majorHAnsi"/>
          <w:b/>
          <w:bCs/>
          <w:u w:val="single"/>
          <w:lang w:val="en-US"/>
        </w:rPr>
        <w:t>P</w:t>
      </w:r>
      <w:r w:rsidRPr="000F45A5">
        <w:rPr>
          <w:rFonts w:asciiTheme="majorHAnsi" w:hAnsiTheme="majorHAnsi"/>
          <w:b/>
          <w:bCs/>
          <w:u w:val="single"/>
        </w:rPr>
        <w:t>(Ε) = 0.021</w:t>
      </w:r>
      <w:r>
        <w:rPr>
          <w:rFonts w:asciiTheme="majorHAnsi" w:hAnsiTheme="majorHAnsi"/>
        </w:rPr>
        <w:t>.</w:t>
      </w:r>
    </w:p>
    <w:bookmarkEnd w:id="0"/>
    <w:p w14:paraId="50FB9193" w14:textId="77777777" w:rsidR="000F45A5" w:rsidRDefault="000F45A5" w:rsidP="000F45A5">
      <w:pPr>
        <w:pStyle w:val="a6"/>
        <w:spacing w:after="0"/>
        <w:ind w:left="0"/>
        <w:jc w:val="both"/>
        <w:rPr>
          <w:rFonts w:asciiTheme="majorHAnsi" w:hAnsiTheme="majorHAnsi"/>
        </w:rPr>
      </w:pPr>
    </w:p>
    <w:p w14:paraId="22AE32B7" w14:textId="77777777" w:rsidR="000F45A5" w:rsidRDefault="000F45A5" w:rsidP="000F45A5">
      <w:pPr>
        <w:pStyle w:val="a6"/>
        <w:spacing w:after="0"/>
        <w:ind w:left="0"/>
        <w:jc w:val="both"/>
        <w:rPr>
          <w:rFonts w:asciiTheme="majorHAnsi" w:hAnsiTheme="majorHAnsi"/>
        </w:rPr>
      </w:pPr>
    </w:p>
    <w:p w14:paraId="3C8477C2" w14:textId="349DF8BB" w:rsidR="00916D0B" w:rsidRDefault="00916D0B" w:rsidP="00916D0B">
      <w:pPr>
        <w:pStyle w:val="a6"/>
        <w:numPr>
          <w:ilvl w:val="0"/>
          <w:numId w:val="3"/>
        </w:numPr>
        <w:spacing w:after="0"/>
        <w:ind w:hanging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Η πιθανότητα ο εξοπλισμός να είναι τύπου Α με δεδομένο ότι είναι ελαττωματικός, δίνεται από τη σχέση:</w:t>
      </w:r>
    </w:p>
    <w:p w14:paraId="2D0534B4" w14:textId="77777777" w:rsidR="00916D0B" w:rsidRDefault="00916D0B" w:rsidP="00916D0B">
      <w:pPr>
        <w:spacing w:after="0"/>
        <w:jc w:val="both"/>
        <w:rPr>
          <w:rFonts w:asciiTheme="majorHAnsi" w:hAnsiTheme="majorHAnsi"/>
        </w:rPr>
      </w:pPr>
    </w:p>
    <w:p w14:paraId="04AA92DB" w14:textId="34E89D5F" w:rsidR="00916D0B" w:rsidRPr="00916D0B" w:rsidRDefault="00916D0B" w:rsidP="00FD7EEB">
      <w:pPr>
        <w:spacing w:after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P</w:t>
      </w:r>
      <w:r w:rsidRPr="00916D0B">
        <w:rPr>
          <w:rFonts w:asciiTheme="majorHAnsi" w:hAnsiTheme="majorHAnsi"/>
          <w:lang w:val="en-US"/>
        </w:rPr>
        <w:t>(</w:t>
      </w:r>
      <w:r>
        <w:rPr>
          <w:rFonts w:asciiTheme="majorHAnsi" w:hAnsiTheme="majorHAnsi"/>
          <w:lang w:val="en-US"/>
        </w:rPr>
        <w:t>A</w:t>
      </w:r>
      <w:r w:rsidRPr="00916D0B">
        <w:rPr>
          <w:rFonts w:asciiTheme="majorHAnsi" w:hAnsiTheme="majorHAnsi"/>
          <w:lang w:val="en-US"/>
        </w:rPr>
        <w:t>|</w:t>
      </w:r>
      <w:r>
        <w:rPr>
          <w:rFonts w:asciiTheme="majorHAnsi" w:hAnsiTheme="majorHAnsi"/>
          <w:lang w:val="en-US"/>
        </w:rPr>
        <w:t>E</w:t>
      </w:r>
      <w:r w:rsidRPr="00916D0B">
        <w:rPr>
          <w:rFonts w:asciiTheme="majorHAnsi" w:hAnsiTheme="majorHAnsi"/>
          <w:lang w:val="en-US"/>
        </w:rPr>
        <w:t>)</w:t>
      </w:r>
      <w:r>
        <w:rPr>
          <w:rFonts w:asciiTheme="majorHAnsi" w:hAnsiTheme="majorHAnsi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P(A∩E)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P(E)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*P(A) 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P(E)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0.02*0.5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0.021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 xml:space="preserve"> ≅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0.476</m:t>
        </m:r>
      </m:oMath>
    </w:p>
    <w:p w14:paraId="6298FF5A" w14:textId="77777777" w:rsidR="000F45A5" w:rsidRPr="00916D0B" w:rsidRDefault="000F45A5" w:rsidP="000F45A5">
      <w:pPr>
        <w:pStyle w:val="a6"/>
        <w:spacing w:after="0"/>
        <w:ind w:left="0"/>
        <w:jc w:val="both"/>
        <w:rPr>
          <w:rFonts w:asciiTheme="majorHAnsi" w:hAnsiTheme="majorHAnsi"/>
          <w:lang w:val="en-US"/>
        </w:rPr>
      </w:pPr>
    </w:p>
    <w:p w14:paraId="57BA8040" w14:textId="14A3E15D" w:rsidR="000F45A5" w:rsidRPr="00916D0B" w:rsidRDefault="000F45A5" w:rsidP="000F45A5">
      <w:pPr>
        <w:pStyle w:val="a6"/>
        <w:spacing w:after="0"/>
        <w:ind w:left="0"/>
        <w:jc w:val="both"/>
        <w:rPr>
          <w:rFonts w:asciiTheme="majorHAnsi" w:hAnsiTheme="majorHAnsi"/>
          <w:lang w:val="en-US"/>
        </w:rPr>
      </w:pPr>
      <w:r w:rsidRPr="00916D0B">
        <w:rPr>
          <w:rFonts w:asciiTheme="majorHAnsi" w:hAnsiTheme="majorHAnsi"/>
          <w:lang w:val="en-US"/>
        </w:rPr>
        <w:t xml:space="preserve">   </w:t>
      </w:r>
    </w:p>
    <w:p w14:paraId="02A83752" w14:textId="77777777" w:rsidR="005444B8" w:rsidRDefault="005444B8" w:rsidP="005444B8">
      <w:pPr>
        <w:pStyle w:val="a6"/>
        <w:spacing w:after="0"/>
        <w:ind w:left="0"/>
        <w:jc w:val="both"/>
        <w:rPr>
          <w:rFonts w:asciiTheme="majorHAnsi" w:hAnsiTheme="majorHAnsi"/>
          <w:lang w:val="en-US"/>
        </w:rPr>
      </w:pPr>
    </w:p>
    <w:p w14:paraId="1683762E" w14:textId="77777777" w:rsidR="0091125A" w:rsidRDefault="0091125A" w:rsidP="005444B8">
      <w:pPr>
        <w:pStyle w:val="a6"/>
        <w:spacing w:after="0"/>
        <w:ind w:left="0"/>
        <w:jc w:val="both"/>
        <w:rPr>
          <w:rFonts w:asciiTheme="majorHAnsi" w:hAnsiTheme="majorHAnsi"/>
          <w:lang w:val="en-US"/>
        </w:rPr>
      </w:pPr>
    </w:p>
    <w:p w14:paraId="21AFE33D" w14:textId="77777777" w:rsidR="0091125A" w:rsidRDefault="0091125A" w:rsidP="005444B8">
      <w:pPr>
        <w:pStyle w:val="a6"/>
        <w:spacing w:after="0"/>
        <w:ind w:left="0"/>
        <w:jc w:val="both"/>
        <w:rPr>
          <w:rFonts w:asciiTheme="majorHAnsi" w:hAnsiTheme="majorHAnsi"/>
          <w:lang w:val="en-US"/>
        </w:rPr>
      </w:pPr>
    </w:p>
    <w:p w14:paraId="5BAE6960" w14:textId="77777777" w:rsidR="0091125A" w:rsidRDefault="0091125A" w:rsidP="005444B8">
      <w:pPr>
        <w:pStyle w:val="a6"/>
        <w:spacing w:after="0"/>
        <w:ind w:left="0"/>
        <w:jc w:val="both"/>
        <w:rPr>
          <w:rFonts w:asciiTheme="majorHAnsi" w:hAnsiTheme="majorHAnsi"/>
          <w:lang w:val="en-US"/>
        </w:rPr>
      </w:pPr>
    </w:p>
    <w:p w14:paraId="17E2DEB4" w14:textId="77777777" w:rsidR="0091125A" w:rsidRDefault="0091125A" w:rsidP="005444B8">
      <w:pPr>
        <w:pStyle w:val="a6"/>
        <w:spacing w:after="0"/>
        <w:ind w:left="0"/>
        <w:jc w:val="both"/>
        <w:rPr>
          <w:rFonts w:asciiTheme="majorHAnsi" w:hAnsiTheme="majorHAnsi"/>
          <w:lang w:val="en-US"/>
        </w:rPr>
      </w:pPr>
    </w:p>
    <w:p w14:paraId="3F3108C9" w14:textId="77777777" w:rsidR="0091125A" w:rsidRDefault="0091125A" w:rsidP="005444B8">
      <w:pPr>
        <w:pStyle w:val="a6"/>
        <w:spacing w:after="0"/>
        <w:ind w:left="0"/>
        <w:jc w:val="both"/>
        <w:rPr>
          <w:rFonts w:asciiTheme="majorHAnsi" w:hAnsiTheme="majorHAnsi"/>
          <w:lang w:val="en-US"/>
        </w:rPr>
      </w:pPr>
    </w:p>
    <w:p w14:paraId="1FC54ED8" w14:textId="77777777" w:rsidR="0091125A" w:rsidRDefault="0091125A" w:rsidP="005444B8">
      <w:pPr>
        <w:pStyle w:val="a6"/>
        <w:spacing w:after="0"/>
        <w:ind w:left="0"/>
        <w:jc w:val="both"/>
        <w:rPr>
          <w:rFonts w:asciiTheme="majorHAnsi" w:hAnsiTheme="majorHAnsi"/>
          <w:lang w:val="en-US"/>
        </w:rPr>
      </w:pPr>
    </w:p>
    <w:p w14:paraId="7929457F" w14:textId="77777777" w:rsidR="0091125A" w:rsidRDefault="0091125A" w:rsidP="005444B8">
      <w:pPr>
        <w:pStyle w:val="a6"/>
        <w:spacing w:after="0"/>
        <w:ind w:left="0"/>
        <w:jc w:val="both"/>
        <w:rPr>
          <w:rFonts w:asciiTheme="majorHAnsi" w:hAnsiTheme="majorHAnsi"/>
          <w:lang w:val="en-US"/>
        </w:rPr>
      </w:pPr>
    </w:p>
    <w:p w14:paraId="4BAC6BB2" w14:textId="77777777" w:rsidR="0091125A" w:rsidRDefault="0091125A" w:rsidP="005444B8">
      <w:pPr>
        <w:pStyle w:val="a6"/>
        <w:spacing w:after="0"/>
        <w:ind w:left="0"/>
        <w:jc w:val="both"/>
        <w:rPr>
          <w:rFonts w:asciiTheme="majorHAnsi" w:hAnsiTheme="majorHAnsi"/>
          <w:lang w:val="en-US"/>
        </w:rPr>
      </w:pPr>
    </w:p>
    <w:p w14:paraId="627C637D" w14:textId="77777777" w:rsidR="0091125A" w:rsidRDefault="0091125A" w:rsidP="005444B8">
      <w:pPr>
        <w:pStyle w:val="a6"/>
        <w:spacing w:after="0"/>
        <w:ind w:left="0"/>
        <w:jc w:val="both"/>
        <w:rPr>
          <w:rFonts w:asciiTheme="majorHAnsi" w:hAnsiTheme="majorHAnsi"/>
          <w:lang w:val="en-US"/>
        </w:rPr>
      </w:pPr>
    </w:p>
    <w:p w14:paraId="0CB719CA" w14:textId="7F9CC292" w:rsidR="0091125A" w:rsidRPr="0091125A" w:rsidRDefault="0091125A" w:rsidP="0091125A">
      <w:pPr>
        <w:rPr>
          <w:rFonts w:asciiTheme="majorHAnsi" w:hAnsiTheme="majorHAnsi"/>
          <w:b/>
          <w:bCs/>
          <w:u w:val="single"/>
        </w:rPr>
      </w:pPr>
      <w:r w:rsidRPr="00A6780E">
        <w:rPr>
          <w:rFonts w:asciiTheme="majorHAnsi" w:hAnsiTheme="majorHAnsi"/>
          <w:b/>
          <w:bCs/>
          <w:u w:val="single"/>
        </w:rPr>
        <w:t>ΠΑΡΑΔΕΙΓΜΑ 1.</w:t>
      </w:r>
      <w:r w:rsidRPr="0091125A">
        <w:rPr>
          <w:rFonts w:asciiTheme="majorHAnsi" w:hAnsiTheme="majorHAnsi"/>
          <w:b/>
          <w:bCs/>
          <w:u w:val="single"/>
        </w:rPr>
        <w:t>3</w:t>
      </w:r>
    </w:p>
    <w:p w14:paraId="67650311" w14:textId="4EBC8FD2" w:rsidR="0091125A" w:rsidRDefault="0091125A" w:rsidP="0091125A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Δύο αυτόματοι βροχογράφοι Α και Β λειτουργούν ανεξάρτητα. Αν το ποσοστό του χρόνου λειτουργίας του Α είναι 0.85 και του Β 0.7, πο</w:t>
      </w:r>
      <w:r w:rsidR="00DF779E">
        <w:rPr>
          <w:rFonts w:asciiTheme="majorHAnsi" w:hAnsiTheme="majorHAnsi"/>
        </w:rPr>
        <w:t>ι</w:t>
      </w:r>
      <w:r>
        <w:rPr>
          <w:rFonts w:asciiTheme="majorHAnsi" w:hAnsiTheme="majorHAnsi"/>
        </w:rPr>
        <w:t>ες είναι οι πιθανότητες σε δεδομένη χρονική στιγμή:</w:t>
      </w:r>
    </w:p>
    <w:p w14:paraId="29339538" w14:textId="77777777" w:rsidR="0091125A" w:rsidRDefault="0091125A" w:rsidP="0091125A">
      <w:pPr>
        <w:spacing w:after="0"/>
        <w:jc w:val="both"/>
        <w:rPr>
          <w:rFonts w:asciiTheme="majorHAnsi" w:hAnsiTheme="majorHAnsi"/>
        </w:rPr>
      </w:pPr>
    </w:p>
    <w:p w14:paraId="3ED0F32B" w14:textId="77777777" w:rsidR="0091125A" w:rsidRDefault="0091125A" w:rsidP="0091125A">
      <w:pPr>
        <w:pStyle w:val="a6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να λειτουργούν και οι δύο</w:t>
      </w:r>
    </w:p>
    <w:p w14:paraId="1C192BEE" w14:textId="73D14856" w:rsidR="0091125A" w:rsidRDefault="0091125A" w:rsidP="0091125A">
      <w:pPr>
        <w:pStyle w:val="a6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bookmarkStart w:id="4" w:name="_Hlk191312071"/>
      <w:r w:rsidRPr="0091125A">
        <w:rPr>
          <w:rFonts w:asciiTheme="majorHAnsi" w:hAnsiTheme="majorHAnsi"/>
        </w:rPr>
        <w:t>να μη λειτουργεί καμία.</w:t>
      </w:r>
    </w:p>
    <w:bookmarkEnd w:id="4"/>
    <w:p w14:paraId="305C8EAE" w14:textId="77777777" w:rsidR="0091125A" w:rsidRDefault="0091125A" w:rsidP="0091125A">
      <w:pPr>
        <w:spacing w:after="0"/>
        <w:jc w:val="both"/>
        <w:rPr>
          <w:rFonts w:asciiTheme="majorHAnsi" w:hAnsiTheme="majorHAnsi"/>
        </w:rPr>
      </w:pPr>
    </w:p>
    <w:p w14:paraId="5764D69B" w14:textId="301B0238" w:rsidR="0091125A" w:rsidRPr="00C16FAF" w:rsidRDefault="0091125A" w:rsidP="0091125A">
      <w:pPr>
        <w:spacing w:after="0"/>
        <w:jc w:val="both"/>
        <w:rPr>
          <w:rFonts w:asciiTheme="majorHAnsi" w:hAnsiTheme="majorHAnsi"/>
          <w:b/>
          <w:bCs/>
          <w:u w:val="single"/>
        </w:rPr>
      </w:pPr>
      <w:r w:rsidRPr="0091125A">
        <w:rPr>
          <w:rFonts w:asciiTheme="majorHAnsi" w:hAnsiTheme="majorHAnsi"/>
          <w:b/>
          <w:bCs/>
          <w:u w:val="single"/>
        </w:rPr>
        <w:t>Λύση:</w:t>
      </w:r>
    </w:p>
    <w:p w14:paraId="5289EFAB" w14:textId="77777777" w:rsidR="0091125A" w:rsidRPr="0091125A" w:rsidRDefault="0091125A" w:rsidP="0091125A">
      <w:pPr>
        <w:spacing w:after="0"/>
        <w:jc w:val="both"/>
        <w:rPr>
          <w:rFonts w:asciiTheme="majorHAnsi" w:hAnsiTheme="majorHAnsi"/>
        </w:rPr>
      </w:pPr>
    </w:p>
    <w:p w14:paraId="10BC65FD" w14:textId="41B6E09F" w:rsidR="0091125A" w:rsidRPr="00C16FAF" w:rsidRDefault="0091125A" w:rsidP="0091125A">
      <w:pPr>
        <w:spacing w:after="0"/>
        <w:jc w:val="both"/>
        <w:rPr>
          <w:rFonts w:ascii="Times New Roman" w:hAnsi="Times New Roman" w:cs="Times New Roman"/>
        </w:rPr>
      </w:pPr>
      <w:r w:rsidRPr="00C16FAF">
        <w:rPr>
          <w:rFonts w:ascii="Times New Roman" w:hAnsi="Times New Roman" w:cs="Times New Roman"/>
        </w:rPr>
        <w:t>1.</w:t>
      </w:r>
      <w:r w:rsidRPr="00C16FAF">
        <w:rPr>
          <w:rFonts w:ascii="Times New Roman" w:hAnsi="Times New Roman" w:cs="Times New Roman"/>
        </w:rPr>
        <w:tab/>
        <w:t xml:space="preserve">Η πιθανότητα </w:t>
      </w:r>
      <w:r w:rsidR="00C16FAF" w:rsidRPr="00C16FAF">
        <w:rPr>
          <w:rFonts w:ascii="Times New Roman" w:hAnsi="Times New Roman" w:cs="Times New Roman"/>
        </w:rPr>
        <w:t>να λειτουργούν και οι δύο βροχογράφοι είναι</w:t>
      </w:r>
      <w:r w:rsidRPr="00C16FAF">
        <w:rPr>
          <w:rFonts w:ascii="Times New Roman" w:hAnsi="Times New Roman" w:cs="Times New Roman"/>
        </w:rPr>
        <w:t>:</w:t>
      </w:r>
    </w:p>
    <w:p w14:paraId="26A15FD9" w14:textId="77777777" w:rsidR="0091125A" w:rsidRPr="00C16FAF" w:rsidRDefault="0091125A" w:rsidP="0091125A">
      <w:pPr>
        <w:spacing w:after="0"/>
        <w:jc w:val="both"/>
        <w:rPr>
          <w:rFonts w:ascii="Times New Roman" w:hAnsi="Times New Roman" w:cs="Times New Roman"/>
        </w:rPr>
      </w:pPr>
    </w:p>
    <w:p w14:paraId="0A4D9022" w14:textId="7E360DDE" w:rsidR="0091125A" w:rsidRPr="00C16FAF" w:rsidRDefault="0091125A" w:rsidP="0091125A">
      <w:pPr>
        <w:spacing w:after="0"/>
        <w:jc w:val="both"/>
        <w:rPr>
          <w:rFonts w:ascii="Times New Roman" w:hAnsi="Times New Roman" w:cs="Times New Roman"/>
        </w:rPr>
      </w:pPr>
      <w:r w:rsidRPr="00C16FAF">
        <w:rPr>
          <w:rFonts w:ascii="Times New Roman" w:hAnsi="Times New Roman" w:cs="Times New Roman"/>
        </w:rPr>
        <w:t>P(Α∩</w:t>
      </w:r>
      <w:r w:rsidR="00C16FAF" w:rsidRPr="00C16FAF">
        <w:rPr>
          <w:rFonts w:ascii="Times New Roman" w:hAnsi="Times New Roman" w:cs="Times New Roman"/>
        </w:rPr>
        <w:t>Β</w:t>
      </w:r>
      <w:r w:rsidRPr="00C16FAF">
        <w:rPr>
          <w:rFonts w:ascii="Times New Roman" w:hAnsi="Times New Roman" w:cs="Times New Roman"/>
        </w:rPr>
        <w:t xml:space="preserve">) = P(A) * </w:t>
      </w:r>
      <w:r w:rsidR="00C16FAF" w:rsidRPr="00C16FAF">
        <w:rPr>
          <w:rFonts w:ascii="Times New Roman" w:hAnsi="Times New Roman" w:cs="Times New Roman"/>
        </w:rPr>
        <w:t xml:space="preserve">P(Β) </w:t>
      </w:r>
      <w:r w:rsidRPr="00C16FAF">
        <w:rPr>
          <w:rFonts w:ascii="Times New Roman" w:hAnsi="Times New Roman" w:cs="Times New Roman"/>
        </w:rPr>
        <w:t xml:space="preserve"> = 0.</w:t>
      </w:r>
      <w:r w:rsidR="00C16FAF" w:rsidRPr="00C16FAF">
        <w:rPr>
          <w:rFonts w:ascii="Times New Roman" w:hAnsi="Times New Roman" w:cs="Times New Roman"/>
        </w:rPr>
        <w:t>8</w:t>
      </w:r>
      <w:r w:rsidRPr="00C16FAF">
        <w:rPr>
          <w:rFonts w:ascii="Times New Roman" w:hAnsi="Times New Roman" w:cs="Times New Roman"/>
        </w:rPr>
        <w:t>5 * 0.</w:t>
      </w:r>
      <w:r w:rsidR="00C16FAF" w:rsidRPr="00C16FAF">
        <w:rPr>
          <w:rFonts w:ascii="Times New Roman" w:hAnsi="Times New Roman" w:cs="Times New Roman"/>
        </w:rPr>
        <w:t>70</w:t>
      </w:r>
      <w:r w:rsidRPr="00C16FAF">
        <w:rPr>
          <w:rFonts w:ascii="Times New Roman" w:hAnsi="Times New Roman" w:cs="Times New Roman"/>
        </w:rPr>
        <w:t xml:space="preserve"> = 0.</w:t>
      </w:r>
      <w:r w:rsidR="00C16FAF" w:rsidRPr="00C16FAF">
        <w:rPr>
          <w:rFonts w:ascii="Times New Roman" w:hAnsi="Times New Roman" w:cs="Times New Roman"/>
        </w:rPr>
        <w:t>595</w:t>
      </w:r>
      <w:r w:rsidRPr="00C16FAF">
        <w:rPr>
          <w:rFonts w:ascii="Times New Roman" w:hAnsi="Times New Roman" w:cs="Times New Roman"/>
        </w:rPr>
        <w:t>.</w:t>
      </w:r>
    </w:p>
    <w:p w14:paraId="5C9F1AC7" w14:textId="77777777" w:rsidR="0091125A" w:rsidRPr="00C16FAF" w:rsidRDefault="0091125A" w:rsidP="0091125A">
      <w:pPr>
        <w:spacing w:after="0"/>
        <w:jc w:val="both"/>
        <w:rPr>
          <w:rFonts w:ascii="Times New Roman" w:hAnsi="Times New Roman" w:cs="Times New Roman"/>
        </w:rPr>
      </w:pPr>
    </w:p>
    <w:p w14:paraId="5ED3277F" w14:textId="1D9C1EE2" w:rsidR="0091125A" w:rsidRPr="00C16FAF" w:rsidRDefault="0091125A" w:rsidP="0091125A">
      <w:pPr>
        <w:spacing w:after="0"/>
        <w:jc w:val="both"/>
        <w:rPr>
          <w:rFonts w:ascii="Times New Roman" w:hAnsi="Times New Roman" w:cs="Times New Roman"/>
        </w:rPr>
      </w:pPr>
      <w:r w:rsidRPr="00C16FAF">
        <w:rPr>
          <w:rFonts w:ascii="Times New Roman" w:hAnsi="Times New Roman" w:cs="Times New Roman"/>
        </w:rPr>
        <w:t>2.</w:t>
      </w:r>
      <w:r w:rsidRPr="00C16FAF">
        <w:rPr>
          <w:rFonts w:ascii="Times New Roman" w:hAnsi="Times New Roman" w:cs="Times New Roman"/>
        </w:rPr>
        <w:tab/>
        <w:t xml:space="preserve">Η πιθανότητα </w:t>
      </w:r>
      <w:r w:rsidR="00C16FAF" w:rsidRPr="00C16FAF">
        <w:rPr>
          <w:rFonts w:ascii="Times New Roman" w:hAnsi="Times New Roman" w:cs="Times New Roman"/>
        </w:rPr>
        <w:t>να μη λειτουργεί καμία συσκευή είναι:</w:t>
      </w:r>
    </w:p>
    <w:p w14:paraId="659F1FDB" w14:textId="77777777" w:rsidR="0091125A" w:rsidRPr="00C16FAF" w:rsidRDefault="0091125A" w:rsidP="0091125A">
      <w:pPr>
        <w:spacing w:after="0"/>
        <w:jc w:val="both"/>
        <w:rPr>
          <w:rFonts w:ascii="Times New Roman" w:hAnsi="Times New Roman" w:cs="Times New Roman"/>
        </w:rPr>
      </w:pPr>
    </w:p>
    <w:p w14:paraId="7B8D8A4B" w14:textId="6422721A" w:rsidR="0091125A" w:rsidRPr="00C16FAF" w:rsidRDefault="00C16FAF" w:rsidP="00C16FAF">
      <w:pPr>
        <w:spacing w:after="0"/>
        <w:jc w:val="both"/>
        <w:rPr>
          <w:rFonts w:ascii="Times New Roman" w:hAnsi="Times New Roman" w:cs="Times New Roman"/>
          <w:iCs/>
        </w:rPr>
      </w:pPr>
      <w:proofErr w:type="gramStart"/>
      <w:r w:rsidRPr="00C16FAF">
        <w:rPr>
          <w:rFonts w:ascii="Times New Roman" w:hAnsi="Times New Roman" w:cs="Times New Roman"/>
          <w:lang w:val="en-US"/>
        </w:rPr>
        <w:t>P</w:t>
      </w:r>
      <w:r w:rsidRPr="00C16FAF">
        <w:rPr>
          <w:rFonts w:ascii="Times New Roman" w:hAnsi="Times New Roman" w:cs="Times New Roman"/>
        </w:rPr>
        <w:t>(</w:t>
      </w:r>
      <w:bookmarkStart w:id="5" w:name="_Hlk191312181"/>
      <w:proofErr w:type="gramEnd"/>
      <m:oMath>
        <m:acc>
          <m:accPr>
            <m:chr m:val="̅"/>
            <m:ctrlPr>
              <w:rPr>
                <w:rFonts w:ascii="Cambria Math" w:eastAsia="Times New Roman" w:hAnsi="Cambria Math" w:cs="Times New Roman"/>
                <w:iCs/>
                <w:kern w:val="0"/>
                <w:sz w:val="24"/>
                <w:szCs w:val="24"/>
                <w:lang w:val="en-US" w:eastAsia="el-GR"/>
                <w14:ligatures w14:val="none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</m:acc>
        <w:bookmarkEnd w:id="5"/>
        <m:r>
          <m:rPr>
            <m:sty m:val="p"/>
          </m:rPr>
          <w:rPr>
            <w:rFonts w:ascii="Cambria Math" w:hAnsi="Cambria Math" w:cs="Times New Roman"/>
          </w:rPr>
          <m:t xml:space="preserve">∩ 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Cs/>
                <w:kern w:val="0"/>
                <w:sz w:val="24"/>
                <w:szCs w:val="24"/>
                <w:lang w:val="en-US" w:eastAsia="el-GR"/>
                <w14:ligatures w14:val="none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Β</m:t>
            </m:r>
          </m:e>
        </m:acc>
      </m:oMath>
      <w:r w:rsidRPr="00C16FAF">
        <w:rPr>
          <w:rFonts w:ascii="Times New Roman" w:hAnsi="Times New Roman" w:cs="Times New Roman"/>
          <w:iCs/>
        </w:rPr>
        <w:t xml:space="preserve">) = </w:t>
      </w:r>
      <w:r w:rsidRPr="00C16FAF">
        <w:rPr>
          <w:rFonts w:ascii="Times New Roman" w:hAnsi="Times New Roman" w:cs="Times New Roman"/>
          <w:lang w:val="en-US"/>
        </w:rPr>
        <w:t>P</w:t>
      </w:r>
      <w:r w:rsidRPr="00C16FAF">
        <w:rPr>
          <w:rFonts w:ascii="Times New Roman" w:hAnsi="Times New Roman" w:cs="Times New Roman"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Cs/>
                <w:kern w:val="0"/>
                <w:sz w:val="24"/>
                <w:szCs w:val="24"/>
                <w:lang w:val="en-US" w:eastAsia="el-GR"/>
                <w14:ligatures w14:val="none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</m:acc>
      </m:oMath>
      <w:r w:rsidRPr="00C16FAF">
        <w:rPr>
          <w:rFonts w:ascii="Times New Roman" w:hAnsi="Times New Roman" w:cs="Times New Roman"/>
          <w:iCs/>
        </w:rPr>
        <w:t>)</w:t>
      </w:r>
      <w:r w:rsidRPr="00C16FAF">
        <w:rPr>
          <w:rFonts w:ascii="Times New Roman" w:hAnsi="Times New Roman" w:cs="Times New Roman"/>
        </w:rPr>
        <w:t xml:space="preserve"> * </w:t>
      </w:r>
      <w:r w:rsidRPr="00C16FAF">
        <w:rPr>
          <w:rFonts w:ascii="Times New Roman" w:hAnsi="Times New Roman" w:cs="Times New Roman"/>
          <w:lang w:val="en-US"/>
        </w:rPr>
        <w:t>P</w:t>
      </w:r>
      <w:r w:rsidRPr="00C16FAF">
        <w:rPr>
          <w:rFonts w:ascii="Times New Roman" w:hAnsi="Times New Roman" w:cs="Times New Roman"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Cs/>
                <w:kern w:val="0"/>
                <w:sz w:val="24"/>
                <w:szCs w:val="24"/>
                <w:lang w:val="en-US" w:eastAsia="el-GR"/>
                <w14:ligatures w14:val="none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B</m:t>
            </m:r>
          </m:e>
        </m:acc>
      </m:oMath>
      <w:r w:rsidRPr="00C16FAF">
        <w:rPr>
          <w:rFonts w:ascii="Times New Roman" w:hAnsi="Times New Roman" w:cs="Times New Roman"/>
          <w:iCs/>
        </w:rPr>
        <w:t xml:space="preserve">) = 0.15 * 0.3 = </w:t>
      </w:r>
      <w:r w:rsidRPr="00265B11">
        <w:rPr>
          <w:rFonts w:ascii="Times New Roman" w:hAnsi="Times New Roman" w:cs="Times New Roman"/>
          <w:b/>
          <w:bCs/>
          <w:iCs/>
          <w:u w:val="single"/>
        </w:rPr>
        <w:t>0.045</w:t>
      </w:r>
      <w:r w:rsidRPr="00C16FAF">
        <w:rPr>
          <w:rFonts w:ascii="Times New Roman" w:hAnsi="Times New Roman" w:cs="Times New Roman"/>
          <w:iCs/>
        </w:rPr>
        <w:t>, όπου</w:t>
      </w:r>
    </w:p>
    <w:p w14:paraId="0D14E9A3" w14:textId="77777777" w:rsidR="00C16FAF" w:rsidRPr="00C16FAF" w:rsidRDefault="00C16FAF" w:rsidP="00C16FAF">
      <w:pPr>
        <w:spacing w:after="0"/>
        <w:jc w:val="both"/>
        <w:rPr>
          <w:rFonts w:ascii="Times New Roman" w:hAnsi="Times New Roman" w:cs="Times New Roman"/>
          <w:iCs/>
        </w:rPr>
      </w:pPr>
    </w:p>
    <w:p w14:paraId="05FF328C" w14:textId="7281A86E" w:rsidR="00C16FAF" w:rsidRDefault="00265B11" w:rsidP="00C16FAF">
      <w:pPr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η</w:t>
      </w:r>
      <w:r w:rsidR="00C16FAF" w:rsidRPr="00C16FAF">
        <w:rPr>
          <w:rFonts w:ascii="Times New Roman" w:hAnsi="Times New Roman" w:cs="Times New Roman"/>
          <w:iCs/>
        </w:rPr>
        <w:t xml:space="preserve"> πιθανότητα μη λειτουργίας του βροχογράφου Α </w:t>
      </w:r>
      <w:r>
        <w:rPr>
          <w:rFonts w:ascii="Times New Roman" w:hAnsi="Times New Roman" w:cs="Times New Roman"/>
          <w:iCs/>
        </w:rPr>
        <w:t>είναι:</w:t>
      </w:r>
    </w:p>
    <w:p w14:paraId="0C8A38BB" w14:textId="77777777" w:rsidR="00265B11" w:rsidRDefault="00265B11" w:rsidP="00C16FAF">
      <w:pPr>
        <w:spacing w:after="0"/>
        <w:jc w:val="both"/>
        <w:rPr>
          <w:rFonts w:ascii="Times New Roman" w:hAnsi="Times New Roman" w:cs="Times New Roman"/>
          <w:iCs/>
        </w:rPr>
      </w:pPr>
    </w:p>
    <w:p w14:paraId="2FF99DCB" w14:textId="381913B6" w:rsidR="00265B11" w:rsidRDefault="00265B11" w:rsidP="00C16FAF">
      <w:pPr>
        <w:spacing w:after="0"/>
        <w:jc w:val="both"/>
        <w:rPr>
          <w:rFonts w:ascii="Times New Roman" w:hAnsi="Times New Roman" w:cs="Times New Roman"/>
          <w:iCs/>
        </w:rPr>
      </w:pPr>
      <w:proofErr w:type="gramStart"/>
      <w:r w:rsidRPr="00C16FAF">
        <w:rPr>
          <w:rFonts w:ascii="Times New Roman" w:hAnsi="Times New Roman" w:cs="Times New Roman"/>
          <w:lang w:val="en-US"/>
        </w:rPr>
        <w:t>P</w:t>
      </w:r>
      <w:r w:rsidRPr="00C16FAF">
        <w:rPr>
          <w:rFonts w:ascii="Times New Roman" w:hAnsi="Times New Roman" w:cs="Times New Roman"/>
        </w:rPr>
        <w:t>(</w:t>
      </w:r>
      <w:proofErr w:type="gramEnd"/>
      <m:oMath>
        <m:acc>
          <m:accPr>
            <m:chr m:val="̅"/>
            <m:ctrlPr>
              <w:rPr>
                <w:rFonts w:ascii="Cambria Math" w:eastAsia="Times New Roman" w:hAnsi="Cambria Math" w:cs="Times New Roman"/>
                <w:iCs/>
                <w:kern w:val="0"/>
                <w:sz w:val="24"/>
                <w:szCs w:val="24"/>
                <w:lang w:val="en-US" w:eastAsia="el-GR"/>
                <w14:ligatures w14:val="none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</m:acc>
      </m:oMath>
      <w:r w:rsidRPr="00C16FAF">
        <w:rPr>
          <w:rFonts w:ascii="Times New Roman" w:hAnsi="Times New Roman" w:cs="Times New Roman"/>
          <w:iCs/>
        </w:rPr>
        <w:t>)</w:t>
      </w:r>
      <w:r>
        <w:rPr>
          <w:rFonts w:ascii="Times New Roman" w:hAnsi="Times New Roman" w:cs="Times New Roman"/>
          <w:iCs/>
        </w:rPr>
        <w:t xml:space="preserve"> </w:t>
      </w:r>
      <w:bookmarkStart w:id="6" w:name="_Hlk191312415"/>
      <w:r>
        <w:rPr>
          <w:rFonts w:ascii="Times New Roman" w:hAnsi="Times New Roman" w:cs="Times New Roman"/>
          <w:iCs/>
        </w:rPr>
        <w:t xml:space="preserve">= 1 – </w:t>
      </w:r>
      <w:r>
        <w:rPr>
          <w:rFonts w:ascii="Times New Roman" w:hAnsi="Times New Roman" w:cs="Times New Roman"/>
          <w:iCs/>
          <w:lang w:val="en-US"/>
        </w:rPr>
        <w:t>P</w:t>
      </w:r>
      <w:r w:rsidRPr="00DF779E">
        <w:rPr>
          <w:rFonts w:ascii="Times New Roman" w:hAnsi="Times New Roman" w:cs="Times New Roman"/>
          <w:iCs/>
        </w:rPr>
        <w:t>(</w:t>
      </w:r>
      <w:r>
        <w:rPr>
          <w:rFonts w:ascii="Times New Roman" w:hAnsi="Times New Roman" w:cs="Times New Roman"/>
          <w:iCs/>
          <w:lang w:val="en-US"/>
        </w:rPr>
        <w:t>A</w:t>
      </w:r>
      <w:r w:rsidRPr="00DF779E">
        <w:rPr>
          <w:rFonts w:ascii="Times New Roman" w:hAnsi="Times New Roman" w:cs="Times New Roman"/>
          <w:iCs/>
        </w:rPr>
        <w:t>) = 1 – 0.85 = 0.15</w:t>
      </w:r>
      <w:bookmarkEnd w:id="6"/>
    </w:p>
    <w:p w14:paraId="50DA5888" w14:textId="77777777" w:rsidR="00265B11" w:rsidRDefault="00265B11" w:rsidP="00C16FAF">
      <w:pPr>
        <w:spacing w:after="0"/>
        <w:jc w:val="both"/>
        <w:rPr>
          <w:rFonts w:ascii="Times New Roman" w:hAnsi="Times New Roman" w:cs="Times New Roman"/>
          <w:iCs/>
        </w:rPr>
      </w:pPr>
    </w:p>
    <w:p w14:paraId="39FE98D2" w14:textId="27DCC834" w:rsidR="00265B11" w:rsidRPr="00265B11" w:rsidRDefault="00265B11" w:rsidP="00C16FAF">
      <w:pPr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και η</w:t>
      </w:r>
      <w:r w:rsidRPr="00C16FAF">
        <w:rPr>
          <w:rFonts w:ascii="Times New Roman" w:hAnsi="Times New Roman" w:cs="Times New Roman"/>
          <w:iCs/>
        </w:rPr>
        <w:t xml:space="preserve"> πιθανότητα μη λειτουργίας του βροχογράφου </w:t>
      </w:r>
      <w:r>
        <w:rPr>
          <w:rFonts w:ascii="Times New Roman" w:hAnsi="Times New Roman" w:cs="Times New Roman"/>
          <w:iCs/>
          <w:lang w:val="en-US"/>
        </w:rPr>
        <w:t>B</w:t>
      </w:r>
      <w:r w:rsidRPr="00C16FAF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είναι:</w:t>
      </w:r>
    </w:p>
    <w:p w14:paraId="05F03463" w14:textId="77777777" w:rsidR="00265B11" w:rsidRPr="00DF779E" w:rsidRDefault="00265B11" w:rsidP="00C16FAF">
      <w:pPr>
        <w:spacing w:after="0"/>
        <w:jc w:val="both"/>
        <w:rPr>
          <w:rFonts w:ascii="Times New Roman" w:hAnsi="Times New Roman" w:cs="Times New Roman"/>
          <w:iCs/>
        </w:rPr>
      </w:pPr>
    </w:p>
    <w:p w14:paraId="5454F209" w14:textId="119DCFCF" w:rsidR="00265B11" w:rsidRPr="00265B11" w:rsidRDefault="00265B11" w:rsidP="00C16FAF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gramStart"/>
      <w:r w:rsidRPr="00265B11">
        <w:rPr>
          <w:rFonts w:ascii="Times New Roman" w:hAnsi="Times New Roman" w:cs="Times New Roman"/>
          <w:lang w:val="en-US"/>
        </w:rPr>
        <w:t>P</w:t>
      </w:r>
      <w:r w:rsidRPr="00265B11">
        <w:rPr>
          <w:rFonts w:ascii="Times New Roman" w:hAnsi="Times New Roman" w:cs="Times New Roman"/>
        </w:rPr>
        <w:t>(</w:t>
      </w:r>
      <w:proofErr w:type="gramEnd"/>
      <m:oMath>
        <m:acc>
          <m:accPr>
            <m:chr m:val="̅"/>
            <m:ctrlPr>
              <w:rPr>
                <w:rFonts w:ascii="Cambria Math" w:eastAsia="Times New Roman" w:hAnsi="Cambria Math" w:cs="Times New Roman"/>
                <w:iCs/>
                <w:kern w:val="0"/>
                <w:sz w:val="24"/>
                <w:szCs w:val="24"/>
                <w:lang w:val="en-US" w:eastAsia="el-GR"/>
                <w14:ligatures w14:val="none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B</m:t>
            </m:r>
          </m:e>
        </m:acc>
      </m:oMath>
      <w:r w:rsidRPr="00265B11">
        <w:rPr>
          <w:rFonts w:ascii="Times New Roman" w:hAnsi="Times New Roman" w:cs="Times New Roman"/>
          <w:iCs/>
        </w:rPr>
        <w:t>)</w:t>
      </w:r>
      <w:r w:rsidRPr="00265B11">
        <w:rPr>
          <w:rFonts w:ascii="Times New Roman" w:hAnsi="Times New Roman" w:cs="Times New Roman"/>
          <w:iCs/>
          <w:lang w:val="en-US"/>
        </w:rPr>
        <w:t xml:space="preserve"> </w:t>
      </w:r>
      <w:r>
        <w:rPr>
          <w:rFonts w:ascii="Times New Roman" w:hAnsi="Times New Roman" w:cs="Times New Roman"/>
          <w:iCs/>
          <w:lang w:val="en-US"/>
        </w:rPr>
        <w:t>=</w:t>
      </w:r>
      <w:r>
        <w:rPr>
          <w:rFonts w:ascii="Times New Roman" w:hAnsi="Times New Roman" w:cs="Times New Roman"/>
          <w:iCs/>
        </w:rPr>
        <w:t xml:space="preserve"> 1 – </w:t>
      </w:r>
      <w:r>
        <w:rPr>
          <w:rFonts w:ascii="Times New Roman" w:hAnsi="Times New Roman" w:cs="Times New Roman"/>
          <w:iCs/>
          <w:lang w:val="en-US"/>
        </w:rPr>
        <w:t>P(B) = 1 – 0.70 = 0.30.</w:t>
      </w:r>
    </w:p>
    <w:sectPr w:rsidR="00265B11" w:rsidRPr="00265B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22C6"/>
    <w:multiLevelType w:val="hybridMultilevel"/>
    <w:tmpl w:val="849E02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2371"/>
    <w:multiLevelType w:val="hybridMultilevel"/>
    <w:tmpl w:val="34027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A1762"/>
    <w:multiLevelType w:val="hybridMultilevel"/>
    <w:tmpl w:val="72A80D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B40BC"/>
    <w:multiLevelType w:val="hybridMultilevel"/>
    <w:tmpl w:val="849E02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546442">
    <w:abstractNumId w:val="0"/>
  </w:num>
  <w:num w:numId="2" w16cid:durableId="1002204748">
    <w:abstractNumId w:val="1"/>
  </w:num>
  <w:num w:numId="3" w16cid:durableId="895355872">
    <w:abstractNumId w:val="2"/>
  </w:num>
  <w:num w:numId="4" w16cid:durableId="507674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0E"/>
    <w:rsid w:val="000269D2"/>
    <w:rsid w:val="000F45A5"/>
    <w:rsid w:val="00140059"/>
    <w:rsid w:val="00265B11"/>
    <w:rsid w:val="002A5C6E"/>
    <w:rsid w:val="002D26C2"/>
    <w:rsid w:val="00345A56"/>
    <w:rsid w:val="00361ED0"/>
    <w:rsid w:val="00391F51"/>
    <w:rsid w:val="00413CE2"/>
    <w:rsid w:val="00490FC5"/>
    <w:rsid w:val="004E60A3"/>
    <w:rsid w:val="005444B8"/>
    <w:rsid w:val="005F2B2A"/>
    <w:rsid w:val="00665DE9"/>
    <w:rsid w:val="00847174"/>
    <w:rsid w:val="008E40E4"/>
    <w:rsid w:val="0091125A"/>
    <w:rsid w:val="00916D0B"/>
    <w:rsid w:val="009B1E1B"/>
    <w:rsid w:val="00A6780E"/>
    <w:rsid w:val="00C0193F"/>
    <w:rsid w:val="00C12970"/>
    <w:rsid w:val="00C16FAF"/>
    <w:rsid w:val="00DA2722"/>
    <w:rsid w:val="00DF779E"/>
    <w:rsid w:val="00F26F53"/>
    <w:rsid w:val="00F42619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23FD"/>
  <w15:chartTrackingRefBased/>
  <w15:docId w15:val="{C02B4326-63BB-4C4B-8B7B-EF731C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67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7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78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7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780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7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7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7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7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78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678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6780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780E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780E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780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780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780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78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7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67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78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67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78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678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780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780E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78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6780E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A6780E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D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Placeholder Text"/>
    <w:basedOn w:val="a0"/>
    <w:uiPriority w:val="99"/>
    <w:semiHidden/>
    <w:rsid w:val="00F26F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Σταματης Σταυρης</dc:creator>
  <cp:keywords/>
  <dc:description/>
  <cp:lastModifiedBy>Michail Spiliotis</cp:lastModifiedBy>
  <cp:revision>2</cp:revision>
  <dcterms:created xsi:type="dcterms:W3CDTF">2026-03-09T15:34:00Z</dcterms:created>
  <dcterms:modified xsi:type="dcterms:W3CDTF">2026-03-09T15:34:00Z</dcterms:modified>
</cp:coreProperties>
</file>