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A8844" w14:textId="0AAACCF8" w:rsidR="002D26C2" w:rsidRPr="009B31FF" w:rsidRDefault="00A6780E" w:rsidP="00657D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31FF">
        <w:rPr>
          <w:rFonts w:ascii="Times New Roman" w:hAnsi="Times New Roman" w:cs="Times New Roman"/>
          <w:b/>
          <w:bCs/>
          <w:sz w:val="24"/>
          <w:szCs w:val="24"/>
          <w:u w:val="single"/>
        </w:rPr>
        <w:t>ΠΑΡΑΔΕΙΓΜΑ 1.</w:t>
      </w:r>
      <w:r w:rsidR="005306D9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469B1F87" w14:textId="0F1A32B6" w:rsidR="000269D2" w:rsidRPr="009B31FF" w:rsidRDefault="005306D9" w:rsidP="003D5991">
      <w:pPr>
        <w:pStyle w:val="Web"/>
        <w:spacing w:before="0" w:beforeAutospacing="0" w:after="0" w:afterAutospacing="0"/>
        <w:ind w:firstLine="720"/>
        <w:jc w:val="both"/>
      </w:pPr>
      <w:r>
        <w:t>Αντιπλημμυρικός ταμιευτήρας σχεδιάστηκε για τη Ν-ετών πλημμύρα, έτσι ώστε η χωρητικότητά του θα ξεπεραστεί από την πλημμύρα που είναι ίση ή μεγαλύτερη αυτής των Ν – ετών. Το μέγεθος της Ν – ετών πλημμύρας ορίζεται ως εκείνης που ξεπερνιέται με πιθανότητα 1/Ν για κάθε χρόνο. Να υποτεθεί ότι οι διαδοχικές πλημμύρες είναι ανεξάρτητες.</w:t>
      </w:r>
    </w:p>
    <w:p w14:paraId="0F9D5559" w14:textId="4B1EE7E8" w:rsidR="00657D25" w:rsidRPr="009B31FF" w:rsidRDefault="00657D25" w:rsidP="003D5991">
      <w:pPr>
        <w:pStyle w:val="Web"/>
        <w:spacing w:before="0" w:beforeAutospacing="0" w:after="0" w:afterAutospacing="0"/>
        <w:ind w:firstLine="720"/>
        <w:jc w:val="both"/>
      </w:pPr>
      <w:bookmarkStart w:id="0" w:name="_Hlk192507834"/>
      <w:r w:rsidRPr="009B31FF">
        <w:t>(</w:t>
      </w:r>
      <w:r w:rsidR="005306D9">
        <w:t>1</w:t>
      </w:r>
      <w:r w:rsidRPr="009B31FF">
        <w:t xml:space="preserve">) </w:t>
      </w:r>
      <w:proofErr w:type="spellStart"/>
      <w:r w:rsidRPr="009B31FF">
        <w:t>Ποιά</w:t>
      </w:r>
      <w:proofErr w:type="spellEnd"/>
      <w:r w:rsidRPr="009B31FF">
        <w:t xml:space="preserve"> είναι η πιθανότητα ότι </w:t>
      </w:r>
      <w:bookmarkEnd w:id="0"/>
      <w:r w:rsidR="00EB4E17">
        <w:t>μια πλημμύρα ίση ή μεγαλύτερη από την πλημμύρα των 50 ετών θα συμβεί σε 50 χρόνια</w:t>
      </w:r>
      <w:r w:rsidRPr="009B31FF">
        <w:t>;</w:t>
      </w:r>
    </w:p>
    <w:p w14:paraId="6F1072F2" w14:textId="076D9725" w:rsidR="00657D25" w:rsidRPr="009B31FF" w:rsidRDefault="00657D25" w:rsidP="003D5991">
      <w:pPr>
        <w:pStyle w:val="Web"/>
        <w:spacing w:before="0" w:beforeAutospacing="0" w:after="0" w:afterAutospacing="0"/>
        <w:ind w:firstLine="720"/>
        <w:jc w:val="both"/>
      </w:pPr>
      <w:r w:rsidRPr="009B31FF">
        <w:t>(</w:t>
      </w:r>
      <w:r w:rsidR="005306D9">
        <w:t>2</w:t>
      </w:r>
      <w:r w:rsidRPr="009B31FF">
        <w:t xml:space="preserve">) </w:t>
      </w:r>
      <w:proofErr w:type="spellStart"/>
      <w:r w:rsidRPr="009B31FF">
        <w:t>Ποιά</w:t>
      </w:r>
      <w:proofErr w:type="spellEnd"/>
      <w:r w:rsidRPr="009B31FF">
        <w:t xml:space="preserve"> είναι η πιθανότητα ότι </w:t>
      </w:r>
      <w:bookmarkStart w:id="1" w:name="_Hlk192523230"/>
      <w:r w:rsidR="00EB4E17">
        <w:t>τρεις πλημμύρες</w:t>
      </w:r>
      <w:r w:rsidR="00E62DDA">
        <w:t xml:space="preserve"> </w:t>
      </w:r>
      <w:bookmarkEnd w:id="1"/>
      <w:r w:rsidR="00E62DDA">
        <w:t>θα είναι</w:t>
      </w:r>
      <w:r w:rsidR="00EB4E17">
        <w:t xml:space="preserve"> ίσ</w:t>
      </w:r>
      <w:r w:rsidR="00E62DDA">
        <w:t>ες</w:t>
      </w:r>
      <w:r w:rsidR="00EB4E17">
        <w:t xml:space="preserve"> ή μεγαλύτερ</w:t>
      </w:r>
      <w:r w:rsidR="00E62DDA">
        <w:t>ες</w:t>
      </w:r>
      <w:r w:rsidR="00EB4E17">
        <w:t xml:space="preserve"> από την πλημμύρα των 50 ετών σε 50 χρόνια</w:t>
      </w:r>
      <w:r w:rsidR="009177B6" w:rsidRPr="009B31FF">
        <w:t>;</w:t>
      </w:r>
      <w:r w:rsidRPr="009B31FF">
        <w:t xml:space="preserve"> </w:t>
      </w:r>
    </w:p>
    <w:p w14:paraId="4A554A72" w14:textId="024979A8" w:rsidR="005306D9" w:rsidRPr="009B31FF" w:rsidRDefault="005306D9" w:rsidP="005306D9">
      <w:pPr>
        <w:pStyle w:val="Web"/>
        <w:spacing w:before="0" w:beforeAutospacing="0" w:after="0" w:afterAutospacing="0"/>
        <w:ind w:firstLine="720"/>
        <w:jc w:val="both"/>
      </w:pPr>
      <w:r w:rsidRPr="009B31FF">
        <w:t>(</w:t>
      </w:r>
      <w:r>
        <w:t>3</w:t>
      </w:r>
      <w:r w:rsidRPr="009B31FF">
        <w:t xml:space="preserve">) </w:t>
      </w:r>
      <w:proofErr w:type="spellStart"/>
      <w:r w:rsidRPr="009B31FF">
        <w:t>Ποιά</w:t>
      </w:r>
      <w:proofErr w:type="spellEnd"/>
      <w:r w:rsidRPr="009B31FF">
        <w:t xml:space="preserve"> είναι η πιθανότητα </w:t>
      </w:r>
      <w:r w:rsidR="00E62DDA">
        <w:t>ότι μια ή περισσότερες πλημμύρες θα είναι ίσες ή μεγαλύτερες από την πλημμύρα των 50 ετών σε 50 χρόνια</w:t>
      </w:r>
      <w:r w:rsidRPr="009B31FF">
        <w:t>;</w:t>
      </w:r>
    </w:p>
    <w:p w14:paraId="4727C3DD" w14:textId="77777777" w:rsidR="00F26F53" w:rsidRPr="009B31FF" w:rsidRDefault="00F26F53" w:rsidP="000269D2">
      <w:pPr>
        <w:pStyle w:val="Web"/>
        <w:spacing w:before="0" w:beforeAutospacing="0" w:after="0" w:afterAutospacing="0"/>
        <w:ind w:firstLine="720"/>
        <w:jc w:val="both"/>
      </w:pPr>
    </w:p>
    <w:p w14:paraId="01C65598" w14:textId="66FEEDD7" w:rsidR="00F26F53" w:rsidRPr="009B31FF" w:rsidRDefault="00F26F53" w:rsidP="00F26F53">
      <w:pPr>
        <w:pStyle w:val="Web"/>
        <w:spacing w:before="0" w:beforeAutospacing="0" w:after="0" w:afterAutospacing="0"/>
        <w:jc w:val="both"/>
        <w:rPr>
          <w:b/>
          <w:bCs/>
          <w:u w:val="single"/>
        </w:rPr>
      </w:pPr>
      <w:r w:rsidRPr="009B31FF">
        <w:rPr>
          <w:b/>
          <w:bCs/>
          <w:u w:val="single"/>
        </w:rPr>
        <w:t>Λύσ</w:t>
      </w:r>
      <w:r w:rsidR="009177B6" w:rsidRPr="009B31FF">
        <w:rPr>
          <w:b/>
          <w:bCs/>
          <w:u w:val="single"/>
        </w:rPr>
        <w:t>εις</w:t>
      </w:r>
      <w:r w:rsidRPr="009B31FF">
        <w:rPr>
          <w:b/>
          <w:bCs/>
          <w:u w:val="single"/>
        </w:rPr>
        <w:t>:</w:t>
      </w:r>
    </w:p>
    <w:p w14:paraId="0578BCA5" w14:textId="77777777" w:rsidR="00F26F53" w:rsidRPr="009B31FF" w:rsidRDefault="00F26F53" w:rsidP="00F26F53">
      <w:pPr>
        <w:pStyle w:val="Web"/>
        <w:spacing w:before="0" w:beforeAutospacing="0" w:after="0" w:afterAutospacing="0"/>
        <w:jc w:val="both"/>
        <w:rPr>
          <w:u w:val="single"/>
        </w:rPr>
      </w:pPr>
    </w:p>
    <w:p w14:paraId="5C0F7BAB" w14:textId="221F32FD" w:rsidR="009177B6" w:rsidRDefault="009177B6" w:rsidP="009177B6">
      <w:pPr>
        <w:pStyle w:val="Web"/>
        <w:spacing w:before="0" w:beforeAutospacing="0" w:after="0" w:afterAutospacing="0"/>
        <w:ind w:firstLine="720"/>
        <w:jc w:val="both"/>
      </w:pPr>
      <w:r w:rsidRPr="009B31FF">
        <w:t xml:space="preserve">Η </w:t>
      </w:r>
      <w:r w:rsidR="00E62DDA">
        <w:t xml:space="preserve">τυχαία μεταβλητή είναι η ετήσια πλημμύρα και ακολουθεί διακριτή κατανομή. Για τον υπολογισμό των ζητούμενων πιθανοτήτων των ερωτημάτων 1 έως 3 χρησιμοποιείται η </w:t>
      </w:r>
      <w:proofErr w:type="spellStart"/>
      <w:r w:rsidR="00E62DDA">
        <w:t>διωνυμική</w:t>
      </w:r>
      <w:proofErr w:type="spellEnd"/>
      <w:r w:rsidR="00E62DDA">
        <w:t xml:space="preserve"> κατανομή</w:t>
      </w:r>
      <w:r w:rsidRPr="009B31FF">
        <w:t>:</w:t>
      </w:r>
    </w:p>
    <w:p w14:paraId="0C602BD6" w14:textId="77777777" w:rsidR="00E62DDA" w:rsidRDefault="00E62DDA" w:rsidP="009177B6">
      <w:pPr>
        <w:pStyle w:val="Web"/>
        <w:spacing w:before="0" w:beforeAutospacing="0" w:after="0" w:afterAutospacing="0"/>
        <w:ind w:firstLine="720"/>
        <w:jc w:val="both"/>
      </w:pPr>
    </w:p>
    <w:bookmarkStart w:id="2" w:name="_Hlk192522053"/>
    <w:p w14:paraId="3F03673F" w14:textId="6A74BB25" w:rsidR="00E62DDA" w:rsidRPr="003161CF" w:rsidRDefault="00000000" w:rsidP="009177B6">
      <w:pPr>
        <w:pStyle w:val="Web"/>
        <w:spacing w:before="0" w:beforeAutospacing="0" w:after="0" w:afterAutospacing="0"/>
        <w:ind w:firstLine="720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x;p</m:t>
              </m:r>
            </m:e>
          </m:d>
          <w:bookmarkEnd w:id="2"/>
          <m:r>
            <w:rPr>
              <w:rFonts w:ascii="Cambria Math" w:hAnsi="Cambria Math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den>
                      </m:f>
                    </m:e>
                  </m:d>
                  <w:bookmarkStart w:id="3" w:name="_Hlk192520860"/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w:bookmarkEnd w:id="3"/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1-p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 xml:space="preserve">       →</m:t>
                  </m:r>
                  <m:r>
                    <w:rPr>
                      <w:rFonts w:ascii="Cambria Math" w:hAnsi="Cambria Math"/>
                    </w:rPr>
                    <m:t xml:space="preserve">αν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= 0</m:t>
                  </m:r>
                  <m:r>
                    <w:rPr>
                      <w:rFonts w:ascii="Cambria Math" w:hAnsi="Cambria Math"/>
                      <w:lang w:val="en-US"/>
                    </w:rPr>
                    <m:t>,1,…N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 xml:space="preserve">0   </m:t>
                  </m:r>
                  <m:r>
                    <w:rPr>
                      <w:rFonts w:ascii="Cambria Math" w:hAnsi="Cambria Math"/>
                    </w:rPr>
                    <m:t xml:space="preserve">                         </m:t>
                  </m:r>
                  <m:r>
                    <w:rPr>
                      <w:rFonts w:ascii="Cambria Math" w:hAnsi="Cambria Math"/>
                      <w:lang w:val="en-US"/>
                    </w:rPr>
                    <m:t>→</m:t>
                  </m:r>
                  <m:r>
                    <w:rPr>
                      <w:rFonts w:ascii="Cambria Math" w:hAnsi="Cambria Math"/>
                    </w:rPr>
                    <m:t>διαφορετικά</m:t>
                  </m:r>
                </m:e>
              </m:eqArr>
            </m:e>
          </m:d>
        </m:oMath>
      </m:oMathPara>
    </w:p>
    <w:p w14:paraId="4F785E1F" w14:textId="77777777" w:rsidR="009177B6" w:rsidRPr="00CB4446" w:rsidRDefault="009177B6" w:rsidP="009177B6">
      <w:pPr>
        <w:pStyle w:val="Web"/>
        <w:spacing w:before="0" w:beforeAutospacing="0" w:after="0" w:afterAutospacing="0"/>
      </w:pPr>
    </w:p>
    <w:p w14:paraId="646042B0" w14:textId="566D08F9" w:rsidR="007A0E68" w:rsidRDefault="007A0E68" w:rsidP="007A0E68">
      <w:pPr>
        <w:pStyle w:val="Web"/>
        <w:spacing w:before="0" w:beforeAutospacing="0" w:after="0" w:afterAutospacing="0"/>
        <w:ind w:left="720"/>
        <w:jc w:val="both"/>
      </w:pPr>
      <w:r>
        <w:t xml:space="preserve">όπου </w:t>
      </w:r>
      <w:r>
        <w:rPr>
          <w:lang w:val="en-US"/>
        </w:rPr>
        <w:t>x</w:t>
      </w:r>
      <w:r>
        <w:t xml:space="preserve">:  ο αριθμός των πλημμυρών που θα είναι ίσες ή μεγαλύτερες από την </w:t>
      </w:r>
    </w:p>
    <w:p w14:paraId="1C8155A8" w14:textId="0040FF4A" w:rsidR="00A73BA9" w:rsidRDefault="007A0E68" w:rsidP="007A0E68">
      <w:pPr>
        <w:pStyle w:val="Web"/>
        <w:spacing w:before="0" w:beforeAutospacing="0" w:after="0" w:afterAutospacing="0"/>
        <w:ind w:left="720" w:firstLine="720"/>
        <w:jc w:val="both"/>
      </w:pPr>
      <w:r>
        <w:t xml:space="preserve">  πλημμύρα με περίοδο επαναφοράς 50 ετών.</w:t>
      </w:r>
    </w:p>
    <w:p w14:paraId="33C1001A" w14:textId="77777777" w:rsidR="007A0E68" w:rsidRDefault="007A0E68" w:rsidP="007A0E68">
      <w:pPr>
        <w:pStyle w:val="Web"/>
        <w:spacing w:before="0" w:beforeAutospacing="0" w:after="0" w:afterAutospacing="0"/>
        <w:ind w:left="1260"/>
        <w:jc w:val="both"/>
      </w:pPr>
      <w:r>
        <w:rPr>
          <w:lang w:val="en-US"/>
        </w:rPr>
        <w:t>N</w:t>
      </w:r>
      <w:r w:rsidRPr="007A0E68">
        <w:t xml:space="preserve">: </w:t>
      </w:r>
      <w:r>
        <w:t xml:space="preserve">ο αριθμός των ετών, για τον οποίο εξετάζεται η πιθανότητα εμφάνισης    </w:t>
      </w:r>
    </w:p>
    <w:p w14:paraId="737C78D5" w14:textId="77777777" w:rsidR="007A0E68" w:rsidRDefault="007A0E68" w:rsidP="007A0E68">
      <w:pPr>
        <w:pStyle w:val="Web"/>
        <w:spacing w:before="0" w:beforeAutospacing="0" w:after="0" w:afterAutospacing="0"/>
        <w:ind w:left="1260"/>
        <w:jc w:val="both"/>
      </w:pPr>
      <w:r>
        <w:t xml:space="preserve">     ή υπέρβασης της πλημμύρας 50 ετών.</w:t>
      </w:r>
    </w:p>
    <w:p w14:paraId="344FC375" w14:textId="77777777" w:rsidR="007A0E68" w:rsidRDefault="007A0E68" w:rsidP="007A0E68">
      <w:pPr>
        <w:pStyle w:val="Web"/>
        <w:spacing w:before="0" w:beforeAutospacing="0" w:after="0" w:afterAutospacing="0"/>
        <w:jc w:val="both"/>
      </w:pPr>
      <w:r>
        <w:t xml:space="preserve">              </w:t>
      </w:r>
      <w:r>
        <w:rPr>
          <w:lang w:val="en-US"/>
        </w:rPr>
        <w:t>p</w:t>
      </w:r>
      <w:r w:rsidRPr="007A0E68">
        <w:t>=1/</w:t>
      </w:r>
      <w:r>
        <w:rPr>
          <w:lang w:val="en-US"/>
        </w:rPr>
        <w:t>T</w:t>
      </w:r>
      <w:r w:rsidRPr="007A0E68">
        <w:t xml:space="preserve">: </w:t>
      </w:r>
      <w:r>
        <w:t xml:space="preserve">εξετάζεται η πιθανότητα εμφάνισης ή υπέρβασης της πλημμύρας 50  </w:t>
      </w:r>
    </w:p>
    <w:p w14:paraId="722F9728" w14:textId="723D9120" w:rsidR="007A0E68" w:rsidRPr="00017C0A" w:rsidRDefault="007A0E68" w:rsidP="007A0E68">
      <w:pPr>
        <w:pStyle w:val="Web"/>
        <w:spacing w:before="0" w:beforeAutospacing="0" w:after="0" w:afterAutospacing="0"/>
        <w:jc w:val="both"/>
      </w:pPr>
      <w:r>
        <w:t xml:space="preserve">                          ετών σε κάθε ετήσιο χρονικό βήμα.</w:t>
      </w:r>
    </w:p>
    <w:p w14:paraId="73D601B9" w14:textId="77777777" w:rsidR="001B46B7" w:rsidRPr="00017C0A" w:rsidRDefault="001B46B7" w:rsidP="007A0E68">
      <w:pPr>
        <w:pStyle w:val="Web"/>
        <w:spacing w:before="0" w:beforeAutospacing="0" w:after="0" w:afterAutospacing="0"/>
        <w:jc w:val="both"/>
      </w:pPr>
    </w:p>
    <w:p w14:paraId="22F25315" w14:textId="02922A50" w:rsidR="00A20C0E" w:rsidRPr="00A20C0E" w:rsidRDefault="00A20C0E" w:rsidP="00A20C0E">
      <w:pPr>
        <w:pStyle w:val="Web"/>
        <w:numPr>
          <w:ilvl w:val="0"/>
          <w:numId w:val="5"/>
        </w:numPr>
        <w:spacing w:before="0" w:beforeAutospacing="0" w:after="0" w:afterAutospacing="0"/>
        <w:jc w:val="both"/>
        <w:rPr>
          <w:lang w:val="en-US"/>
        </w:rPr>
      </w:pPr>
      <w:r>
        <w:t>Ισχύει:</w:t>
      </w: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1B46B7" w:rsidRPr="001B46B7" w14:paraId="02CD022D" w14:textId="77777777" w:rsidTr="001B46B7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D663" w14:textId="785AA9FD" w:rsidR="001B46B7" w:rsidRPr="001B46B7" w:rsidRDefault="00017C0A" w:rsidP="001B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l-GR"/>
                <w14:ligatures w14:val="none"/>
              </w:rPr>
              <w:t>N</w:t>
            </w:r>
            <w:r w:rsidR="001B46B7"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(έτη)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3F1F" w14:textId="77777777" w:rsidR="001B46B7" w:rsidRPr="001B46B7" w:rsidRDefault="001B46B7" w:rsidP="001B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T (έτη)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A14" w14:textId="77777777" w:rsidR="001B46B7" w:rsidRPr="001B46B7" w:rsidRDefault="001B46B7" w:rsidP="001B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p=1/T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27CF" w14:textId="77777777" w:rsidR="001B46B7" w:rsidRPr="001B46B7" w:rsidRDefault="001B46B7" w:rsidP="001B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x</w:t>
            </w:r>
          </w:p>
        </w:tc>
      </w:tr>
      <w:tr w:rsidR="001B46B7" w:rsidRPr="001B46B7" w14:paraId="71D92398" w14:textId="77777777" w:rsidTr="001B46B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20E3" w14:textId="77777777" w:rsidR="001B46B7" w:rsidRPr="001B46B7" w:rsidRDefault="001B46B7" w:rsidP="001B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235" w14:textId="77777777" w:rsidR="001B46B7" w:rsidRPr="001B46B7" w:rsidRDefault="001B46B7" w:rsidP="001B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6F81" w14:textId="77777777" w:rsidR="001B46B7" w:rsidRPr="001B46B7" w:rsidRDefault="001B46B7" w:rsidP="001B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A969" w14:textId="77777777" w:rsidR="001B46B7" w:rsidRPr="001B46B7" w:rsidRDefault="001B46B7" w:rsidP="001B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</w:tr>
    </w:tbl>
    <w:p w14:paraId="31337928" w14:textId="77777777" w:rsidR="001B46B7" w:rsidRDefault="001B46B7" w:rsidP="001B46B7">
      <w:pPr>
        <w:pStyle w:val="Web"/>
        <w:spacing w:before="0" w:beforeAutospacing="0" w:after="0" w:afterAutospacing="0"/>
        <w:jc w:val="center"/>
        <w:rPr>
          <w:lang w:val="en-US"/>
        </w:rPr>
      </w:pPr>
    </w:p>
    <w:p w14:paraId="6C203270" w14:textId="1567E3AD" w:rsidR="001B46B7" w:rsidRPr="009B31FF" w:rsidRDefault="001B46B7" w:rsidP="001B46B7">
      <w:pPr>
        <w:pStyle w:val="Web"/>
        <w:spacing w:before="0" w:beforeAutospacing="0" w:after="0" w:afterAutospacing="0"/>
        <w:ind w:firstLine="720"/>
        <w:jc w:val="both"/>
      </w:pPr>
      <w:r>
        <w:t xml:space="preserve">Έτσι, </w:t>
      </w:r>
      <w:r w:rsidRPr="009B31FF">
        <w:t xml:space="preserve">η πιθανότητα </w:t>
      </w:r>
      <w:r>
        <w:t>εμφάνισης μιας πλημμύρας ίσης ή μεγαλύτερης από την πλημμύρα των 50 ετών σε διάστημα 50 ετών είναι:</w:t>
      </w:r>
    </w:p>
    <w:p w14:paraId="0F39D799" w14:textId="2A3BDF56" w:rsidR="001B46B7" w:rsidRDefault="001B46B7" w:rsidP="001B46B7">
      <w:pPr>
        <w:pStyle w:val="Web"/>
        <w:spacing w:before="0" w:beforeAutospacing="0" w:after="0" w:afterAutospacing="0"/>
        <w:jc w:val="both"/>
      </w:pPr>
    </w:p>
    <w:p w14:paraId="6E5752CD" w14:textId="0E8AF0F1" w:rsidR="001B46B7" w:rsidRPr="009B31FF" w:rsidRDefault="001B46B7" w:rsidP="001B46B7">
      <w:pPr>
        <w:pStyle w:val="Web"/>
        <w:spacing w:before="0" w:beforeAutospacing="0" w:after="0" w:afterAutospacing="0"/>
        <w:jc w:val="center"/>
        <w:rPr>
          <w:i/>
          <w:lang w:val="en-US"/>
        </w:rPr>
      </w:pPr>
      <w:bookmarkStart w:id="4" w:name="_Hlk192521923"/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-p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en-US"/>
                </w:rPr>
                <m:t>-x</m:t>
              </m:r>
            </m:sup>
          </m:sSup>
          <m:r>
            <w:rPr>
              <w:rFonts w:ascii="Cambria Math" w:hAnsi="Cambria Math"/>
            </w:rPr>
            <m:t>⇒</m:t>
          </m:r>
        </m:oMath>
      </m:oMathPara>
    </w:p>
    <w:bookmarkEnd w:id="4"/>
    <w:p w14:paraId="0EA04AC7" w14:textId="376DE86C" w:rsidR="001B46B7" w:rsidRPr="001B46B7" w:rsidRDefault="001B46B7" w:rsidP="001B46B7">
      <w:pPr>
        <w:pStyle w:val="Web"/>
        <w:spacing w:before="0" w:beforeAutospacing="0" w:after="0" w:afterAutospacing="0"/>
        <w:jc w:val="center"/>
        <w:rPr>
          <w:i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  <w:lang w:val="en-US"/>
                </w:rPr>
                <m:t>.02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-0.02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  <w:lang w:val="en-US"/>
                </w:rPr>
                <m:t>0-1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  <m:r>
                <w:rPr>
                  <w:rFonts w:ascii="Cambria Math" w:hAnsi="Cambria Math"/>
                  <w:lang w:val="en-US"/>
                </w:rPr>
                <m:t>!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  <w:lang w:val="en-US"/>
                </w:rPr>
                <m:t>!49!</m:t>
              </m:r>
            </m:den>
          </m:f>
          <m:r>
            <w:rPr>
              <w:rFonts w:ascii="Cambria Math" w:hAnsi="Cambria Math"/>
              <w:lang w:val="en-US"/>
            </w:rPr>
            <m:t>*0.02*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0.98</m:t>
              </m:r>
            </m:e>
            <m:sup>
              <m:r>
                <w:rPr>
                  <w:rFonts w:ascii="Cambria Math" w:hAnsi="Cambria Math"/>
                  <w:lang w:val="en-US"/>
                </w:rPr>
                <m:t>49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n-US"/>
            </w:rPr>
            <m:t>=0.372</m:t>
          </m:r>
        </m:oMath>
      </m:oMathPara>
    </w:p>
    <w:p w14:paraId="0B950116" w14:textId="77777777" w:rsidR="001B46B7" w:rsidRPr="001B46B7" w:rsidRDefault="001B46B7" w:rsidP="001B46B7">
      <w:pPr>
        <w:pStyle w:val="Web"/>
        <w:spacing w:before="0" w:beforeAutospacing="0" w:after="0" w:afterAutospacing="0"/>
        <w:jc w:val="center"/>
      </w:pPr>
    </w:p>
    <w:p w14:paraId="0B7F970A" w14:textId="77777777" w:rsidR="00A31EBB" w:rsidRPr="00A20C0E" w:rsidRDefault="00A31EBB" w:rsidP="00A31EBB">
      <w:pPr>
        <w:pStyle w:val="Web"/>
        <w:numPr>
          <w:ilvl w:val="0"/>
          <w:numId w:val="5"/>
        </w:numPr>
        <w:spacing w:before="0" w:beforeAutospacing="0" w:after="0" w:afterAutospacing="0"/>
        <w:jc w:val="both"/>
        <w:rPr>
          <w:lang w:val="en-US"/>
        </w:rPr>
      </w:pPr>
      <w:r>
        <w:t>Ισχύει:</w:t>
      </w: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A31EBB" w:rsidRPr="001B46B7" w14:paraId="1BC564DD" w14:textId="77777777" w:rsidTr="00DD7B3D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08B7" w14:textId="77777777" w:rsidR="00A31EBB" w:rsidRPr="001B46B7" w:rsidRDefault="00A31EBB" w:rsidP="00D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l-GR"/>
                <w14:ligatures w14:val="none"/>
              </w:rPr>
              <w:t>n</w:t>
            </w: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(έτη)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2327" w14:textId="77777777" w:rsidR="00A31EBB" w:rsidRPr="001B46B7" w:rsidRDefault="00A31EBB" w:rsidP="00D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T (έτη)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84BC" w14:textId="77777777" w:rsidR="00A31EBB" w:rsidRPr="001B46B7" w:rsidRDefault="00A31EBB" w:rsidP="00D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p=1/T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3A0" w14:textId="77777777" w:rsidR="00A31EBB" w:rsidRPr="001B46B7" w:rsidRDefault="00A31EBB" w:rsidP="00D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x</w:t>
            </w:r>
          </w:p>
        </w:tc>
      </w:tr>
      <w:tr w:rsidR="00A31EBB" w:rsidRPr="001B46B7" w14:paraId="5316C9EC" w14:textId="77777777" w:rsidTr="00DD7B3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2D8D" w14:textId="77777777" w:rsidR="00A31EBB" w:rsidRPr="001B46B7" w:rsidRDefault="00A31EBB" w:rsidP="00D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6E0F" w14:textId="77777777" w:rsidR="00A31EBB" w:rsidRPr="001B46B7" w:rsidRDefault="00A31EBB" w:rsidP="00D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2EC2" w14:textId="77777777" w:rsidR="00A31EBB" w:rsidRPr="001B46B7" w:rsidRDefault="00A31EBB" w:rsidP="00D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B46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A551" w14:textId="527690CA" w:rsidR="00A31EBB" w:rsidRPr="001B46B7" w:rsidRDefault="00A31EBB" w:rsidP="00D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</w:tr>
    </w:tbl>
    <w:p w14:paraId="2C4D5719" w14:textId="77777777" w:rsidR="00A31EBB" w:rsidRDefault="00A31EBB" w:rsidP="00A31EBB">
      <w:pPr>
        <w:pStyle w:val="Web"/>
        <w:spacing w:before="0" w:beforeAutospacing="0" w:after="0" w:afterAutospacing="0"/>
        <w:jc w:val="center"/>
        <w:rPr>
          <w:lang w:val="en-US"/>
        </w:rPr>
      </w:pPr>
    </w:p>
    <w:p w14:paraId="2E13374B" w14:textId="433C5A31" w:rsidR="00A31EBB" w:rsidRPr="009B31FF" w:rsidRDefault="00A31EBB" w:rsidP="00A31EBB">
      <w:pPr>
        <w:pStyle w:val="Web"/>
        <w:spacing w:before="0" w:beforeAutospacing="0" w:after="0" w:afterAutospacing="0"/>
        <w:ind w:firstLine="720"/>
        <w:jc w:val="both"/>
      </w:pPr>
      <w:r>
        <w:t xml:space="preserve">Έτσι, </w:t>
      </w:r>
      <w:r w:rsidRPr="009B31FF">
        <w:t xml:space="preserve">η πιθανότητα </w:t>
      </w:r>
      <w:r>
        <w:t xml:space="preserve">εμφάνισης τριών πλημμυρών ίσων </w:t>
      </w:r>
      <w:r w:rsidR="001A37A2">
        <w:t xml:space="preserve">ή μεγαλύτερων από την πλημμύρα 50 ετών </w:t>
      </w:r>
      <w:r>
        <w:t>σε διάστημα 50 ετών είναι:</w:t>
      </w:r>
    </w:p>
    <w:p w14:paraId="323D1096" w14:textId="77777777" w:rsidR="00A31EBB" w:rsidRDefault="00A31EBB" w:rsidP="00A31EBB">
      <w:pPr>
        <w:pStyle w:val="Web"/>
        <w:spacing w:before="0" w:beforeAutospacing="0" w:after="0" w:afterAutospacing="0"/>
        <w:jc w:val="both"/>
      </w:pPr>
    </w:p>
    <w:p w14:paraId="2D0BB856" w14:textId="3124476D" w:rsidR="00A31EBB" w:rsidRPr="00A31EBB" w:rsidRDefault="00A31EBB" w:rsidP="00A31EBB">
      <w:pPr>
        <w:pStyle w:val="Web"/>
        <w:spacing w:before="0" w:beforeAutospacing="0" w:after="0" w:afterAutospacing="0"/>
        <w:jc w:val="center"/>
        <w:rPr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3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  <w:lang w:val="en-US"/>
                </w:rPr>
                <m:t>.02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-0.02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  <w:lang w:val="en-US"/>
                </w:rPr>
                <m:t>0-3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  <m:r>
                <w:rPr>
                  <w:rFonts w:ascii="Cambria Math" w:hAnsi="Cambria Math"/>
                  <w:lang w:val="en-US"/>
                </w:rPr>
                <m:t>!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  <w:lang w:val="en-US"/>
                </w:rPr>
                <m:t>!47!</m:t>
              </m:r>
            </m:den>
          </m:f>
          <m:r>
            <w:rPr>
              <w:rFonts w:ascii="Cambria Math" w:hAnsi="Cambria Math"/>
              <w:lang w:val="en-US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0.0</m:t>
              </m:r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*</m:t>
          </m:r>
          <w:bookmarkStart w:id="5" w:name="_Hlk192523336"/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0.98</m:t>
              </m:r>
            </m:e>
            <m:sup>
              <m:r>
                <w:rPr>
                  <w:rFonts w:ascii="Cambria Math" w:hAnsi="Cambria Math"/>
                  <w:lang w:val="en-US"/>
                </w:rPr>
                <m:t>47</m:t>
              </m:r>
            </m:sup>
          </m:sSup>
          <w:bookmarkEnd w:id="5"/>
          <m:r>
            <m:rPr>
              <m:sty m:val="bi"/>
            </m:rPr>
            <w:rPr>
              <w:rFonts w:ascii="Cambria Math" w:hAnsi="Cambria Math"/>
              <w:lang w:val="en-US"/>
            </w:rPr>
            <m:t>=0.0</m:t>
          </m:r>
          <m:r>
            <m:rPr>
              <m:sty m:val="bi"/>
            </m:rPr>
            <w:rPr>
              <w:rFonts w:ascii="Cambria Math" w:hAnsi="Cambria Math"/>
            </w:rPr>
            <m:t>61</m:t>
          </m:r>
        </m:oMath>
      </m:oMathPara>
    </w:p>
    <w:p w14:paraId="3B75FD3E" w14:textId="77777777" w:rsidR="00A73BA9" w:rsidRPr="00CB4446" w:rsidRDefault="00A73BA9" w:rsidP="00A73BA9">
      <w:pPr>
        <w:pStyle w:val="Web"/>
        <w:spacing w:after="0"/>
        <w:jc w:val="both"/>
      </w:pPr>
    </w:p>
    <w:p w14:paraId="55D7B980" w14:textId="034A1423" w:rsidR="00A31EBB" w:rsidRDefault="00A31EBB" w:rsidP="00B013B7">
      <w:pPr>
        <w:pStyle w:val="Web"/>
        <w:numPr>
          <w:ilvl w:val="0"/>
          <w:numId w:val="5"/>
        </w:numPr>
        <w:spacing w:before="0" w:beforeAutospacing="0" w:after="0" w:afterAutospacing="0"/>
        <w:ind w:left="0" w:firstLine="360"/>
        <w:jc w:val="both"/>
      </w:pPr>
      <w:r>
        <w:t xml:space="preserve">Η πιθανότητα εμφάνισης </w:t>
      </w:r>
      <w:r w:rsidRPr="00017C0A">
        <w:rPr>
          <w:b/>
          <w:bCs/>
        </w:rPr>
        <w:t>μιας ή περισσοτέρων πλημμυρών</w:t>
      </w:r>
      <w:r>
        <w:t xml:space="preserve"> ίσων ή</w:t>
      </w:r>
      <w:r w:rsidR="00B013B7">
        <w:t xml:space="preserve"> </w:t>
      </w:r>
      <w:r>
        <w:t>μεγαλύτερων από την πλημμύρα των 50 ετών</w:t>
      </w:r>
      <w:r w:rsidR="00017C0A" w:rsidRPr="00017C0A">
        <w:t xml:space="preserve"> </w:t>
      </w:r>
      <w:r>
        <w:t>σε διάστημα 50 ετών είναι:</w:t>
      </w:r>
    </w:p>
    <w:p w14:paraId="37D4EB65" w14:textId="77777777" w:rsidR="00A31EBB" w:rsidRDefault="00A31EBB" w:rsidP="00A31EBB">
      <w:pPr>
        <w:pStyle w:val="Web"/>
        <w:spacing w:before="0" w:beforeAutospacing="0" w:after="0" w:afterAutospacing="0"/>
        <w:ind w:left="360"/>
        <w:jc w:val="both"/>
      </w:pPr>
    </w:p>
    <w:p w14:paraId="77B2C9D6" w14:textId="52ED7EAD" w:rsidR="00A31EBB" w:rsidRPr="00017C0A" w:rsidRDefault="00A31EBB" w:rsidP="00A31EBB">
      <w:pPr>
        <w:pStyle w:val="Web"/>
        <w:spacing w:before="0" w:beforeAutospacing="0" w:after="0" w:afterAutospacing="0"/>
        <w:ind w:left="360"/>
        <w:jc w:val="center"/>
      </w:pPr>
      <w:r w:rsidRPr="009B31FF">
        <w:rPr>
          <w:lang w:val="en-US"/>
        </w:rPr>
        <w:t>P</w:t>
      </w:r>
      <w:r w:rsidRPr="009B31FF">
        <w:t>(</w:t>
      </w:r>
      <w:r>
        <w:t>Χ</w:t>
      </w:r>
      <m:oMath>
        <m:r>
          <w:rPr>
            <w:rFonts w:ascii="Cambria Math" w:hAnsi="Cambria Math"/>
          </w:rPr>
          <m:t>≥</m:t>
        </m:r>
      </m:oMath>
      <w:r>
        <w:t>1</w:t>
      </w:r>
      <w:r w:rsidRPr="009B31FF">
        <w:t>) =</w:t>
      </w:r>
      <w:r>
        <w:t xml:space="preserve"> 1 – </w:t>
      </w:r>
      <w:r>
        <w:rPr>
          <w:lang w:val="en-US"/>
        </w:rPr>
        <w:t>P</w:t>
      </w:r>
      <w:r>
        <w:t>(Χ</w:t>
      </w:r>
      <m:oMath>
        <m:r>
          <w:rPr>
            <w:rFonts w:ascii="Cambria Math" w:hAnsi="Cambria Math"/>
          </w:rPr>
          <m:t>=</m:t>
        </m:r>
      </m:oMath>
      <w:r w:rsidRPr="00017C0A">
        <w:t>0</w:t>
      </w:r>
      <w:r>
        <w:t>)</w:t>
      </w:r>
      <w:r w:rsidRPr="00017C0A">
        <w:t>.</w:t>
      </w:r>
    </w:p>
    <w:p w14:paraId="315AE85D" w14:textId="77777777" w:rsidR="00A31EBB" w:rsidRPr="00017C0A" w:rsidRDefault="00A31EBB" w:rsidP="00A31EBB">
      <w:pPr>
        <w:pStyle w:val="Web"/>
        <w:spacing w:before="0" w:beforeAutospacing="0" w:after="0" w:afterAutospacing="0"/>
        <w:ind w:left="360"/>
        <w:jc w:val="center"/>
      </w:pPr>
    </w:p>
    <w:p w14:paraId="63AE752D" w14:textId="4BA8275B" w:rsidR="00A31EBB" w:rsidRDefault="00A31EBB" w:rsidP="00B013B7">
      <w:pPr>
        <w:pStyle w:val="Web"/>
        <w:spacing w:before="0" w:beforeAutospacing="0" w:after="0" w:afterAutospacing="0"/>
        <w:ind w:firstLine="360"/>
        <w:jc w:val="both"/>
      </w:pPr>
      <w:r>
        <w:t xml:space="preserve">Επομένως, </w:t>
      </w:r>
      <w:proofErr w:type="spellStart"/>
      <w:r>
        <w:t>αρκει</w:t>
      </w:r>
      <w:proofErr w:type="spellEnd"/>
      <w:r>
        <w:t xml:space="preserve"> ό υπολογισμός της πιθανότητας εμφάνισης καμίας πλημμύρας ίσης ή μεγαλύτερης από την πλημμύρα των 50 ετών. Οπότε:</w:t>
      </w:r>
    </w:p>
    <w:p w14:paraId="055BA780" w14:textId="77777777" w:rsidR="00A31EBB" w:rsidRDefault="00A31EBB" w:rsidP="00A31EBB">
      <w:pPr>
        <w:pStyle w:val="Web"/>
        <w:spacing w:before="0" w:beforeAutospacing="0" w:after="0" w:afterAutospacing="0"/>
        <w:ind w:left="360"/>
        <w:jc w:val="both"/>
      </w:pP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78769A" w:rsidRPr="0078769A" w14:paraId="1C9E951F" w14:textId="77777777" w:rsidTr="0078769A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7710" w14:textId="35649A01" w:rsidR="0078769A" w:rsidRPr="0078769A" w:rsidRDefault="0078769A" w:rsidP="0078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l-GR"/>
                <w14:ligatures w14:val="none"/>
              </w:rPr>
              <w:t>n</w:t>
            </w:r>
            <w:r w:rsidRPr="00787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(έτη)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76AF" w14:textId="77777777" w:rsidR="0078769A" w:rsidRPr="0078769A" w:rsidRDefault="0078769A" w:rsidP="0078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7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T (έτη)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D132" w14:textId="77777777" w:rsidR="0078769A" w:rsidRPr="0078769A" w:rsidRDefault="0078769A" w:rsidP="0078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7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p=1/T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38CB" w14:textId="77777777" w:rsidR="0078769A" w:rsidRPr="0078769A" w:rsidRDefault="0078769A" w:rsidP="0078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7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x</w:t>
            </w:r>
          </w:p>
        </w:tc>
      </w:tr>
      <w:tr w:rsidR="0078769A" w:rsidRPr="0078769A" w14:paraId="14BE7872" w14:textId="77777777" w:rsidTr="0078769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83C8" w14:textId="77777777" w:rsidR="0078769A" w:rsidRPr="0078769A" w:rsidRDefault="0078769A" w:rsidP="0078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7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4801" w14:textId="77777777" w:rsidR="0078769A" w:rsidRPr="0078769A" w:rsidRDefault="0078769A" w:rsidP="0078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7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189E" w14:textId="77777777" w:rsidR="0078769A" w:rsidRPr="0078769A" w:rsidRDefault="0078769A" w:rsidP="0078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7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3F76" w14:textId="77777777" w:rsidR="0078769A" w:rsidRPr="0078769A" w:rsidRDefault="0078769A" w:rsidP="0078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7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</w:tr>
    </w:tbl>
    <w:p w14:paraId="296584E2" w14:textId="77777777" w:rsidR="00A31EBB" w:rsidRPr="00A31EBB" w:rsidRDefault="00A31EBB" w:rsidP="00A31EBB">
      <w:pPr>
        <w:pStyle w:val="Web"/>
        <w:spacing w:before="0" w:beforeAutospacing="0" w:after="0" w:afterAutospacing="0"/>
        <w:ind w:left="360"/>
        <w:jc w:val="both"/>
      </w:pPr>
    </w:p>
    <w:p w14:paraId="74710714" w14:textId="06E0FC59" w:rsidR="0078769A" w:rsidRPr="00A31EBB" w:rsidRDefault="0078769A" w:rsidP="0078769A">
      <w:pPr>
        <w:pStyle w:val="Web"/>
        <w:spacing w:before="0" w:beforeAutospacing="0" w:after="0" w:afterAutospacing="0"/>
        <w:jc w:val="center"/>
        <w:rPr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  <w:lang w:val="en-US"/>
                </w:rPr>
                <m:t>.02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-0.02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  <w:lang w:val="en-US"/>
                </w:rPr>
                <m:t>0-0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  <m:r>
                <w:rPr>
                  <w:rFonts w:ascii="Cambria Math" w:hAnsi="Cambria Math"/>
                  <w:lang w:val="en-US"/>
                </w:rPr>
                <m:t>!</m:t>
              </m:r>
            </m:num>
            <m:den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  <w:lang w:val="en-US"/>
                </w:rPr>
                <m:t>!50!</m:t>
              </m:r>
            </m:den>
          </m:f>
          <m:r>
            <w:rPr>
              <w:rFonts w:ascii="Cambria Math" w:hAnsi="Cambria Math"/>
              <w:lang w:val="en-US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0.0</m:t>
              </m:r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</m:sSup>
          <m:r>
            <w:rPr>
              <w:rFonts w:ascii="Cambria Math" w:hAnsi="Cambria Math"/>
              <w:lang w:val="en-US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0.98</m:t>
              </m:r>
            </m:e>
            <m:sup>
              <m:r>
                <w:rPr>
                  <w:rFonts w:ascii="Cambria Math" w:hAnsi="Cambria Math"/>
                  <w:lang w:val="en-US"/>
                </w:rPr>
                <m:t>50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0.364</m:t>
          </m:r>
        </m:oMath>
      </m:oMathPara>
    </w:p>
    <w:p w14:paraId="7CA8D3C2" w14:textId="77777777" w:rsidR="00B4483B" w:rsidRPr="00A31EBB" w:rsidRDefault="00B4483B" w:rsidP="00512D10">
      <w:pPr>
        <w:pStyle w:val="Web"/>
        <w:spacing w:before="0" w:beforeAutospacing="0" w:after="0" w:afterAutospacing="0"/>
        <w:jc w:val="center"/>
        <w:rPr>
          <w:b/>
          <w:bCs/>
          <w:i/>
        </w:rPr>
      </w:pPr>
    </w:p>
    <w:p w14:paraId="733BB080" w14:textId="0229BB1D" w:rsidR="001A1C51" w:rsidRPr="0078769A" w:rsidRDefault="0078769A" w:rsidP="00F26F53">
      <w:pPr>
        <w:pStyle w:val="Web"/>
        <w:spacing w:before="0" w:beforeAutospacing="0" w:after="0" w:afterAutospacing="0"/>
        <w:jc w:val="both"/>
        <w:rPr>
          <w:iCs/>
        </w:rPr>
      </w:pPr>
      <w:r w:rsidRPr="0078769A">
        <w:rPr>
          <w:iCs/>
        </w:rPr>
        <w:t>και</w:t>
      </w:r>
    </w:p>
    <w:p w14:paraId="69086579" w14:textId="0166A08E" w:rsidR="0078769A" w:rsidRPr="0078769A" w:rsidRDefault="0078769A" w:rsidP="0078769A">
      <w:pPr>
        <w:pStyle w:val="Web"/>
        <w:spacing w:before="0" w:beforeAutospacing="0" w:after="0" w:afterAutospacing="0"/>
        <w:ind w:left="360"/>
        <w:jc w:val="center"/>
      </w:pPr>
      <w:r w:rsidRPr="009B31FF">
        <w:rPr>
          <w:lang w:val="en-US"/>
        </w:rPr>
        <w:t>P</w:t>
      </w:r>
      <w:r w:rsidRPr="009B31FF">
        <w:t>(</w:t>
      </w:r>
      <w:r>
        <w:t>Χ</w:t>
      </w:r>
      <m:oMath>
        <m:r>
          <w:rPr>
            <w:rFonts w:ascii="Cambria Math" w:hAnsi="Cambria Math"/>
          </w:rPr>
          <m:t>≥</m:t>
        </m:r>
      </m:oMath>
      <w:r>
        <w:t>1</w:t>
      </w:r>
      <w:r w:rsidRPr="009B31FF">
        <w:t>) =</w:t>
      </w:r>
      <w:r>
        <w:t xml:space="preserve"> 1 – </w:t>
      </w:r>
      <w:r>
        <w:rPr>
          <w:lang w:val="en-US"/>
        </w:rPr>
        <w:t>P</w:t>
      </w:r>
      <w:r>
        <w:t>(Χ</w:t>
      </w:r>
      <m:oMath>
        <m:r>
          <w:rPr>
            <w:rFonts w:ascii="Cambria Math" w:hAnsi="Cambria Math"/>
          </w:rPr>
          <m:t>=</m:t>
        </m:r>
      </m:oMath>
      <w:r w:rsidRPr="00017C0A">
        <w:t>0</w:t>
      </w:r>
      <w:r>
        <w:t xml:space="preserve">) = 1 – 0.364 = </w:t>
      </w:r>
      <w:r w:rsidRPr="0078769A">
        <w:rPr>
          <w:b/>
          <w:bCs/>
        </w:rPr>
        <w:t>0.636</w:t>
      </w:r>
      <w:r w:rsidR="00B013B7">
        <w:rPr>
          <w:b/>
          <w:bCs/>
        </w:rPr>
        <w:t>.</w:t>
      </w:r>
    </w:p>
    <w:p w14:paraId="11282531" w14:textId="77777777" w:rsidR="008F3B82" w:rsidRDefault="008F3B82" w:rsidP="0078769A">
      <w:pPr>
        <w:pStyle w:val="a6"/>
        <w:spacing w:after="0"/>
        <w:ind w:left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441D412" w14:textId="77777777" w:rsidR="0078769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0E12FC1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F6DCA31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EA17414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B9DBF6C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010FE8A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C2AB0E9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6E8897C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D172623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2FC46C1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292D8D0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DA97267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DFF3C51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4ABAC2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2EF5FE2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23163AF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B69B674" w14:textId="77777777" w:rsidR="0078769A" w:rsidRPr="00017C0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DF1BC40" w14:textId="77777777" w:rsidR="0078769A" w:rsidRDefault="0078769A" w:rsidP="003216C1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059999E" w14:textId="77777777" w:rsidR="008F3B82" w:rsidRPr="00A31EBB" w:rsidRDefault="008F3B82" w:rsidP="008F3B82">
      <w:pPr>
        <w:jc w:val="both"/>
        <w:rPr>
          <w:rFonts w:asciiTheme="majorHAnsi" w:eastAsiaTheme="minorEastAsia" w:hAnsiTheme="majorHAnsi"/>
          <w:b/>
          <w:bCs/>
          <w:u w:val="single"/>
        </w:rPr>
      </w:pPr>
      <w:r w:rsidRPr="00D730AF">
        <w:rPr>
          <w:rFonts w:asciiTheme="majorHAnsi" w:eastAsiaTheme="minorEastAsia" w:hAnsiTheme="majorHAnsi"/>
          <w:b/>
          <w:bCs/>
          <w:u w:val="single"/>
        </w:rPr>
        <w:t>Αναφορά</w:t>
      </w:r>
    </w:p>
    <w:p w14:paraId="20679205" w14:textId="38CD1FE8" w:rsidR="008F3B82" w:rsidRPr="0078769A" w:rsidRDefault="0078769A" w:rsidP="00E26533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Μιμίκου</w:t>
      </w:r>
      <w:r w:rsidR="008F3B82" w:rsidRPr="0078769A">
        <w:rPr>
          <w:rFonts w:asciiTheme="majorHAnsi" w:eastAsiaTheme="minorEastAsia" w:hAnsiTheme="majorHAnsi"/>
        </w:rPr>
        <w:t xml:space="preserve">, </w:t>
      </w:r>
      <w:r>
        <w:rPr>
          <w:rFonts w:asciiTheme="majorHAnsi" w:eastAsiaTheme="minorEastAsia" w:hAnsiTheme="majorHAnsi"/>
        </w:rPr>
        <w:t>Μ</w:t>
      </w:r>
      <w:r w:rsidR="008F3B82" w:rsidRPr="0078769A">
        <w:rPr>
          <w:rFonts w:asciiTheme="majorHAnsi" w:eastAsiaTheme="minorEastAsia" w:hAnsiTheme="majorHAnsi"/>
        </w:rPr>
        <w:t>.,</w:t>
      </w:r>
      <w:r w:rsidRPr="0078769A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και</w:t>
      </w:r>
      <w:r w:rsidR="008F3B82" w:rsidRPr="0078769A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Μπαλτάς</w:t>
      </w:r>
      <w:r w:rsidR="008F3B82" w:rsidRPr="0078769A">
        <w:rPr>
          <w:rFonts w:asciiTheme="majorHAnsi" w:eastAsiaTheme="minorEastAsia" w:hAnsiTheme="majorHAnsi"/>
        </w:rPr>
        <w:t xml:space="preserve">, </w:t>
      </w:r>
      <w:r>
        <w:rPr>
          <w:rFonts w:asciiTheme="majorHAnsi" w:eastAsiaTheme="minorEastAsia" w:hAnsiTheme="majorHAnsi"/>
        </w:rPr>
        <w:t>Ε</w:t>
      </w:r>
      <w:r w:rsidR="008F3B82" w:rsidRPr="0078769A">
        <w:rPr>
          <w:rFonts w:asciiTheme="majorHAnsi" w:eastAsiaTheme="minorEastAsia" w:hAnsiTheme="majorHAnsi"/>
        </w:rPr>
        <w:t xml:space="preserve">., </w:t>
      </w:r>
      <w:r>
        <w:rPr>
          <w:rFonts w:asciiTheme="majorHAnsi" w:eastAsiaTheme="minorEastAsia" w:hAnsiTheme="majorHAnsi"/>
        </w:rPr>
        <w:t>Α.</w:t>
      </w:r>
      <w:r w:rsidR="008F3B82" w:rsidRPr="0078769A">
        <w:rPr>
          <w:rFonts w:asciiTheme="majorHAnsi" w:eastAsiaTheme="minorEastAsia" w:hAnsiTheme="majorHAnsi"/>
        </w:rPr>
        <w:t xml:space="preserve">, </w:t>
      </w:r>
      <w:r>
        <w:rPr>
          <w:rFonts w:asciiTheme="majorHAnsi" w:eastAsiaTheme="minorEastAsia" w:hAnsiTheme="majorHAnsi"/>
        </w:rPr>
        <w:t>2018</w:t>
      </w:r>
      <w:r w:rsidR="008F3B82" w:rsidRPr="0078769A">
        <w:rPr>
          <w:rFonts w:asciiTheme="majorHAnsi" w:eastAsiaTheme="minorEastAsia" w:hAnsiTheme="majorHAnsi"/>
        </w:rPr>
        <w:t xml:space="preserve">. </w:t>
      </w:r>
      <w:r>
        <w:rPr>
          <w:rFonts w:asciiTheme="majorHAnsi" w:eastAsiaTheme="minorEastAsia" w:hAnsiTheme="majorHAnsi"/>
          <w:i/>
          <w:iCs/>
        </w:rPr>
        <w:t>Τεχνική Υδρολογία</w:t>
      </w:r>
      <w:r w:rsidRPr="0078769A">
        <w:rPr>
          <w:rFonts w:asciiTheme="majorHAnsi" w:eastAsiaTheme="minorEastAsia" w:hAnsiTheme="majorHAnsi"/>
          <w:i/>
          <w:iCs/>
        </w:rPr>
        <w:t xml:space="preserve"> </w:t>
      </w:r>
      <w:r w:rsidRPr="0078769A">
        <w:rPr>
          <w:rFonts w:asciiTheme="majorHAnsi" w:eastAsiaTheme="minorEastAsia" w:hAnsiTheme="majorHAnsi"/>
        </w:rPr>
        <w:t>-</w:t>
      </w:r>
      <w:r w:rsidR="008F3B82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6η Έκδοση</w:t>
      </w:r>
      <w:r w:rsidRPr="00017C0A">
        <w:rPr>
          <w:rFonts w:asciiTheme="majorHAnsi" w:eastAsiaTheme="minorEastAsia" w:hAnsiTheme="majorHAnsi"/>
        </w:rPr>
        <w:t>.</w:t>
      </w:r>
      <w:r>
        <w:rPr>
          <w:rFonts w:asciiTheme="majorHAnsi" w:eastAsiaTheme="minorEastAsia" w:hAnsiTheme="majorHAnsi"/>
        </w:rPr>
        <w:t xml:space="preserve"> Εκδόσεις Παπασωτηρίου, </w:t>
      </w:r>
      <w:r w:rsidR="008F3B82">
        <w:rPr>
          <w:rFonts w:asciiTheme="majorHAnsi" w:eastAsiaTheme="minorEastAsia" w:hAnsiTheme="majorHAnsi"/>
          <w:lang w:val="en-US"/>
        </w:rPr>
        <w:t>p</w:t>
      </w:r>
      <w:r w:rsidR="008F3B82" w:rsidRPr="008F3B82">
        <w:rPr>
          <w:rFonts w:asciiTheme="majorHAnsi" w:eastAsiaTheme="minorEastAsia" w:hAnsiTheme="majorHAnsi"/>
        </w:rPr>
        <w:t xml:space="preserve">. </w:t>
      </w:r>
      <w:r>
        <w:rPr>
          <w:rFonts w:asciiTheme="majorHAnsi" w:eastAsiaTheme="minorEastAsia" w:hAnsiTheme="majorHAnsi"/>
        </w:rPr>
        <w:t>342</w:t>
      </w:r>
      <w:r w:rsidR="008F3B82" w:rsidRPr="008F3B82">
        <w:rPr>
          <w:rFonts w:asciiTheme="majorHAnsi" w:eastAsiaTheme="minorEastAsia" w:hAnsiTheme="majorHAnsi"/>
        </w:rPr>
        <w:t>-</w:t>
      </w:r>
      <w:r>
        <w:rPr>
          <w:rFonts w:asciiTheme="majorHAnsi" w:eastAsiaTheme="minorEastAsia" w:hAnsiTheme="majorHAnsi"/>
        </w:rPr>
        <w:t>344</w:t>
      </w:r>
      <w:r w:rsidR="008F3B82" w:rsidRPr="008F3B82">
        <w:rPr>
          <w:rFonts w:asciiTheme="majorHAnsi" w:eastAsiaTheme="minorEastAsia" w:hAnsiTheme="majorHAnsi"/>
        </w:rPr>
        <w:t>.</w:t>
      </w:r>
      <w:r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  <w:lang w:val="en-US"/>
        </w:rPr>
        <w:t>ISBN</w:t>
      </w:r>
      <w:r w:rsidRPr="0078769A">
        <w:rPr>
          <w:rFonts w:asciiTheme="majorHAnsi" w:eastAsiaTheme="minorEastAsia" w:hAnsiTheme="majorHAnsi"/>
        </w:rPr>
        <w:t>: 978-960-491-125-7</w:t>
      </w:r>
    </w:p>
    <w:sectPr w:rsidR="008F3B82" w:rsidRPr="007876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2C6"/>
    <w:multiLevelType w:val="hybridMultilevel"/>
    <w:tmpl w:val="849E02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371"/>
    <w:multiLevelType w:val="hybridMultilevel"/>
    <w:tmpl w:val="34027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29D8"/>
    <w:multiLevelType w:val="hybridMultilevel"/>
    <w:tmpl w:val="3C0619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A1762"/>
    <w:multiLevelType w:val="hybridMultilevel"/>
    <w:tmpl w:val="72A80D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C124D"/>
    <w:multiLevelType w:val="hybridMultilevel"/>
    <w:tmpl w:val="5BFA03C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40BC"/>
    <w:multiLevelType w:val="hybridMultilevel"/>
    <w:tmpl w:val="849E0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B44CF"/>
    <w:multiLevelType w:val="hybridMultilevel"/>
    <w:tmpl w:val="E374678E"/>
    <w:lvl w:ilvl="0" w:tplc="4E70B8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46442">
    <w:abstractNumId w:val="0"/>
  </w:num>
  <w:num w:numId="2" w16cid:durableId="1002204748">
    <w:abstractNumId w:val="1"/>
  </w:num>
  <w:num w:numId="3" w16cid:durableId="895355872">
    <w:abstractNumId w:val="3"/>
  </w:num>
  <w:num w:numId="4" w16cid:durableId="507674575">
    <w:abstractNumId w:val="5"/>
  </w:num>
  <w:num w:numId="5" w16cid:durableId="1090735892">
    <w:abstractNumId w:val="6"/>
  </w:num>
  <w:num w:numId="6" w16cid:durableId="289627308">
    <w:abstractNumId w:val="2"/>
  </w:num>
  <w:num w:numId="7" w16cid:durableId="145799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0E"/>
    <w:rsid w:val="00017C0A"/>
    <w:rsid w:val="000269D2"/>
    <w:rsid w:val="000965B2"/>
    <w:rsid w:val="000F45A5"/>
    <w:rsid w:val="00140059"/>
    <w:rsid w:val="00167935"/>
    <w:rsid w:val="001A1C51"/>
    <w:rsid w:val="001A37A2"/>
    <w:rsid w:val="001B46B7"/>
    <w:rsid w:val="00265B11"/>
    <w:rsid w:val="002752FA"/>
    <w:rsid w:val="002A5C6E"/>
    <w:rsid w:val="002C312B"/>
    <w:rsid w:val="002C53B8"/>
    <w:rsid w:val="002D26C2"/>
    <w:rsid w:val="002E5D5C"/>
    <w:rsid w:val="003161CF"/>
    <w:rsid w:val="003216C1"/>
    <w:rsid w:val="00345A56"/>
    <w:rsid w:val="00361ED0"/>
    <w:rsid w:val="00391F51"/>
    <w:rsid w:val="003A2500"/>
    <w:rsid w:val="003D5991"/>
    <w:rsid w:val="00413CE2"/>
    <w:rsid w:val="00490FC5"/>
    <w:rsid w:val="004E60A3"/>
    <w:rsid w:val="00512D10"/>
    <w:rsid w:val="005306D9"/>
    <w:rsid w:val="005444B8"/>
    <w:rsid w:val="00580E41"/>
    <w:rsid w:val="005F2B2A"/>
    <w:rsid w:val="00657D25"/>
    <w:rsid w:val="00665DE9"/>
    <w:rsid w:val="00726368"/>
    <w:rsid w:val="0078769A"/>
    <w:rsid w:val="00795A00"/>
    <w:rsid w:val="007A0E68"/>
    <w:rsid w:val="007F3E2B"/>
    <w:rsid w:val="00847174"/>
    <w:rsid w:val="0089443F"/>
    <w:rsid w:val="008C2054"/>
    <w:rsid w:val="008E40E4"/>
    <w:rsid w:val="008F3B82"/>
    <w:rsid w:val="0091125A"/>
    <w:rsid w:val="00916D0B"/>
    <w:rsid w:val="009177B6"/>
    <w:rsid w:val="009B1E1B"/>
    <w:rsid w:val="009B31FF"/>
    <w:rsid w:val="00A20C0E"/>
    <w:rsid w:val="00A31EBB"/>
    <w:rsid w:val="00A6780E"/>
    <w:rsid w:val="00A73BA9"/>
    <w:rsid w:val="00AE64BF"/>
    <w:rsid w:val="00B013B7"/>
    <w:rsid w:val="00B4483B"/>
    <w:rsid w:val="00B639F6"/>
    <w:rsid w:val="00BB17C8"/>
    <w:rsid w:val="00C0193F"/>
    <w:rsid w:val="00C16FAF"/>
    <w:rsid w:val="00C20440"/>
    <w:rsid w:val="00CB4446"/>
    <w:rsid w:val="00D52E06"/>
    <w:rsid w:val="00D55D53"/>
    <w:rsid w:val="00D82C52"/>
    <w:rsid w:val="00DA2722"/>
    <w:rsid w:val="00DD55BA"/>
    <w:rsid w:val="00DF779E"/>
    <w:rsid w:val="00E26533"/>
    <w:rsid w:val="00E62DDA"/>
    <w:rsid w:val="00E74466"/>
    <w:rsid w:val="00EB4E17"/>
    <w:rsid w:val="00F26F53"/>
    <w:rsid w:val="00F42619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23FD"/>
  <w15:chartTrackingRefBased/>
  <w15:docId w15:val="{C02B4326-63BB-4C4B-8B7B-EF731C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78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78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78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78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78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780E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780E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78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78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78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7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78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7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78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78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780E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78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780E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6780E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D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Placeholder Text"/>
    <w:basedOn w:val="a0"/>
    <w:uiPriority w:val="99"/>
    <w:semiHidden/>
    <w:rsid w:val="00F26F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Σταματης Σταυρης</dc:creator>
  <cp:keywords/>
  <dc:description/>
  <cp:lastModifiedBy>Michail Spiliotis</cp:lastModifiedBy>
  <cp:revision>2</cp:revision>
  <dcterms:created xsi:type="dcterms:W3CDTF">2026-03-09T15:30:00Z</dcterms:created>
  <dcterms:modified xsi:type="dcterms:W3CDTF">2026-03-09T15:30:00Z</dcterms:modified>
</cp:coreProperties>
</file>