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8C" w:rsidRDefault="00564B8C" w:rsidP="00564B8C">
      <w:pPr>
        <w:jc w:val="left"/>
        <w:rPr>
          <w:b/>
        </w:rPr>
      </w:pPr>
      <w:r>
        <w:rPr>
          <w:b/>
        </w:rPr>
        <w:t xml:space="preserve">Πράξεις ασαφών αριθμών  βοηθεία της επέκτασης κανόνα και του αντιπροσωπευτικού θεωρήματος της σύνθεσης και της αριθμητικής διαστημάτων [5]. </w:t>
      </w:r>
    </w:p>
    <w:p w:rsidR="00564B8C" w:rsidRDefault="00564B8C" w:rsidP="00564B8C">
      <w:pPr>
        <w:jc w:val="left"/>
        <w:rPr>
          <w:b/>
        </w:rPr>
      </w:pPr>
    </w:p>
    <w:p w:rsidR="00564B8C" w:rsidRDefault="00564B8C" w:rsidP="00564B8C">
      <w:pPr>
        <w:jc w:val="left"/>
        <w:rPr>
          <w:sz w:val="26"/>
        </w:rPr>
      </w:pPr>
      <w:r w:rsidRPr="00FA3371">
        <w:rPr>
          <w:b/>
          <w:sz w:val="26"/>
        </w:rPr>
        <w:t xml:space="preserve"> </w:t>
      </w:r>
      <w:r>
        <w:rPr>
          <w:b/>
          <w:sz w:val="26"/>
        </w:rPr>
        <w:t xml:space="preserve">  </w:t>
      </w:r>
      <w:r>
        <w:rPr>
          <w:noProof/>
          <w:sz w:val="26"/>
        </w:rPr>
        <w:t xml:space="preserve">Έστω Α, Β  </w:t>
      </w:r>
      <w:r>
        <w:rPr>
          <w:sz w:val="26"/>
        </w:rPr>
        <w:t>ασαφείς</w:t>
      </w:r>
      <w:r>
        <w:rPr>
          <w:noProof/>
          <w:sz w:val="26"/>
        </w:rPr>
        <w:t xml:space="preserve"> αριθμοί</w:t>
      </w:r>
      <w:r>
        <w:rPr>
          <w:sz w:val="26"/>
        </w:rPr>
        <w:t xml:space="preserve"> υποσύνολα των γενικών συνόλων Χ.Υ</w:t>
      </w:r>
      <w:r>
        <w:rPr>
          <w:noProof/>
          <w:sz w:val="26"/>
        </w:rPr>
        <w:t xml:space="preserve"> και * συμβολίζει κάθε μία από τις τέσσερις βασικές πράξεις. Τότε μπορούμε να υπολογίσουμε το ασ</w:t>
      </w:r>
      <w:r>
        <w:rPr>
          <w:sz w:val="26"/>
        </w:rPr>
        <w:t>α</w:t>
      </w:r>
      <w:r>
        <w:rPr>
          <w:noProof/>
          <w:sz w:val="26"/>
        </w:rPr>
        <w:t>φ</w:t>
      </w:r>
      <w:r>
        <w:rPr>
          <w:sz w:val="26"/>
        </w:rPr>
        <w:t>ές</w:t>
      </w:r>
      <w:r>
        <w:rPr>
          <w:noProof/>
          <w:sz w:val="26"/>
        </w:rPr>
        <w:t xml:space="preserve"> σύνολο στο </w:t>
      </w:r>
      <w:r>
        <w:rPr>
          <w:noProof/>
          <w:sz w:val="26"/>
        </w:rPr>
        <w:sym w:font="Symbol" w:char="F0C2"/>
      </w:r>
      <w:r>
        <w:rPr>
          <w:sz w:val="26"/>
        </w:rPr>
        <w:t xml:space="preserve"> </w:t>
      </w:r>
      <w:r>
        <w:rPr>
          <w:noProof/>
          <w:sz w:val="26"/>
        </w:rPr>
        <w:t xml:space="preserve">, </w:t>
      </w:r>
      <w:r>
        <w:rPr>
          <w:sz w:val="26"/>
        </w:rPr>
        <w:t xml:space="preserve"> </w:t>
      </w:r>
      <w:r>
        <w:rPr>
          <w:noProof/>
          <w:sz w:val="26"/>
        </w:rPr>
        <w:t>Α*Β από τον προσδιορισμό των</w:t>
      </w:r>
      <w:r>
        <w:rPr>
          <w:sz w:val="26"/>
        </w:rPr>
        <w:t xml:space="preserve">  </w:t>
      </w:r>
      <w:r>
        <w:rPr>
          <w:noProof/>
          <w:sz w:val="26"/>
        </w:rPr>
        <w:t xml:space="preserve"> α-τομ</w:t>
      </w:r>
      <w:r>
        <w:rPr>
          <w:sz w:val="26"/>
        </w:rPr>
        <w:t>ών</w:t>
      </w:r>
      <w:r>
        <w:rPr>
          <w:noProof/>
          <w:sz w:val="26"/>
        </w:rPr>
        <w:t xml:space="preserve"> με β</w:t>
      </w:r>
      <w:r>
        <w:rPr>
          <w:sz w:val="26"/>
        </w:rPr>
        <w:t>άση τη ιδιότητα</w:t>
      </w:r>
      <w:r>
        <w:rPr>
          <w:noProof/>
          <w:sz w:val="26"/>
        </w:rPr>
        <w:t xml:space="preserve"> </w:t>
      </w:r>
      <w:r>
        <w:rPr>
          <w:sz w:val="26"/>
        </w:rPr>
        <w:t xml:space="preserve"> που πηγάζει από την επέκταση του κανόνα </w:t>
      </w:r>
      <w:r w:rsidRPr="00FA3371">
        <w:rPr>
          <w:noProof/>
          <w:position w:val="-12"/>
          <w:sz w:val="26"/>
          <w:highlight w:val="yellow"/>
        </w:rPr>
        <w:object w:dxaOrig="1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5pt;height:19.75pt" o:ole="">
            <v:imagedata r:id="rId5" o:title=""/>
          </v:shape>
          <o:OLEObject Type="Embed" ProgID="Equation.DSMT4" ShapeID="_x0000_i1025" DrawAspect="Content" ObjectID="_1709055954" r:id="rId6"/>
        </w:object>
      </w:r>
      <w:r>
        <w:rPr>
          <w:noProof/>
          <w:sz w:val="26"/>
        </w:rPr>
        <w:t xml:space="preserve"> για κάθε </w:t>
      </w:r>
      <w:r w:rsidRPr="00B01433">
        <w:rPr>
          <w:position w:val="-10"/>
          <w:sz w:val="26"/>
        </w:rPr>
        <w:object w:dxaOrig="900" w:dyaOrig="300">
          <v:shape id="_x0000_i1026" type="#_x0000_t75" style="width:45.2pt;height:15.2pt" o:ole="">
            <v:imagedata r:id="rId7" o:title=""/>
          </v:shape>
          <o:OLEObject Type="Embed" ProgID="Equation.DSMT4" ShapeID="_x0000_i1026" DrawAspect="Content" ObjectID="_1709055955" r:id="rId8"/>
        </w:object>
      </w:r>
      <w:r>
        <w:rPr>
          <w:noProof/>
          <w:sz w:val="26"/>
        </w:rPr>
        <w:t xml:space="preserve"> οπότε από τον κανόνα </w:t>
      </w:r>
      <w:r>
        <w:rPr>
          <w:sz w:val="26"/>
        </w:rPr>
        <w:t xml:space="preserve">της </w:t>
      </w:r>
      <w:r>
        <w:rPr>
          <w:noProof/>
          <w:sz w:val="26"/>
        </w:rPr>
        <w:t>σύνθεση</w:t>
      </w:r>
      <w:r>
        <w:rPr>
          <w:sz w:val="26"/>
        </w:rPr>
        <w:t>ς</w:t>
      </w:r>
      <w:r>
        <w:rPr>
          <w:noProof/>
          <w:sz w:val="26"/>
        </w:rPr>
        <w:t xml:space="preserve"> ή αποφασιστικό κανόνα</w:t>
      </w:r>
      <w:r w:rsidRPr="00FA3371">
        <w:rPr>
          <w:sz w:val="26"/>
        </w:rPr>
        <w:t>:</w:t>
      </w:r>
    </w:p>
    <w:p w:rsidR="00564B8C" w:rsidRDefault="00564B8C" w:rsidP="00564B8C">
      <w:pPr>
        <w:jc w:val="left"/>
        <w:rPr>
          <w:noProof/>
          <w:sz w:val="26"/>
        </w:rPr>
      </w:pPr>
      <w:r w:rsidRPr="000A5544">
        <w:rPr>
          <w:noProof/>
          <w:position w:val="-12"/>
          <w:sz w:val="26"/>
        </w:rPr>
        <w:object w:dxaOrig="1719" w:dyaOrig="360">
          <v:shape id="_x0000_i1027" type="#_x0000_t75" style="width:151.4pt;height:30.35pt" o:ole="">
            <v:imagedata r:id="rId9" o:title=""/>
          </v:shape>
          <o:OLEObject Type="Embed" ProgID="Equation.DSMT4" ShapeID="_x0000_i1027" DrawAspect="Content" ObjectID="_1709055956" r:id="rId10"/>
        </w:object>
      </w:r>
      <w:r>
        <w:rPr>
          <w:noProof/>
          <w:sz w:val="26"/>
        </w:rPr>
        <w:t xml:space="preserve">. </w:t>
      </w:r>
    </w:p>
    <w:p w:rsidR="00564B8C" w:rsidRDefault="00564B8C" w:rsidP="00564B8C">
      <w:pPr>
        <w:rPr>
          <w:sz w:val="26"/>
        </w:rPr>
      </w:pPr>
      <w:r>
        <w:rPr>
          <w:noProof/>
          <w:sz w:val="26"/>
        </w:rPr>
        <w:t xml:space="preserve">Εφώσον </w:t>
      </w:r>
      <w:r>
        <w:rPr>
          <w:sz w:val="26"/>
        </w:rPr>
        <w:t>το κλασσικό σύνολο της α-τομής</w:t>
      </w:r>
      <w:r w:rsidRPr="000A5544">
        <w:rPr>
          <w:noProof/>
          <w:position w:val="-12"/>
          <w:sz w:val="26"/>
        </w:rPr>
        <w:object w:dxaOrig="840" w:dyaOrig="400">
          <v:shape id="_x0000_i1028" type="#_x0000_t75" style="width:42pt;height:19.75pt" o:ole="">
            <v:imagedata r:id="rId11" o:title=""/>
          </v:shape>
          <o:OLEObject Type="Embed" ProgID="Equation.DSMT4" ShapeID="_x0000_i1028" DrawAspect="Content" ObjectID="_1709055957" r:id="rId12"/>
        </w:object>
      </w:r>
      <w:r>
        <w:rPr>
          <w:noProof/>
          <w:sz w:val="26"/>
        </w:rPr>
        <w:t xml:space="preserve">είναι </w:t>
      </w:r>
      <w:r>
        <w:rPr>
          <w:sz w:val="26"/>
        </w:rPr>
        <w:t xml:space="preserve">ένα </w:t>
      </w:r>
      <w:r>
        <w:rPr>
          <w:noProof/>
          <w:sz w:val="26"/>
        </w:rPr>
        <w:t xml:space="preserve">κλειστό διάστημα για κάθε </w:t>
      </w:r>
      <w:r w:rsidRPr="00B01433">
        <w:rPr>
          <w:position w:val="-10"/>
          <w:sz w:val="26"/>
        </w:rPr>
        <w:object w:dxaOrig="820" w:dyaOrig="300">
          <v:shape id="_x0000_i1029" type="#_x0000_t75" style="width:40.6pt;height:15.2pt" o:ole="">
            <v:imagedata r:id="rId13" o:title=""/>
          </v:shape>
          <o:OLEObject Type="Embed" ProgID="Equation.2" ShapeID="_x0000_i1029" DrawAspect="Content" ObjectID="_1709055958" r:id="rId14"/>
        </w:object>
      </w:r>
      <w:r>
        <w:rPr>
          <w:noProof/>
          <w:sz w:val="26"/>
        </w:rPr>
        <w:t xml:space="preserve"> και Α, Β</w:t>
      </w:r>
      <w:r>
        <w:rPr>
          <w:sz w:val="26"/>
        </w:rPr>
        <w:t xml:space="preserve"> ασαφείς αριθμοί</w:t>
      </w:r>
      <w:r>
        <w:rPr>
          <w:noProof/>
          <w:sz w:val="26"/>
        </w:rPr>
        <w:t xml:space="preserve">  τ</w:t>
      </w:r>
      <w:r>
        <w:rPr>
          <w:sz w:val="26"/>
        </w:rPr>
        <w:t xml:space="preserve">ότε </w:t>
      </w:r>
      <w:r>
        <w:rPr>
          <w:noProof/>
          <w:sz w:val="26"/>
        </w:rPr>
        <w:t>Α*Β είναι επίσης ασ</w:t>
      </w:r>
      <w:r>
        <w:rPr>
          <w:sz w:val="26"/>
        </w:rPr>
        <w:t>α</w:t>
      </w:r>
      <w:r>
        <w:rPr>
          <w:noProof/>
          <w:sz w:val="26"/>
        </w:rPr>
        <w:t>φ</w:t>
      </w:r>
      <w:r>
        <w:rPr>
          <w:sz w:val="26"/>
        </w:rPr>
        <w:t>ής</w:t>
      </w:r>
      <w:r>
        <w:rPr>
          <w:noProof/>
          <w:sz w:val="26"/>
        </w:rPr>
        <w:t xml:space="preserve"> αριθμός .</w:t>
      </w:r>
      <w:r>
        <w:rPr>
          <w:sz w:val="26"/>
        </w:rPr>
        <w:t xml:space="preserve"> Ακολούθως έχει αποδειχθεί [5] ότι αν Α, Β συνεχείς αριθμοί τότε  και </w:t>
      </w:r>
      <w:r>
        <w:rPr>
          <w:noProof/>
          <w:sz w:val="26"/>
        </w:rPr>
        <w:t>Α*Β</w:t>
      </w:r>
      <w:r>
        <w:rPr>
          <w:sz w:val="26"/>
        </w:rPr>
        <w:t xml:space="preserve"> θα είναι συνεχείς αριθμός. Με βάση την παραπάνω σχέση προσδιορίζουμε  τις πράξεις μεταξύ των ασαφών αριθμών.</w:t>
      </w:r>
    </w:p>
    <w:p w:rsidR="00564B8C" w:rsidRDefault="00564B8C" w:rsidP="00564B8C">
      <w:pPr>
        <w:rPr>
          <w:noProof/>
          <w:sz w:val="26"/>
        </w:rPr>
      </w:pPr>
      <w:r>
        <w:rPr>
          <w:b/>
          <w:sz w:val="26"/>
        </w:rPr>
        <w:t xml:space="preserve">Εφαρμογή 2.5.4.2.1 </w:t>
      </w:r>
      <w:r>
        <w:rPr>
          <w:sz w:val="26"/>
        </w:rPr>
        <w:t>Έστω οι α</w:t>
      </w:r>
      <w:r w:rsidR="00816820">
        <w:rPr>
          <w:sz w:val="26"/>
        </w:rPr>
        <w:t>σ</w:t>
      </w:r>
      <w:r>
        <w:rPr>
          <w:sz w:val="26"/>
        </w:rPr>
        <w:t>αφείς αριθμοί Α,β με τις παρακάτω συναρτήσεις συμμετοχής:</w:t>
      </w:r>
    </w:p>
    <w:p w:rsidR="00564B8C" w:rsidRDefault="00564B8C" w:rsidP="00564B8C">
      <w:pPr>
        <w:rPr>
          <w:sz w:val="26"/>
        </w:rPr>
      </w:pPr>
      <w:r>
        <w:rPr>
          <w:noProof/>
          <w:sz w:val="26"/>
        </w:rPr>
        <w:t xml:space="preserve">. </w:t>
      </w:r>
      <w:r w:rsidRPr="000A5544">
        <w:rPr>
          <w:noProof/>
          <w:position w:val="-52"/>
          <w:sz w:val="26"/>
        </w:rPr>
        <w:object w:dxaOrig="3400" w:dyaOrig="1140">
          <v:shape id="_x0000_i1030" type="#_x0000_t75" style="width:188.1pt;height:63.55pt" o:ole="">
            <v:imagedata r:id="rId15" o:title=""/>
          </v:shape>
          <o:OLEObject Type="Embed" ProgID="Equation.DSMT4" ShapeID="_x0000_i1030" DrawAspect="Content" ObjectID="_1709055959" r:id="rId16"/>
        </w:object>
      </w:r>
    </w:p>
    <w:p w:rsidR="00564B8C" w:rsidRDefault="00564B8C" w:rsidP="00564B8C">
      <w:pPr>
        <w:rPr>
          <w:noProof/>
          <w:sz w:val="26"/>
        </w:rPr>
      </w:pPr>
      <w:r>
        <w:rPr>
          <w:sz w:val="26"/>
        </w:rPr>
        <w:t xml:space="preserve">   </w:t>
      </w:r>
      <w:r w:rsidRPr="000A5544">
        <w:rPr>
          <w:noProof/>
          <w:position w:val="-52"/>
          <w:sz w:val="26"/>
        </w:rPr>
        <w:object w:dxaOrig="3140" w:dyaOrig="1140">
          <v:shape id="_x0000_i1031" type="#_x0000_t75" style="width:171.9pt;height:57.2pt" o:ole="">
            <v:imagedata r:id="rId17" o:title=""/>
          </v:shape>
          <o:OLEObject Type="Embed" ProgID="Equation.DSMT4" ShapeID="_x0000_i1031" DrawAspect="Content" ObjectID="_1709055960" r:id="rId18"/>
        </w:object>
      </w:r>
    </w:p>
    <w:p w:rsidR="00564B8C" w:rsidRDefault="00564B8C" w:rsidP="00564B8C">
      <w:pPr>
        <w:rPr>
          <w:noProof/>
          <w:sz w:val="26"/>
        </w:rPr>
      </w:pPr>
      <w:r>
        <w:rPr>
          <w:noProof/>
          <w:sz w:val="26"/>
        </w:rPr>
        <w:t>Οι α - τομ</w:t>
      </w:r>
      <w:r>
        <w:rPr>
          <w:sz w:val="26"/>
        </w:rPr>
        <w:t>ές</w:t>
      </w:r>
      <w:r>
        <w:rPr>
          <w:noProof/>
          <w:sz w:val="26"/>
        </w:rPr>
        <w:t xml:space="preserve"> τους είναι: </w:t>
      </w:r>
    </w:p>
    <w:p w:rsidR="00D50A0E" w:rsidRPr="00D50A0E" w:rsidRDefault="00D50A0E" w:rsidP="00564B8C">
      <w:pPr>
        <w:rPr>
          <w:noProof/>
          <w:color w:val="00B0F0"/>
          <w:sz w:val="26"/>
        </w:rPr>
      </w:pPr>
      <w:r w:rsidRPr="00D50A0E">
        <w:rPr>
          <w:noProof/>
          <w:color w:val="00B0F0"/>
          <w:sz w:val="26"/>
        </w:rPr>
        <w:t>Α, αριστερό σκέλος</w:t>
      </w:r>
    </w:p>
    <w:p w:rsidR="000E4273" w:rsidRPr="00D50A0E" w:rsidRDefault="000E4273" w:rsidP="00564B8C">
      <w:pPr>
        <w:rPr>
          <w:color w:val="00B0F0"/>
        </w:rPr>
      </w:pPr>
      <w:r w:rsidRPr="00D50A0E">
        <w:rPr>
          <w:color w:val="00B0F0"/>
          <w:position w:val="-46"/>
        </w:rPr>
        <w:object w:dxaOrig="1300" w:dyaOrig="1180">
          <v:shape id="_x0000_i1061" type="#_x0000_t75" style="width:64.95pt;height:58.95pt" o:ole="">
            <v:imagedata r:id="rId19" o:title=""/>
          </v:shape>
          <o:OLEObject Type="Embed" ProgID="Equation.DSMT4" ShapeID="_x0000_i1061" DrawAspect="Content" ObjectID="_1709055961" r:id="rId20"/>
        </w:object>
      </w:r>
    </w:p>
    <w:p w:rsidR="00D50A0E" w:rsidRPr="00D50A0E" w:rsidRDefault="00D50A0E" w:rsidP="00D50A0E">
      <w:pPr>
        <w:rPr>
          <w:noProof/>
          <w:color w:val="00B0F0"/>
          <w:sz w:val="26"/>
        </w:rPr>
      </w:pPr>
      <w:r w:rsidRPr="00D50A0E">
        <w:rPr>
          <w:noProof/>
          <w:color w:val="00B0F0"/>
          <w:sz w:val="26"/>
        </w:rPr>
        <w:lastRenderedPageBreak/>
        <w:t xml:space="preserve">Α, </w:t>
      </w:r>
      <w:r w:rsidRPr="00D50A0E">
        <w:rPr>
          <w:noProof/>
          <w:color w:val="00B0F0"/>
          <w:sz w:val="26"/>
        </w:rPr>
        <w:t>δεξί</w:t>
      </w:r>
      <w:r w:rsidRPr="00D50A0E">
        <w:rPr>
          <w:noProof/>
          <w:color w:val="00B0F0"/>
          <w:sz w:val="26"/>
        </w:rPr>
        <w:t xml:space="preserve"> σκέλος</w:t>
      </w:r>
    </w:p>
    <w:p w:rsidR="00D50A0E" w:rsidRPr="00D50A0E" w:rsidRDefault="00632478" w:rsidP="00832D6A">
      <w:pPr>
        <w:tabs>
          <w:tab w:val="left" w:pos="5080"/>
        </w:tabs>
        <w:rPr>
          <w:color w:val="00B0F0"/>
        </w:rPr>
      </w:pPr>
      <w:r>
        <w:rPr>
          <w:noProof/>
          <w:color w:val="00B0F0"/>
        </w:rPr>
        <mc:AlternateContent>
          <mc:Choice Requires="wps">
            <w:drawing>
              <wp:anchor distT="0" distB="0" distL="114300" distR="114300" simplePos="0" relativeHeight="251672576" behindDoc="0" locked="0" layoutInCell="1" allowOverlap="1">
                <wp:simplePos x="0" y="0"/>
                <wp:positionH relativeFrom="column">
                  <wp:posOffset>2929255</wp:posOffset>
                </wp:positionH>
                <wp:positionV relativeFrom="paragraph">
                  <wp:posOffset>645160</wp:posOffset>
                </wp:positionV>
                <wp:extent cx="1471930" cy="532765"/>
                <wp:effectExtent l="81280" t="43815" r="85090" b="23495"/>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930" cy="532765"/>
                        </a:xfrm>
                        <a:prstGeom prst="flowChartExtract">
                          <a:avLst/>
                        </a:prstGeom>
                        <a:noFill/>
                        <a:ln w="38100" cmpd="sng">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3D56D" id="_x0000_t127" coordsize="21600,21600" o:spt="127" path="m10800,l21600,21600,,21600xe">
                <v:stroke joinstyle="miter"/>
                <v:path gradientshapeok="t" o:connecttype="custom" o:connectlocs="10800,0;5400,10800;10800,21600;16200,10800" textboxrect="5400,10800,16200,21600"/>
              </v:shapetype>
              <v:shape id="AutoShape 52" o:spid="_x0000_s1026" type="#_x0000_t127" style="position:absolute;margin-left:230.65pt;margin-top:50.8pt;width:115.9pt;height:4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" filled="f" strokecolor="red" strokeweight="3pt"/>
            </w:pict>
          </mc:Fallback>
        </mc:AlternateContent>
      </w:r>
      <w:r>
        <w:rPr>
          <w:noProof/>
          <w:color w:val="00B0F0"/>
        </w:rPr>
        <mc:AlternateContent>
          <mc:Choice Requires="wps">
            <w:drawing>
              <wp:anchor distT="0" distB="0" distL="114300" distR="114300" simplePos="0" relativeHeight="251663360" behindDoc="0" locked="0" layoutInCell="1" allowOverlap="1">
                <wp:simplePos x="0" y="0"/>
                <wp:positionH relativeFrom="column">
                  <wp:posOffset>2570480</wp:posOffset>
                </wp:positionH>
                <wp:positionV relativeFrom="paragraph">
                  <wp:posOffset>182880</wp:posOffset>
                </wp:positionV>
                <wp:extent cx="2164080" cy="345440"/>
                <wp:effectExtent l="0" t="635" r="0" b="0"/>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D6A" w:rsidRDefault="00832D6A">
                            <w:r>
                              <w:t xml:space="preserve">       Α         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202.4pt;margin-top:14.4pt;width:170.4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7tgIAALs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" filled="f" stroked="f">
                <v:textbox>
                  <w:txbxContent>
                    <w:p w:rsidR="00832D6A" w:rsidRDefault="00832D6A">
                      <w:r>
                        <w:t xml:space="preserve">       Α         Β</w:t>
                      </w:r>
                    </w:p>
                  </w:txbxContent>
                </v:textbox>
              </v:shape>
            </w:pict>
          </mc:Fallback>
        </mc:AlternateContent>
      </w:r>
      <w:r>
        <w:rPr>
          <w:noProof/>
          <w:color w:val="00B0F0"/>
        </w:rPr>
        <mc:AlternateContent>
          <mc:Choice Requires="wps">
            <w:drawing>
              <wp:anchor distT="0" distB="0" distL="114300" distR="114300" simplePos="0" relativeHeight="251662336" behindDoc="0" locked="0" layoutInCell="1" allowOverlap="1">
                <wp:simplePos x="0" y="0"/>
                <wp:positionH relativeFrom="column">
                  <wp:posOffset>3088640</wp:posOffset>
                </wp:positionH>
                <wp:positionV relativeFrom="paragraph">
                  <wp:posOffset>645160</wp:posOffset>
                </wp:positionV>
                <wp:extent cx="828040" cy="543560"/>
                <wp:effectExtent l="21590" t="15240" r="17145" b="12700"/>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543560"/>
                        </a:xfrm>
                        <a:prstGeom prst="flowChartExtract">
                          <a:avLst/>
                        </a:prstGeom>
                        <a:noFill/>
                        <a:ln w="9525">
                          <a:solidFill>
                            <a:srgbClr val="92D05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9E597" id="AutoShape 41" o:spid="_x0000_s1026" type="#_x0000_t127" style="position:absolute;margin-left:243.2pt;margin-top:50.8pt;width:65.2pt;height:4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" filled="f" strokecolor="#92d050"/>
            </w:pict>
          </mc:Fallback>
        </mc:AlternateContent>
      </w:r>
      <w:r>
        <w:rPr>
          <w:noProof/>
          <w:color w:val="00B0F0"/>
        </w:rPr>
        <mc:AlternateContent>
          <mc:Choice Requires="wps">
            <w:drawing>
              <wp:anchor distT="0" distB="0" distL="114300" distR="114300" simplePos="0" relativeHeight="251657215" behindDoc="0" locked="0" layoutInCell="1" allowOverlap="1">
                <wp:simplePos x="0" y="0"/>
                <wp:positionH relativeFrom="column">
                  <wp:posOffset>2692400</wp:posOffset>
                </wp:positionH>
                <wp:positionV relativeFrom="paragraph">
                  <wp:posOffset>650240</wp:posOffset>
                </wp:positionV>
                <wp:extent cx="828040" cy="543560"/>
                <wp:effectExtent l="15875" t="20320" r="22860" b="762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54356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E37E" id="AutoShape 38" o:spid="_x0000_s1026" type="#_x0000_t127" style="position:absolute;margin-left:212pt;margin-top:51.2pt;width:65.2pt;height:42.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"/>
            </w:pict>
          </mc:Fallback>
        </mc:AlternateContent>
      </w:r>
      <w:r>
        <w:rPr>
          <w:noProof/>
          <w:color w:val="00B0F0"/>
        </w:rPr>
        <mc:AlternateContent>
          <mc:Choice Requires="wps">
            <w:drawing>
              <wp:anchor distT="0" distB="0" distL="114300" distR="114300" simplePos="0" relativeHeight="251658240" behindDoc="0" locked="0" layoutInCell="1" allowOverlap="1">
                <wp:simplePos x="0" y="0"/>
                <wp:positionH relativeFrom="column">
                  <wp:posOffset>2905760</wp:posOffset>
                </wp:positionH>
                <wp:positionV relativeFrom="paragraph">
                  <wp:posOffset>25400</wp:posOffset>
                </wp:positionV>
                <wp:extent cx="5080" cy="1417320"/>
                <wp:effectExtent l="57785" t="14605" r="51435" b="635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14173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9EC9A" id="_x0000_t32" coordsize="21600,21600" o:spt="32" o:oned="t" path="m,l21600,21600e" filled="f">
                <v:path arrowok="t" fillok="f" o:connecttype="none"/>
                <o:lock v:ext="edit" shapetype="t"/>
              </v:shapetype>
              <v:shape id="AutoShape 36" o:spid="_x0000_s1026" type="#_x0000_t32" style="position:absolute;margin-left:228.8pt;margin-top:2pt;width:.4pt;height:111.6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">
                <v:stroke endarrow="block"/>
              </v:shape>
            </w:pict>
          </mc:Fallback>
        </mc:AlternateContent>
      </w:r>
      <w:r w:rsidR="00D50A0E" w:rsidRPr="00D50A0E">
        <w:rPr>
          <w:color w:val="00B0F0"/>
          <w:position w:val="-46"/>
        </w:rPr>
        <w:object w:dxaOrig="1240" w:dyaOrig="1180">
          <v:shape id="_x0000_i1088" type="#_x0000_t75" style="width:62.1pt;height:58.95pt" o:ole="">
            <v:imagedata r:id="rId21" o:title=""/>
          </v:shape>
          <o:OLEObject Type="Embed" ProgID="Equation.DSMT4" ShapeID="_x0000_i1088" DrawAspect="Content" ObjectID="_1709055962" r:id="rId22"/>
        </w:object>
      </w:r>
      <w:r w:rsidR="00832D6A">
        <w:tab/>
      </w:r>
    </w:p>
    <w:p w:rsidR="00D50A0E" w:rsidRDefault="00632478" w:rsidP="00564B8C">
      <w:pPr>
        <w:rPr>
          <w:color w:val="00B0F0"/>
        </w:rPr>
      </w:pPr>
      <w:r>
        <w:rPr>
          <w:noProof/>
          <w:color w:val="00B0F0"/>
        </w:rPr>
        <mc:AlternateContent>
          <mc:Choice Requires="wps">
            <w:drawing>
              <wp:anchor distT="0" distB="0" distL="114300" distR="114300" simplePos="0" relativeHeight="251664384" behindDoc="0" locked="0" layoutInCell="1" allowOverlap="1">
                <wp:simplePos x="0" y="0"/>
                <wp:positionH relativeFrom="column">
                  <wp:posOffset>2525395</wp:posOffset>
                </wp:positionH>
                <wp:positionV relativeFrom="paragraph">
                  <wp:posOffset>235585</wp:posOffset>
                </wp:positionV>
                <wp:extent cx="1781810" cy="0"/>
                <wp:effectExtent l="10795" t="9525" r="7620" b="9525"/>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8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9F9B9C" id="AutoShape 43" o:spid="_x0000_s1026" type="#_x0000_t32" style="position:absolute;margin-left:198.85pt;margin-top:18.55pt;width:140.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eBNQ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"/>
            </w:pict>
          </mc:Fallback>
        </mc:AlternateContent>
      </w:r>
      <w:r w:rsidR="00D50A0E" w:rsidRPr="00D50A0E">
        <w:rPr>
          <w:color w:val="00B0F0"/>
        </w:rPr>
        <w:t>Έλεγχος για α=1 και α= 0.</w:t>
      </w:r>
    </w:p>
    <w:p w:rsidR="00D50A0E" w:rsidRPr="00D50A0E" w:rsidRDefault="00632478" w:rsidP="00564B8C">
      <w:pPr>
        <w:rPr>
          <w:noProof/>
          <w:color w:val="00B0F0"/>
          <w:sz w:val="26"/>
        </w:rPr>
      </w:pPr>
      <w:r>
        <w:rPr>
          <w:noProof/>
          <w:color w:val="00B0F0"/>
        </w:rPr>
        <mc:AlternateContent>
          <mc:Choice Requires="wps">
            <w:drawing>
              <wp:anchor distT="0" distB="0" distL="114300" distR="114300" simplePos="0" relativeHeight="251665408" behindDoc="0" locked="0" layoutInCell="1" allowOverlap="1">
                <wp:simplePos x="0" y="0"/>
                <wp:positionH relativeFrom="column">
                  <wp:posOffset>2776220</wp:posOffset>
                </wp:positionH>
                <wp:positionV relativeFrom="paragraph">
                  <wp:posOffset>167640</wp:posOffset>
                </wp:positionV>
                <wp:extent cx="703580" cy="90805"/>
                <wp:effectExtent l="23495" t="19685" r="25400" b="13335"/>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90805"/>
                        </a:xfrm>
                        <a:prstGeom prst="leftRightArrow">
                          <a:avLst>
                            <a:gd name="adj1" fmla="val 50000"/>
                            <a:gd name="adj2" fmla="val 15496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A026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4" o:spid="_x0000_s1026" type="#_x0000_t69" style="position:absolute;margin-left:218.6pt;margin-top:13.2pt;width:55.4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"/>
            </w:pict>
          </mc:Fallback>
        </mc:AlternateContent>
      </w:r>
      <w:r>
        <w:rPr>
          <w:noProof/>
          <w:color w:val="00B0F0"/>
        </w:rPr>
        <mc:AlternateContent>
          <mc:Choice Requires="wps">
            <w:drawing>
              <wp:anchor distT="0" distB="0" distL="114300" distR="114300" simplePos="0" relativeHeight="251659264" behindDoc="0" locked="0" layoutInCell="1" allowOverlap="1">
                <wp:simplePos x="0" y="0"/>
                <wp:positionH relativeFrom="column">
                  <wp:posOffset>3317240</wp:posOffset>
                </wp:positionH>
                <wp:positionV relativeFrom="paragraph">
                  <wp:posOffset>25400</wp:posOffset>
                </wp:positionV>
                <wp:extent cx="2286000" cy="10160"/>
                <wp:effectExtent l="12065" t="58420" r="16510" b="4572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101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67FF9" id="AutoShape 37" o:spid="_x0000_s1026" type="#_x0000_t32" style="position:absolute;margin-left:261.2pt;margin-top:2pt;width:180pt;height:.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">
                <v:stroke endarrow="block"/>
              </v:shape>
            </w:pict>
          </mc:Fallback>
        </mc:AlternateContent>
      </w:r>
      <w:r>
        <w:rPr>
          <w:noProof/>
          <w:color w:val="00B0F0"/>
        </w:rPr>
        <mc:AlternateContent>
          <mc:Choice Requires="wps">
            <w:drawing>
              <wp:anchor distT="0" distB="0" distL="114300" distR="114300" simplePos="0" relativeHeight="251661312" behindDoc="0" locked="0" layoutInCell="1" allowOverlap="1">
                <wp:simplePos x="0" y="0"/>
                <wp:positionH relativeFrom="column">
                  <wp:posOffset>2428240</wp:posOffset>
                </wp:positionH>
                <wp:positionV relativeFrom="paragraph">
                  <wp:posOffset>167640</wp:posOffset>
                </wp:positionV>
                <wp:extent cx="2458720" cy="254000"/>
                <wp:effectExtent l="0" t="635" r="0" b="254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820" w:rsidRPr="001A33AA" w:rsidRDefault="00816820">
                            <w:pPr>
                              <w:rPr>
                                <w:lang w:val="en-US"/>
                              </w:rPr>
                            </w:pPr>
                            <w:r>
                              <w:t xml:space="preserve">   -1      1       3         5</w:t>
                            </w:r>
                            <w:r w:rsidR="001A33AA">
                              <w:rPr>
                                <w:lang w:val="en-US"/>
                              </w:rPr>
                              <w:t xml:space="preserve">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left:0;text-align:left;margin-left:191.2pt;margin-top:13.2pt;width:193.6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" stroked="f">
                <v:textbox>
                  <w:txbxContent>
                    <w:p w:rsidR="00816820" w:rsidRPr="001A33AA" w:rsidRDefault="00816820">
                      <w:pPr>
                        <w:rPr>
                          <w:lang w:val="en-US"/>
                        </w:rPr>
                      </w:pPr>
                      <w:r>
                        <w:t xml:space="preserve">   -1      1       3         5</w:t>
                      </w:r>
                      <w:r w:rsidR="001A33AA">
                        <w:rPr>
                          <w:lang w:val="en-US"/>
                        </w:rPr>
                        <w:t xml:space="preserve">       8</w:t>
                      </w:r>
                    </w:p>
                  </w:txbxContent>
                </v:textbox>
              </v:shape>
            </w:pict>
          </mc:Fallback>
        </mc:AlternateContent>
      </w:r>
      <w:r w:rsidR="00D50A0E">
        <w:rPr>
          <w:color w:val="00B0F0"/>
        </w:rPr>
        <w:t>Τελικά:</w:t>
      </w:r>
    </w:p>
    <w:p w:rsidR="00564B8C" w:rsidRDefault="00632478" w:rsidP="00832D6A">
      <w:pPr>
        <w:tabs>
          <w:tab w:val="center" w:pos="4153"/>
        </w:tabs>
        <w:rPr>
          <w:noProof/>
          <w:sz w:val="26"/>
        </w:rPr>
      </w:pPr>
      <w:r>
        <w:rPr>
          <w:noProof/>
          <w:sz w:val="26"/>
        </w:rPr>
        <mc:AlternateContent>
          <mc:Choice Requires="wps">
            <w:drawing>
              <wp:anchor distT="0" distB="0" distL="114300" distR="114300" simplePos="0" relativeHeight="251671552" behindDoc="0" locked="0" layoutInCell="1" allowOverlap="1">
                <wp:simplePos x="0" y="0"/>
                <wp:positionH relativeFrom="column">
                  <wp:posOffset>2377440</wp:posOffset>
                </wp:positionH>
                <wp:positionV relativeFrom="paragraph">
                  <wp:posOffset>213360</wp:posOffset>
                </wp:positionV>
                <wp:extent cx="2458720" cy="358775"/>
                <wp:effectExtent l="0" t="635" r="2540" b="254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D6A" w:rsidRPr="00832D6A" w:rsidRDefault="00832D6A" w:rsidP="00832D6A">
                            <w:r>
                              <w:t xml:space="preserve">       </w:t>
                            </w:r>
                            <w:r>
                              <w:rPr>
                                <w:lang w:val="en-US"/>
                              </w:rPr>
                              <w:t>x</w:t>
                            </w:r>
                            <w:r>
                              <w:rPr>
                                <w:vertAlign w:val="subscript"/>
                                <w:lang w:val="en-US"/>
                              </w:rPr>
                              <w:t>L</w:t>
                            </w:r>
                            <w:r>
                              <w:rPr>
                                <w:vertAlign w:val="superscript"/>
                              </w:rPr>
                              <w:t xml:space="preserve">α           </w:t>
                            </w:r>
                            <w:r>
                              <w:rPr>
                                <w:lang w:val="en-US"/>
                              </w:rPr>
                              <w:t>x</w:t>
                            </w:r>
                            <w:r>
                              <w:rPr>
                                <w:vertAlign w:val="subscript"/>
                                <w:lang w:val="en-US"/>
                              </w:rPr>
                              <w:t>R</w:t>
                            </w:r>
                            <w:r>
                              <w:rPr>
                                <w:vertAlign w:val="superscript"/>
                              </w:rPr>
                              <w:t>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left:0;text-align:left;margin-left:187.2pt;margin-top:16.8pt;width:193.6pt;height: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knW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" filled="f" stroked="f">
                <v:textbox>
                  <w:txbxContent>
                    <w:p w:rsidR="00832D6A" w:rsidRPr="00832D6A" w:rsidRDefault="00832D6A" w:rsidP="00832D6A">
                      <w:r>
                        <w:t xml:space="preserve">       </w:t>
                      </w:r>
                      <w:r>
                        <w:rPr>
                          <w:lang w:val="en-US"/>
                        </w:rPr>
                        <w:t>x</w:t>
                      </w:r>
                      <w:r>
                        <w:rPr>
                          <w:vertAlign w:val="subscript"/>
                          <w:lang w:val="en-US"/>
                        </w:rPr>
                        <w:t>L</w:t>
                      </w:r>
                      <w:r>
                        <w:rPr>
                          <w:vertAlign w:val="superscript"/>
                        </w:rPr>
                        <w:t xml:space="preserve">α           </w:t>
                      </w:r>
                      <w:r>
                        <w:rPr>
                          <w:lang w:val="en-US"/>
                        </w:rPr>
                        <w:t>x</w:t>
                      </w:r>
                      <w:r>
                        <w:rPr>
                          <w:vertAlign w:val="subscript"/>
                          <w:lang w:val="en-US"/>
                        </w:rPr>
                        <w:t>R</w:t>
                      </w:r>
                      <w:r>
                        <w:rPr>
                          <w:vertAlign w:val="superscript"/>
                        </w:rPr>
                        <w:t>α</w:t>
                      </w:r>
                    </w:p>
                  </w:txbxContent>
                </v:textbox>
              </v:shape>
            </w:pict>
          </mc:Fallback>
        </mc:AlternateContent>
      </w:r>
      <w:r>
        <w:rPr>
          <w:noProof/>
          <w:sz w:val="26"/>
        </w:rPr>
        <mc:AlternateContent>
          <mc:Choice Requires="wps">
            <w:drawing>
              <wp:anchor distT="0" distB="0" distL="114300" distR="114300" simplePos="0" relativeHeight="251670528" behindDoc="0" locked="0" layoutInCell="1" allowOverlap="1">
                <wp:simplePos x="0" y="0"/>
                <wp:positionH relativeFrom="column">
                  <wp:posOffset>3385185</wp:posOffset>
                </wp:positionH>
                <wp:positionV relativeFrom="paragraph">
                  <wp:posOffset>547370</wp:posOffset>
                </wp:positionV>
                <wp:extent cx="7620" cy="427990"/>
                <wp:effectExtent l="13335" t="10795" r="7620" b="889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2799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C94AE" id="AutoShape 49" o:spid="_x0000_s1026" type="#_x0000_t32" style="position:absolute;margin-left:266.55pt;margin-top:43.1pt;width:.6pt;height:3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"/>
            </w:pict>
          </mc:Fallback>
        </mc:AlternateContent>
      </w:r>
      <w:r>
        <w:rPr>
          <w:noProof/>
          <w:sz w:val="26"/>
        </w:rPr>
        <mc:AlternateContent>
          <mc:Choice Requires="wps">
            <w:drawing>
              <wp:anchor distT="0" distB="0" distL="114300" distR="114300" simplePos="0" relativeHeight="251669504" behindDoc="0" locked="0" layoutInCell="1" allowOverlap="1">
                <wp:simplePos x="0" y="0"/>
                <wp:positionH relativeFrom="column">
                  <wp:posOffset>2804795</wp:posOffset>
                </wp:positionH>
                <wp:positionV relativeFrom="paragraph">
                  <wp:posOffset>543560</wp:posOffset>
                </wp:positionV>
                <wp:extent cx="580390" cy="3810"/>
                <wp:effectExtent l="13970" t="6985" r="5715" b="825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38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595B6" id="AutoShape 48" o:spid="_x0000_s1026" type="#_x0000_t32" style="position:absolute;margin-left:220.85pt;margin-top:42.8pt;width:45.7pt;height:.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"/>
            </w:pict>
          </mc:Fallback>
        </mc:AlternateContent>
      </w:r>
      <w:r>
        <w:rPr>
          <w:noProof/>
          <w:sz w:val="26"/>
        </w:rPr>
        <mc:AlternateContent>
          <mc:Choice Requires="wps">
            <w:drawing>
              <wp:anchor distT="0" distB="0" distL="114300" distR="114300" simplePos="0" relativeHeight="251668480" behindDoc="0" locked="0" layoutInCell="1" allowOverlap="1">
                <wp:simplePos x="0" y="0"/>
                <wp:positionH relativeFrom="column">
                  <wp:posOffset>2804795</wp:posOffset>
                </wp:positionH>
                <wp:positionV relativeFrom="paragraph">
                  <wp:posOffset>547370</wp:posOffset>
                </wp:positionV>
                <wp:extent cx="9525" cy="431800"/>
                <wp:effectExtent l="13970" t="10795" r="5080" b="5080"/>
                <wp:wrapNone/>
                <wp:docPr id="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318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E0B8F" id="AutoShape 47" o:spid="_x0000_s1026" type="#_x0000_t32" style="position:absolute;margin-left:220.85pt;margin-top:43.1pt;width:.75pt;height:34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"/>
            </w:pict>
          </mc:Fallback>
        </mc:AlternateContent>
      </w:r>
      <w:r>
        <w:rPr>
          <w:noProof/>
          <w:sz w:val="26"/>
        </w:rPr>
        <mc:AlternateContent>
          <mc:Choice Requires="wps">
            <w:drawing>
              <wp:anchor distT="0" distB="0" distL="114300" distR="114300" simplePos="0" relativeHeight="251666432" behindDoc="0" locked="0" layoutInCell="1" allowOverlap="1">
                <wp:simplePos x="0" y="0"/>
                <wp:positionH relativeFrom="column">
                  <wp:posOffset>2916555</wp:posOffset>
                </wp:positionH>
                <wp:positionV relativeFrom="paragraph">
                  <wp:posOffset>278765</wp:posOffset>
                </wp:positionV>
                <wp:extent cx="6350" cy="794385"/>
                <wp:effectExtent l="59055" t="18415" r="48895" b="635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7943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4B6C7" id="AutoShape 45" o:spid="_x0000_s1026" type="#_x0000_t32" style="position:absolute;margin-left:229.65pt;margin-top:21.95pt;width:.5pt;height:62.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">
                <v:stroke endarrow="block"/>
              </v:shape>
            </w:pict>
          </mc:Fallback>
        </mc:AlternateContent>
      </w:r>
      <w:r w:rsidR="00564B8C" w:rsidRPr="000A5544">
        <w:rPr>
          <w:noProof/>
          <w:position w:val="-32"/>
          <w:sz w:val="26"/>
        </w:rPr>
        <w:object w:dxaOrig="1860" w:dyaOrig="760">
          <v:shape id="_x0000_i1032" type="#_x0000_t75" style="width:115.4pt;height:42.7pt" o:ole="">
            <v:imagedata r:id="rId23" o:title=""/>
          </v:shape>
          <o:OLEObject Type="Embed" ProgID="Equation.DSMT4" ShapeID="_x0000_i1032" DrawAspect="Content" ObjectID="_1709055963" r:id="rId24"/>
        </w:object>
      </w:r>
      <w:r w:rsidR="00832D6A">
        <w:rPr>
          <w:noProof/>
          <w:sz w:val="26"/>
        </w:rPr>
        <w:tab/>
      </w:r>
    </w:p>
    <w:p w:rsidR="00564B8C" w:rsidRDefault="00564B8C" w:rsidP="00564B8C">
      <w:pPr>
        <w:rPr>
          <w:sz w:val="26"/>
        </w:rPr>
      </w:pPr>
      <w:r>
        <w:rPr>
          <w:noProof/>
          <w:sz w:val="26"/>
        </w:rPr>
        <w:t>Οπ</w:t>
      </w:r>
      <w:r>
        <w:rPr>
          <w:sz w:val="26"/>
        </w:rPr>
        <w:t>ότε</w:t>
      </w:r>
      <w:r w:rsidR="00D50A0E">
        <w:rPr>
          <w:sz w:val="26"/>
        </w:rPr>
        <w:t xml:space="preserve"> από αριθμητική διαστημάτων</w:t>
      </w:r>
    </w:p>
    <w:p w:rsidR="00564B8C" w:rsidRDefault="00632478" w:rsidP="00564B8C">
      <w:pPr>
        <w:rPr>
          <w:noProof/>
          <w:sz w:val="26"/>
        </w:rPr>
      </w:pPr>
      <w:r>
        <w:rPr>
          <w:noProof/>
          <w:sz w:val="26"/>
        </w:rPr>
        <mc:AlternateContent>
          <mc:Choice Requires="wps">
            <w:drawing>
              <wp:anchor distT="0" distB="0" distL="114300" distR="114300" simplePos="0" relativeHeight="251667456" behindDoc="0" locked="0" layoutInCell="1" allowOverlap="1">
                <wp:simplePos x="0" y="0"/>
                <wp:positionH relativeFrom="column">
                  <wp:posOffset>2814320</wp:posOffset>
                </wp:positionH>
                <wp:positionV relativeFrom="paragraph">
                  <wp:posOffset>62230</wp:posOffset>
                </wp:positionV>
                <wp:extent cx="1117600" cy="0"/>
                <wp:effectExtent l="13970" t="59690" r="20955" b="54610"/>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97FF2" id="AutoShape 46" o:spid="_x0000_s1026" type="#_x0000_t32" style="position:absolute;margin-left:221.6pt;margin-top:4.9pt;width:8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">
                <v:stroke endarrow="block"/>
              </v:shape>
            </w:pict>
          </mc:Fallback>
        </mc:AlternateContent>
      </w:r>
      <w:r w:rsidR="00564B8C">
        <w:rPr>
          <w:noProof/>
          <w:sz w:val="26"/>
        </w:rPr>
        <w:t xml:space="preserve"> </w:t>
      </w:r>
      <w:r w:rsidR="00564B8C" w:rsidRPr="000A5544">
        <w:rPr>
          <w:noProof/>
          <w:position w:val="-12"/>
          <w:sz w:val="26"/>
        </w:rPr>
        <w:object w:dxaOrig="3180" w:dyaOrig="400">
          <v:shape id="_x0000_i1033" type="#_x0000_t75" style="width:171.55pt;height:21.55pt" o:ole="">
            <v:imagedata r:id="rId25" o:title=""/>
          </v:shape>
          <o:OLEObject Type="Embed" ProgID="Equation.DSMT4" ShapeID="_x0000_i1033" DrawAspect="Content" ObjectID="_1709055964" r:id="rId26"/>
        </w:object>
      </w:r>
    </w:p>
    <w:p w:rsidR="001A33AA" w:rsidRDefault="001A33AA" w:rsidP="00564B8C">
      <w:pPr>
        <w:rPr>
          <w:noProof/>
          <w:sz w:val="26"/>
        </w:rPr>
      </w:pPr>
      <w:r>
        <w:rPr>
          <w:noProof/>
          <w:sz w:val="26"/>
        </w:rPr>
        <w:t>Για τη συνάρτηση συμμετοχής:</w:t>
      </w:r>
    </w:p>
    <w:p w:rsidR="00564B8C" w:rsidRDefault="001A33AA" w:rsidP="00564B8C">
      <w:pPr>
        <w:rPr>
          <w:noProof/>
          <w:sz w:val="26"/>
        </w:rPr>
      </w:pPr>
      <w:r w:rsidRPr="001A33AA">
        <w:rPr>
          <w:noProof/>
          <w:position w:val="-80"/>
          <w:sz w:val="26"/>
        </w:rPr>
        <w:object w:dxaOrig="1600" w:dyaOrig="1680">
          <v:shape id="_x0000_i1093" type="#_x0000_t75" style="width:86.1pt;height:90pt" o:ole="">
            <v:imagedata r:id="rId27" o:title=""/>
          </v:shape>
          <o:OLEObject Type="Embed" ProgID="Equation.DSMT4" ShapeID="_x0000_i1093" DrawAspect="Content" ObjectID="_1709055965" r:id="rId28"/>
        </w:object>
      </w:r>
      <w:bookmarkStart w:id="0" w:name="_GoBack"/>
      <w:bookmarkEnd w:id="0"/>
    </w:p>
    <w:p w:rsidR="00564B8C" w:rsidRDefault="00564B8C" w:rsidP="00564B8C">
      <w:pPr>
        <w:rPr>
          <w:noProof/>
          <w:sz w:val="26"/>
        </w:rPr>
      </w:pPr>
      <w:r>
        <w:rPr>
          <w:noProof/>
          <w:sz w:val="26"/>
        </w:rPr>
        <w:t>Το αποτέλεσμα θα είναι</w:t>
      </w:r>
      <w:r>
        <w:rPr>
          <w:sz w:val="26"/>
        </w:rPr>
        <w:t xml:space="preserve"> λύνοντας τις παραπάνω σχέσεις ως προς α</w:t>
      </w:r>
    </w:p>
    <w:p w:rsidR="00564B8C" w:rsidRDefault="001A33AA" w:rsidP="00564B8C">
      <w:pPr>
        <w:jc w:val="center"/>
        <w:rPr>
          <w:noProof/>
          <w:sz w:val="26"/>
        </w:rPr>
      </w:pPr>
      <w:r w:rsidRPr="000A5544">
        <w:rPr>
          <w:noProof/>
          <w:position w:val="-48"/>
          <w:sz w:val="26"/>
        </w:rPr>
        <w:object w:dxaOrig="3680" w:dyaOrig="1080">
          <v:shape id="_x0000_i1095" type="#_x0000_t75" style="width:183.55pt;height:54pt" o:ole="">
            <v:imagedata r:id="rId29" o:title=""/>
          </v:shape>
          <o:OLEObject Type="Embed" ProgID="Equation.DSMT4" ShapeID="_x0000_i1095" DrawAspect="Content" ObjectID="_1709055966" r:id="rId30"/>
        </w:object>
      </w:r>
    </w:p>
    <w:p w:rsidR="00564B8C" w:rsidRDefault="00564B8C" w:rsidP="00564B8C">
      <w:pPr>
        <w:jc w:val="left"/>
        <w:rPr>
          <w:sz w:val="26"/>
        </w:rPr>
      </w:pPr>
    </w:p>
    <w:p w:rsidR="00564B8C" w:rsidRDefault="00564B8C" w:rsidP="00564B8C">
      <w:pPr>
        <w:jc w:val="left"/>
        <w:rPr>
          <w:noProof/>
          <w:sz w:val="26"/>
        </w:rPr>
      </w:pPr>
      <w:r>
        <w:rPr>
          <w:sz w:val="26"/>
        </w:rPr>
        <w:t xml:space="preserve">  που όπως προκύπτει  από τις συναρτήσεις συμμετοχής είναι  συνεχείς ασαφείς αριθμοί. </w:t>
      </w:r>
    </w:p>
    <w:p w:rsidR="00564B8C" w:rsidRDefault="00564B8C">
      <w:pPr>
        <w:overflowPunct/>
        <w:autoSpaceDE/>
        <w:autoSpaceDN/>
        <w:adjustRightInd/>
        <w:spacing w:after="200" w:line="276" w:lineRule="auto"/>
        <w:jc w:val="left"/>
        <w:textAlignment w:val="auto"/>
      </w:pPr>
      <w:r>
        <w:br w:type="page"/>
      </w:r>
    </w:p>
    <w:p w:rsidR="00564B8C" w:rsidRDefault="00564B8C" w:rsidP="00564B8C">
      <w:pPr>
        <w:pStyle w:val="2"/>
      </w:pPr>
      <w:bookmarkStart w:id="1" w:name="_Toc180406582"/>
      <w:r>
        <w:lastRenderedPageBreak/>
        <w:t>Αριθμητικές πράξεις ασαφών αριθμών</w:t>
      </w:r>
      <w:bookmarkEnd w:id="1"/>
      <w:r>
        <w:t xml:space="preserve"> </w:t>
      </w:r>
    </w:p>
    <w:p w:rsidR="00564B8C" w:rsidRDefault="00564B8C" w:rsidP="00564B8C">
      <w:pPr>
        <w:pStyle w:val="3"/>
        <w:numPr>
          <w:ilvl w:val="2"/>
          <w:numId w:val="5"/>
        </w:numPr>
      </w:pPr>
      <w:bookmarkStart w:id="2" w:name="_Toc180406583"/>
      <w:r>
        <w:t>Ορισμός πράξεων ασαφών αριθμών με βάση το θεώρημα της επέκτασης του κανόνα</w:t>
      </w:r>
      <w:bookmarkEnd w:id="2"/>
    </w:p>
    <w:p w:rsidR="00564B8C" w:rsidRDefault="00564B8C" w:rsidP="00564B8C">
      <w:pPr>
        <w:tabs>
          <w:tab w:val="right" w:pos="8789"/>
          <w:tab w:val="right" w:pos="10065"/>
        </w:tabs>
        <w:rPr>
          <w:rFonts w:ascii="Book Antiqua" w:hAnsi="Book Antiqua"/>
          <w:sz w:val="22"/>
        </w:rPr>
      </w:pPr>
      <w:r>
        <w:rPr>
          <w:rFonts w:ascii="Book Antiqua" w:hAnsi="Book Antiqua"/>
          <w:sz w:val="22"/>
        </w:rPr>
        <w:t xml:space="preserve">Έστω Α, Β ασαφείς αριθμοί με συνεχή συνάρτηση συμμετοχής ο καθένας, από το </w:t>
      </w:r>
      <w:r w:rsidRPr="00B01433">
        <w:rPr>
          <w:rFonts w:ascii="Book Antiqua" w:hAnsi="Book Antiqua"/>
          <w:position w:val="-14"/>
          <w:sz w:val="22"/>
        </w:rPr>
        <w:object w:dxaOrig="1100" w:dyaOrig="400">
          <v:shape id="_x0000_i1035" type="#_x0000_t75" style="width:55.4pt;height:19.75pt" o:ole="">
            <v:imagedata r:id="rId31" o:title=""/>
          </v:shape>
          <o:OLEObject Type="Embed" ProgID="Equation.DSMT4" ShapeID="_x0000_i1035" DrawAspect="Content" ObjectID="_1709055967" r:id="rId32"/>
        </w:object>
      </w:r>
      <w:r>
        <w:rPr>
          <w:rFonts w:ascii="Book Antiqua" w:hAnsi="Book Antiqua"/>
          <w:sz w:val="22"/>
        </w:rPr>
        <w:t xml:space="preserve">. Έστω οι βασικές αριθμητικές πράξεις της πρόσθεσης, της αφαίρεσης, της διαίρεσης και του πολλαπλασιασμού. Οι Dubois and Prade, 1980 απέδειξαν ότι οποιαδήποτε από τις αναφερόμενες πράξεις μεταξύ των ασαφών αριθμών Α, Β παράγει έναν ασαφή αριθμό από το </w:t>
      </w:r>
      <w:r w:rsidRPr="00B01433">
        <w:rPr>
          <w:rFonts w:ascii="Book Antiqua" w:hAnsi="Book Antiqua"/>
          <w:position w:val="-14"/>
          <w:sz w:val="22"/>
        </w:rPr>
        <w:object w:dxaOrig="1100" w:dyaOrig="400">
          <v:shape id="_x0000_i1036" type="#_x0000_t75" style="width:55.4pt;height:19.75pt" o:ole="">
            <v:imagedata r:id="rId31" o:title=""/>
          </v:shape>
          <o:OLEObject Type="Embed" ProgID="Equation.DSMT4" ShapeID="_x0000_i1036" DrawAspect="Content" ObjectID="_1709055968" r:id="rId33"/>
        </w:object>
      </w:r>
      <w:r>
        <w:rPr>
          <w:rFonts w:ascii="Book Antiqua" w:hAnsi="Book Antiqua"/>
          <w:sz w:val="22"/>
        </w:rPr>
        <w:t>.</w:t>
      </w:r>
    </w:p>
    <w:p w:rsidR="00564B8C" w:rsidRDefault="00564B8C" w:rsidP="00564B8C">
      <w:pPr>
        <w:tabs>
          <w:tab w:val="right" w:pos="8789"/>
          <w:tab w:val="right" w:pos="10065"/>
        </w:tabs>
        <w:rPr>
          <w:rFonts w:ascii="Book Antiqua" w:hAnsi="Book Antiqua"/>
          <w:sz w:val="22"/>
        </w:rPr>
      </w:pPr>
    </w:p>
    <w:p w:rsidR="00564B8C" w:rsidRDefault="00564B8C" w:rsidP="00564B8C">
      <w:pPr>
        <w:pStyle w:val="20"/>
        <w:tabs>
          <w:tab w:val="right" w:pos="8789"/>
          <w:tab w:val="right" w:pos="10065"/>
        </w:tabs>
        <w:rPr>
          <w:bCs/>
        </w:rPr>
      </w:pPr>
      <w:r>
        <w:rPr>
          <w:bCs/>
        </w:rPr>
        <w:t>Με βάση την επέκταση του κανόνα παρατίθενται οι χαρακτηριστικότεροι ορισμοί των πράξεων μεταξύ ασαφών αριθμών.</w:t>
      </w:r>
    </w:p>
    <w:p w:rsidR="00564B8C" w:rsidRDefault="00564B8C" w:rsidP="00564B8C">
      <w:pPr>
        <w:tabs>
          <w:tab w:val="right" w:pos="8789"/>
          <w:tab w:val="right" w:pos="10065"/>
        </w:tabs>
        <w:rPr>
          <w:rFonts w:ascii="Book Antiqua" w:hAnsi="Book Antiqua"/>
          <w:sz w:val="22"/>
        </w:rPr>
      </w:pPr>
    </w:p>
    <w:p w:rsidR="00564B8C" w:rsidRDefault="00564B8C" w:rsidP="00564B8C">
      <w:pPr>
        <w:tabs>
          <w:tab w:val="right" w:pos="8789"/>
          <w:tab w:val="right" w:pos="10065"/>
        </w:tabs>
        <w:rPr>
          <w:rFonts w:ascii="Book Antiqua" w:hAnsi="Book Antiqua"/>
          <w:sz w:val="22"/>
        </w:rPr>
      </w:pPr>
      <w:r>
        <w:rPr>
          <w:rFonts w:ascii="Book Antiqua" w:hAnsi="Book Antiqua"/>
          <w:sz w:val="22"/>
        </w:rPr>
        <w:t>Πρόσθεση μεταξύ των ασαφών αριθμών Α,Β</w:t>
      </w:r>
    </w:p>
    <w:p w:rsidR="00564B8C" w:rsidRDefault="00564B8C" w:rsidP="00564B8C">
      <w:pPr>
        <w:tabs>
          <w:tab w:val="left" w:pos="0"/>
          <w:tab w:val="left" w:pos="142"/>
          <w:tab w:val="right" w:pos="8789"/>
          <w:tab w:val="right" w:pos="10065"/>
        </w:tabs>
        <w:rPr>
          <w:rFonts w:ascii="Book Antiqua" w:hAnsi="Book Antiqua"/>
          <w:i/>
          <w:color w:val="FFFFFF"/>
          <w:sz w:val="22"/>
        </w:rPr>
      </w:pPr>
      <w:r w:rsidRPr="00B01433">
        <w:rPr>
          <w:rFonts w:ascii="Book Antiqua" w:hAnsi="Book Antiqua"/>
          <w:i/>
          <w:color w:val="FFFFFF"/>
          <w:position w:val="-28"/>
          <w:sz w:val="22"/>
        </w:rPr>
        <w:object w:dxaOrig="3379" w:dyaOrig="560">
          <v:shape id="_x0000_i1037" type="#_x0000_t75" style="width:169.4pt;height:28.25pt" o:ole="">
            <v:imagedata r:id="rId34" o:title=""/>
          </v:shape>
          <o:OLEObject Type="Embed" ProgID="Equation.DSMT4" ShapeID="_x0000_i1037" DrawAspect="Content" ObjectID="_1709055969" r:id="rId35"/>
        </w:object>
      </w:r>
      <w:r>
        <w:rPr>
          <w:rFonts w:ascii="Book Antiqua" w:hAnsi="Book Antiqua"/>
          <w:i/>
          <w:color w:val="FFFFFF"/>
          <w:sz w:val="22"/>
        </w:rPr>
        <w:t xml:space="preserve">       </w:t>
      </w:r>
      <w:r>
        <w:rPr>
          <w:rFonts w:ascii="Book Antiqua" w:hAnsi="Book Antiqua"/>
          <w:sz w:val="22"/>
        </w:rPr>
        <w:tab/>
        <w:t xml:space="preserve">  (Ι.50)</w:t>
      </w:r>
      <w:r>
        <w:rPr>
          <w:rFonts w:ascii="Book Antiqua" w:hAnsi="Book Antiqua"/>
          <w:sz w:val="22"/>
        </w:rPr>
        <w:tab/>
        <w:t xml:space="preserve"> </w:t>
      </w:r>
      <w:r>
        <w:rPr>
          <w:rFonts w:ascii="Book Antiqua" w:hAnsi="Book Antiqua"/>
          <w:i/>
          <w:color w:val="FFFFFF"/>
          <w:sz w:val="22"/>
        </w:rPr>
        <w:t xml:space="preserve">        (((((5</w:t>
      </w:r>
    </w:p>
    <w:p w:rsidR="00564B8C" w:rsidRDefault="00564B8C" w:rsidP="00564B8C">
      <w:pPr>
        <w:tabs>
          <w:tab w:val="right" w:pos="8789"/>
          <w:tab w:val="right" w:pos="10065"/>
        </w:tabs>
        <w:rPr>
          <w:rFonts w:ascii="Book Antiqua" w:hAnsi="Book Antiqua"/>
          <w:sz w:val="22"/>
        </w:rPr>
      </w:pPr>
      <w:r>
        <w:rPr>
          <w:rFonts w:ascii="Book Antiqua" w:hAnsi="Book Antiqua"/>
          <w:sz w:val="22"/>
        </w:rPr>
        <w:t>Αφαίρεση μεταξύ των ασαφών αριθμών Α,Β</w:t>
      </w:r>
    </w:p>
    <w:p w:rsidR="00564B8C" w:rsidRDefault="00564B8C" w:rsidP="00564B8C">
      <w:pPr>
        <w:tabs>
          <w:tab w:val="right" w:pos="8789"/>
          <w:tab w:val="right" w:pos="10065"/>
        </w:tabs>
        <w:rPr>
          <w:rFonts w:ascii="Book Antiqua" w:hAnsi="Book Antiqua"/>
          <w:sz w:val="22"/>
        </w:rPr>
      </w:pPr>
      <w:r w:rsidRPr="00B01433">
        <w:rPr>
          <w:rFonts w:ascii="Book Antiqua" w:hAnsi="Book Antiqua"/>
          <w:i/>
          <w:color w:val="FFFFFF"/>
          <w:position w:val="-28"/>
          <w:sz w:val="22"/>
        </w:rPr>
        <w:object w:dxaOrig="3340" w:dyaOrig="560">
          <v:shape id="_x0000_i1038" type="#_x0000_t75" style="width:166.6pt;height:28.25pt" o:ole="">
            <v:imagedata r:id="rId36" o:title=""/>
          </v:shape>
          <o:OLEObject Type="Embed" ProgID="Equation.DSMT4" ShapeID="_x0000_i1038" DrawAspect="Content" ObjectID="_1709055970" r:id="rId37"/>
        </w:object>
      </w:r>
      <w:r>
        <w:rPr>
          <w:rFonts w:ascii="Book Antiqua" w:hAnsi="Book Antiqua"/>
          <w:i/>
          <w:color w:val="FFFFFF"/>
          <w:sz w:val="22"/>
        </w:rPr>
        <w:t xml:space="preserve">       </w:t>
      </w:r>
      <w:r>
        <w:rPr>
          <w:rFonts w:ascii="Book Antiqua" w:hAnsi="Book Antiqua"/>
          <w:sz w:val="22"/>
        </w:rPr>
        <w:tab/>
        <w:t xml:space="preserve">  (Ι.51)</w:t>
      </w:r>
    </w:p>
    <w:p w:rsidR="00564B8C" w:rsidRDefault="00564B8C" w:rsidP="00564B8C">
      <w:pPr>
        <w:tabs>
          <w:tab w:val="right" w:pos="8789"/>
          <w:tab w:val="right" w:pos="10065"/>
        </w:tabs>
        <w:rPr>
          <w:rFonts w:ascii="Book Antiqua" w:hAnsi="Book Antiqua"/>
          <w:sz w:val="22"/>
        </w:rPr>
      </w:pPr>
      <w:r>
        <w:rPr>
          <w:rFonts w:ascii="Book Antiqua" w:hAnsi="Book Antiqua"/>
          <w:sz w:val="22"/>
        </w:rPr>
        <w:t>Πολλαπλασιασμός  μεταξύ των ασαφών αριθμών Α,Β</w:t>
      </w:r>
    </w:p>
    <w:p w:rsidR="00564B8C" w:rsidRDefault="00564B8C" w:rsidP="00564B8C">
      <w:pPr>
        <w:tabs>
          <w:tab w:val="right" w:pos="8789"/>
          <w:tab w:val="right" w:pos="10065"/>
        </w:tabs>
        <w:rPr>
          <w:rFonts w:ascii="Book Antiqua" w:hAnsi="Book Antiqua"/>
          <w:sz w:val="22"/>
        </w:rPr>
      </w:pPr>
      <w:r>
        <w:rPr>
          <w:rFonts w:ascii="Book Antiqua" w:hAnsi="Book Antiqua"/>
          <w:i/>
          <w:color w:val="FFFFFF"/>
          <w:sz w:val="22"/>
        </w:rPr>
        <w:t xml:space="preserve"> </w:t>
      </w:r>
      <w:r w:rsidRPr="00B01433">
        <w:rPr>
          <w:rFonts w:ascii="Book Antiqua" w:hAnsi="Book Antiqua"/>
          <w:i/>
          <w:color w:val="FFFFFF"/>
          <w:position w:val="-28"/>
          <w:sz w:val="22"/>
        </w:rPr>
        <w:object w:dxaOrig="3300" w:dyaOrig="560">
          <v:shape id="_x0000_i1039" type="#_x0000_t75" style="width:165.2pt;height:28.25pt" o:ole="">
            <v:imagedata r:id="rId38" o:title=""/>
          </v:shape>
          <o:OLEObject Type="Embed" ProgID="Equation.DSMT4" ShapeID="_x0000_i1039" DrawAspect="Content" ObjectID="_1709055971" r:id="rId39"/>
        </w:object>
      </w:r>
      <w:r>
        <w:rPr>
          <w:rFonts w:ascii="Book Antiqua" w:hAnsi="Book Antiqua"/>
          <w:i/>
          <w:color w:val="FFFFFF"/>
          <w:sz w:val="22"/>
        </w:rPr>
        <w:t xml:space="preserve">          </w:t>
      </w:r>
      <w:r>
        <w:rPr>
          <w:rFonts w:ascii="Book Antiqua" w:hAnsi="Book Antiqua"/>
          <w:sz w:val="22"/>
        </w:rPr>
        <w:tab/>
        <w:t xml:space="preserve">  (Ι.52)</w:t>
      </w:r>
    </w:p>
    <w:p w:rsidR="00564B8C" w:rsidRDefault="00564B8C" w:rsidP="00564B8C">
      <w:pPr>
        <w:tabs>
          <w:tab w:val="right" w:pos="8789"/>
          <w:tab w:val="right" w:pos="10065"/>
        </w:tabs>
        <w:rPr>
          <w:rFonts w:ascii="Book Antiqua" w:hAnsi="Book Antiqua"/>
          <w:sz w:val="22"/>
        </w:rPr>
      </w:pPr>
      <w:r>
        <w:rPr>
          <w:rFonts w:ascii="Book Antiqua" w:hAnsi="Book Antiqua"/>
          <w:sz w:val="22"/>
        </w:rPr>
        <w:t>Διαίρεση  μεταξύ των ασαφών αριθμών Α,Β</w:t>
      </w:r>
    </w:p>
    <w:p w:rsidR="00564B8C" w:rsidRDefault="00564B8C" w:rsidP="00564B8C">
      <w:pPr>
        <w:tabs>
          <w:tab w:val="right" w:pos="8789"/>
          <w:tab w:val="right" w:pos="10065"/>
        </w:tabs>
        <w:rPr>
          <w:rFonts w:ascii="Book Antiqua" w:hAnsi="Book Antiqua"/>
          <w:sz w:val="22"/>
        </w:rPr>
      </w:pPr>
      <w:r w:rsidRPr="00B01433">
        <w:rPr>
          <w:rFonts w:ascii="Book Antiqua" w:hAnsi="Book Antiqua"/>
          <w:i/>
          <w:color w:val="FFFFFF"/>
          <w:position w:val="-28"/>
          <w:sz w:val="22"/>
        </w:rPr>
        <w:object w:dxaOrig="3320" w:dyaOrig="560">
          <v:shape id="_x0000_i1040" type="#_x0000_t75" style="width:166.25pt;height:28.25pt" o:ole="">
            <v:imagedata r:id="rId40" o:title=""/>
          </v:shape>
          <o:OLEObject Type="Embed" ProgID="Equation.DSMT4" ShapeID="_x0000_i1040" DrawAspect="Content" ObjectID="_1709055972" r:id="rId41"/>
        </w:object>
      </w:r>
      <w:r>
        <w:rPr>
          <w:rFonts w:ascii="Book Antiqua" w:hAnsi="Book Antiqua"/>
          <w:i/>
          <w:color w:val="FFFFFF"/>
          <w:sz w:val="22"/>
        </w:rPr>
        <w:t xml:space="preserve">          </w:t>
      </w:r>
      <w:r>
        <w:rPr>
          <w:rFonts w:ascii="Book Antiqua" w:hAnsi="Book Antiqua"/>
          <w:sz w:val="22"/>
        </w:rPr>
        <w:tab/>
        <w:t xml:space="preserve">    (Ι.53)</w:t>
      </w:r>
    </w:p>
    <w:p w:rsidR="00564B8C" w:rsidRDefault="00564B8C" w:rsidP="00564B8C">
      <w:pPr>
        <w:tabs>
          <w:tab w:val="right" w:pos="8789"/>
          <w:tab w:val="right" w:pos="10065"/>
        </w:tabs>
        <w:rPr>
          <w:rFonts w:ascii="Book Antiqua" w:hAnsi="Book Antiqua"/>
          <w:sz w:val="22"/>
        </w:rPr>
      </w:pPr>
    </w:p>
    <w:p w:rsidR="00564B8C" w:rsidRDefault="00564B8C" w:rsidP="00564B8C">
      <w:pPr>
        <w:tabs>
          <w:tab w:val="right" w:pos="8789"/>
          <w:tab w:val="right" w:pos="10065"/>
        </w:tabs>
        <w:rPr>
          <w:rFonts w:ascii="Book Antiqua" w:hAnsi="Book Antiqua"/>
          <w:sz w:val="22"/>
        </w:rPr>
      </w:pPr>
      <w:r>
        <w:rPr>
          <w:rFonts w:ascii="Book Antiqua" w:hAnsi="Book Antiqua"/>
          <w:sz w:val="22"/>
        </w:rPr>
        <w:t>Οι πράξεις μεταξύ των ασαφών αριθμών μπορούν να επεκταθούν χρησιμοποιώντας αντί της min τομής οποιαδήποτε άλλη τομή:</w:t>
      </w:r>
    </w:p>
    <w:p w:rsidR="00564B8C" w:rsidRDefault="00564B8C" w:rsidP="00564B8C">
      <w:pPr>
        <w:tabs>
          <w:tab w:val="right" w:pos="8789"/>
          <w:tab w:val="right" w:pos="10065"/>
        </w:tabs>
        <w:rPr>
          <w:rFonts w:ascii="Book Antiqua" w:hAnsi="Book Antiqua"/>
          <w:sz w:val="22"/>
        </w:rPr>
      </w:pPr>
      <w:r w:rsidRPr="00B01433">
        <w:rPr>
          <w:rFonts w:ascii="Book Antiqua" w:hAnsi="Book Antiqua"/>
          <w:i/>
          <w:color w:val="FFFFFF"/>
          <w:position w:val="-28"/>
          <w:sz w:val="22"/>
        </w:rPr>
        <w:object w:dxaOrig="3000" w:dyaOrig="560">
          <v:shape id="_x0000_i1041" type="#_x0000_t75" style="width:150pt;height:28.25pt" o:ole="">
            <v:imagedata r:id="rId42" o:title=""/>
          </v:shape>
          <o:OLEObject Type="Embed" ProgID="Equation.DSMT4" ShapeID="_x0000_i1041" DrawAspect="Content" ObjectID="_1709055973" r:id="rId43"/>
        </w:object>
      </w:r>
      <w:r>
        <w:rPr>
          <w:rFonts w:ascii="Book Antiqua" w:hAnsi="Book Antiqua"/>
          <w:sz w:val="22"/>
        </w:rPr>
        <w:t xml:space="preserve"> , z</w:t>
      </w:r>
      <w:r>
        <w:rPr>
          <w:rFonts w:ascii="Book Antiqua" w:hAnsi="Book Antiqua"/>
          <w:sz w:val="22"/>
        </w:rPr>
        <w:sym w:font="Mathematica1Mono" w:char="F0CE"/>
      </w:r>
      <w:r>
        <w:rPr>
          <w:rFonts w:ascii="Book Antiqua" w:hAnsi="Book Antiqua"/>
          <w:sz w:val="22"/>
        </w:rPr>
        <w:sym w:font="Mathematica1Mono" w:char="F0C2"/>
      </w:r>
      <w:r>
        <w:rPr>
          <w:rFonts w:ascii="Book Antiqua" w:hAnsi="Book Antiqua"/>
          <w:sz w:val="22"/>
        </w:rPr>
        <w:t xml:space="preserve">, </w:t>
      </w:r>
    </w:p>
    <w:p w:rsidR="00564B8C" w:rsidRDefault="00564B8C" w:rsidP="00564B8C">
      <w:pPr>
        <w:tabs>
          <w:tab w:val="right" w:pos="8789"/>
          <w:tab w:val="right" w:pos="10065"/>
        </w:tabs>
        <w:rPr>
          <w:rFonts w:ascii="Book Antiqua" w:hAnsi="Book Antiqua"/>
          <w:sz w:val="22"/>
        </w:rPr>
      </w:pPr>
      <w:r>
        <w:rPr>
          <w:rFonts w:ascii="Book Antiqua" w:hAnsi="Book Antiqua"/>
          <w:sz w:val="22"/>
        </w:rPr>
        <w:t>όπου * ένας πραγματικός τελεστής</w:t>
      </w:r>
      <w:r w:rsidRPr="00B01433">
        <w:rPr>
          <w:rFonts w:ascii="Book Antiqua" w:hAnsi="Book Antiqua"/>
          <w:position w:val="-10"/>
          <w:sz w:val="22"/>
        </w:rPr>
        <w:object w:dxaOrig="1660" w:dyaOrig="320">
          <v:shape id="_x0000_i1042" type="#_x0000_t75" style="width:82.6pt;height:16.25pt" o:ole="">
            <v:imagedata r:id="rId44" o:title=""/>
          </v:shape>
          <o:OLEObject Type="Embed" ProgID="Equation.DSMT4" ShapeID="_x0000_i1042" DrawAspect="Content" ObjectID="_1709055974" r:id="rId45"/>
        </w:object>
      </w:r>
      <w:r>
        <w:rPr>
          <w:rFonts w:ascii="Book Antiqua" w:hAnsi="Book Antiqua"/>
          <w:sz w:val="22"/>
        </w:rPr>
        <w:t xml:space="preserve">(Rommelganger, 1996). </w:t>
      </w:r>
      <w:r>
        <w:rPr>
          <w:rFonts w:ascii="Book Antiqua" w:hAnsi="Book Antiqua"/>
          <w:sz w:val="22"/>
        </w:rPr>
        <w:tab/>
        <w:t xml:space="preserve">   (Ι.54)</w:t>
      </w:r>
    </w:p>
    <w:p w:rsidR="00564B8C" w:rsidRDefault="00564B8C" w:rsidP="00564B8C">
      <w:pPr>
        <w:tabs>
          <w:tab w:val="right" w:pos="8789"/>
          <w:tab w:val="right" w:pos="10065"/>
        </w:tabs>
        <w:rPr>
          <w:rFonts w:ascii="Book Antiqua" w:hAnsi="Book Antiqua"/>
          <w:sz w:val="22"/>
        </w:rPr>
      </w:pPr>
    </w:p>
    <w:p w:rsidR="00564B8C" w:rsidRDefault="00564B8C" w:rsidP="00564B8C">
      <w:pPr>
        <w:tabs>
          <w:tab w:val="right" w:pos="8789"/>
          <w:tab w:val="right" w:pos="10065"/>
        </w:tabs>
        <w:rPr>
          <w:rFonts w:ascii="Book Antiqua" w:hAnsi="Book Antiqua"/>
          <w:sz w:val="22"/>
        </w:rPr>
      </w:pPr>
      <w:r>
        <w:rPr>
          <w:rFonts w:ascii="Book Antiqua" w:hAnsi="Book Antiqua"/>
          <w:sz w:val="22"/>
        </w:rPr>
        <w:t>Στην επόμενη ενότητα ακολουθεί η ανάπτυξη των πράξεων των ασαφών αριθμών για ειδικές περιπτώσεις όπως αναπτύχθηκαν από τους Dubois and Prade, 1980 με βάση την επέκταση του κανόνα.</w:t>
      </w:r>
    </w:p>
    <w:p w:rsidR="00564B8C" w:rsidRDefault="00564B8C" w:rsidP="00564B8C">
      <w:pPr>
        <w:tabs>
          <w:tab w:val="right" w:pos="8789"/>
          <w:tab w:val="right" w:pos="10065"/>
        </w:tabs>
        <w:rPr>
          <w:rFonts w:ascii="Book Antiqua" w:hAnsi="Book Antiqua"/>
          <w:i/>
          <w:color w:val="FFFFFF"/>
          <w:sz w:val="22"/>
        </w:rPr>
      </w:pPr>
    </w:p>
    <w:p w:rsidR="00564B8C" w:rsidRDefault="00564B8C" w:rsidP="00564B8C">
      <w:pPr>
        <w:pStyle w:val="3"/>
      </w:pPr>
      <w:bookmarkStart w:id="3" w:name="_Toc180406584"/>
      <w:r>
        <w:t>Πράξεις στους L-R ασαφείς αριθμούς</w:t>
      </w:r>
      <w:bookmarkEnd w:id="3"/>
      <w:r>
        <w:t xml:space="preserve"> </w:t>
      </w:r>
    </w:p>
    <w:p w:rsidR="00564B8C" w:rsidRDefault="00564B8C" w:rsidP="00564B8C">
      <w:pPr>
        <w:tabs>
          <w:tab w:val="left" w:pos="4253"/>
          <w:tab w:val="right" w:pos="8789"/>
          <w:tab w:val="right" w:pos="10065"/>
        </w:tabs>
        <w:rPr>
          <w:rFonts w:ascii="Book Antiqua" w:hAnsi="Book Antiqua"/>
          <w:sz w:val="22"/>
        </w:rPr>
      </w:pPr>
      <w:r>
        <w:rPr>
          <w:rFonts w:ascii="Book Antiqua" w:hAnsi="Book Antiqua"/>
          <w:sz w:val="22"/>
        </w:rPr>
        <w:t>Είναι προφανές ότι δεν είναι υπολογιστικά απλό να ακολουθείται ο ορισμός για τις πράξεις μεταξύ ασαφών αριθμών. Για ειδικές περιπτώσεις ασαφών αριθμών, όπως οι L- R ασαφείς αριθμοί, έχουν προταθεί διάφορες σχέσεις που πολλές φορές είναι προσεγγιστικές. Παρατίθενται παρακάτω οι πιο κλασσικές εξισώσεις, που έχουν προταθεί για τους L –R ασαφείς αριθμούς από τους Dubois and Prade, 1980.</w:t>
      </w:r>
    </w:p>
    <w:p w:rsidR="00564B8C" w:rsidRDefault="00564B8C" w:rsidP="00564B8C">
      <w:pPr>
        <w:tabs>
          <w:tab w:val="left" w:pos="4253"/>
          <w:tab w:val="right" w:pos="8789"/>
          <w:tab w:val="right" w:pos="10065"/>
        </w:tabs>
        <w:rPr>
          <w:rFonts w:ascii="Book Antiqua" w:hAnsi="Book Antiqua"/>
          <w:sz w:val="22"/>
        </w:rPr>
      </w:pPr>
      <w:r>
        <w:rPr>
          <w:rFonts w:ascii="Book Antiqua" w:hAnsi="Book Antiqua"/>
          <w:sz w:val="22"/>
        </w:rPr>
        <w:t>Έστω Α,Β LR ασαφείς αριθμοί  όπου m η κεντρική τιμή και α, β το αριστερό και το δεξί ημιπλάτος του LR ασαφούς αριθμού Α. Όμοια για τον ασαφή αριθμό Β n, γ, δ. Τότε ορίζονται οι παρακάτω πράξεις των ασαφών αριθμών:</w:t>
      </w:r>
    </w:p>
    <w:p w:rsidR="00564B8C" w:rsidRDefault="00564B8C" w:rsidP="00564B8C">
      <w:pPr>
        <w:tabs>
          <w:tab w:val="left" w:pos="4253"/>
          <w:tab w:val="right" w:pos="8789"/>
          <w:tab w:val="right" w:pos="10065"/>
        </w:tabs>
        <w:rPr>
          <w:rFonts w:ascii="Book Antiqua" w:hAnsi="Book Antiqua"/>
          <w:sz w:val="22"/>
        </w:rPr>
      </w:pPr>
      <w:r>
        <w:rPr>
          <w:rFonts w:ascii="Book Antiqua" w:hAnsi="Book Antiqua"/>
          <w:sz w:val="22"/>
        </w:rPr>
        <w:t>Πρόσθεση μεταξύ των ασαφών αριθμών Α,Β:</w:t>
      </w:r>
    </w:p>
    <w:p w:rsidR="00564B8C" w:rsidRDefault="00564B8C" w:rsidP="00564B8C">
      <w:pPr>
        <w:tabs>
          <w:tab w:val="left" w:pos="4253"/>
          <w:tab w:val="right" w:pos="8789"/>
          <w:tab w:val="right" w:pos="10065"/>
        </w:tabs>
        <w:rPr>
          <w:rFonts w:ascii="Book Antiqua" w:hAnsi="Book Antiqua"/>
          <w:sz w:val="22"/>
        </w:rPr>
      </w:pPr>
      <w:r>
        <w:rPr>
          <w:rFonts w:ascii="Book Antiqua" w:hAnsi="Book Antiqua"/>
          <w:sz w:val="22"/>
        </w:rPr>
        <w:t xml:space="preserve">  </w:t>
      </w:r>
      <w:r w:rsidRPr="00B01433">
        <w:rPr>
          <w:rFonts w:ascii="Book Antiqua" w:hAnsi="Book Antiqua"/>
          <w:position w:val="-14"/>
          <w:sz w:val="22"/>
        </w:rPr>
        <w:object w:dxaOrig="4880" w:dyaOrig="400">
          <v:shape id="_x0000_i1043" type="#_x0000_t75" style="width:244.25pt;height:19.75pt" o:ole="">
            <v:imagedata r:id="rId46" o:title=""/>
          </v:shape>
          <o:OLEObject Type="Embed" ProgID="Equation.DSMT4" ShapeID="_x0000_i1043" DrawAspect="Content" ObjectID="_1709055975" r:id="rId47"/>
        </w:object>
      </w:r>
      <w:r>
        <w:rPr>
          <w:rFonts w:ascii="Book Antiqua" w:hAnsi="Book Antiqua"/>
          <w:sz w:val="22"/>
        </w:rPr>
        <w:t xml:space="preserve"> </w:t>
      </w:r>
      <w:r>
        <w:rPr>
          <w:rFonts w:ascii="Book Antiqua" w:hAnsi="Book Antiqua"/>
          <w:sz w:val="22"/>
        </w:rPr>
        <w:tab/>
        <w:t xml:space="preserve">   (Ι.55)</w:t>
      </w:r>
    </w:p>
    <w:p w:rsidR="00564B8C" w:rsidRDefault="00564B8C" w:rsidP="00564B8C">
      <w:pPr>
        <w:tabs>
          <w:tab w:val="left" w:pos="4253"/>
          <w:tab w:val="right" w:pos="8789"/>
          <w:tab w:val="right" w:pos="10065"/>
        </w:tabs>
        <w:rPr>
          <w:rFonts w:ascii="Book Antiqua" w:hAnsi="Book Antiqua"/>
          <w:sz w:val="22"/>
        </w:rPr>
      </w:pPr>
      <w:r>
        <w:rPr>
          <w:rFonts w:ascii="Book Antiqua" w:hAnsi="Book Antiqua"/>
          <w:sz w:val="22"/>
        </w:rPr>
        <w:t>Αφαίρεση  μεταξύ των ασαφών αριθμών Α,Β:</w:t>
      </w:r>
    </w:p>
    <w:p w:rsidR="00564B8C" w:rsidRDefault="00564B8C" w:rsidP="00564B8C">
      <w:pPr>
        <w:tabs>
          <w:tab w:val="right" w:pos="8789"/>
          <w:tab w:val="right" w:pos="10065"/>
        </w:tabs>
        <w:rPr>
          <w:rFonts w:ascii="Book Antiqua" w:hAnsi="Book Antiqua"/>
          <w:sz w:val="22"/>
        </w:rPr>
      </w:pPr>
      <w:r>
        <w:rPr>
          <w:rFonts w:ascii="Book Antiqua" w:hAnsi="Book Antiqua"/>
          <w:sz w:val="22"/>
        </w:rPr>
        <w:t xml:space="preserve"> </w:t>
      </w:r>
      <w:r w:rsidRPr="00B01433">
        <w:rPr>
          <w:rFonts w:ascii="Book Antiqua" w:hAnsi="Book Antiqua"/>
          <w:position w:val="-14"/>
          <w:sz w:val="22"/>
        </w:rPr>
        <w:object w:dxaOrig="4819" w:dyaOrig="400">
          <v:shape id="_x0000_i1044" type="#_x0000_t75" style="width:241.05pt;height:19.75pt" o:ole="">
            <v:imagedata r:id="rId48" o:title=""/>
          </v:shape>
          <o:OLEObject Type="Embed" ProgID="Equation.DSMT4" ShapeID="_x0000_i1044" DrawAspect="Content" ObjectID="_1709055976" r:id="rId49"/>
        </w:object>
      </w:r>
      <w:r>
        <w:rPr>
          <w:rFonts w:ascii="Book Antiqua" w:hAnsi="Book Antiqua"/>
          <w:sz w:val="22"/>
        </w:rPr>
        <w:t xml:space="preserve">    </w:t>
      </w:r>
      <w:r>
        <w:rPr>
          <w:rFonts w:ascii="Book Antiqua" w:hAnsi="Book Antiqua"/>
          <w:sz w:val="22"/>
        </w:rPr>
        <w:tab/>
        <w:t xml:space="preserve">  (Ι.56)</w:t>
      </w:r>
    </w:p>
    <w:p w:rsidR="00564B8C" w:rsidRDefault="00564B8C" w:rsidP="00564B8C">
      <w:pPr>
        <w:tabs>
          <w:tab w:val="right" w:pos="8789"/>
          <w:tab w:val="right" w:pos="10065"/>
        </w:tabs>
        <w:rPr>
          <w:rFonts w:ascii="Book Antiqua" w:hAnsi="Book Antiqua"/>
          <w:sz w:val="22"/>
        </w:rPr>
      </w:pPr>
      <w:r>
        <w:rPr>
          <w:rFonts w:ascii="Book Antiqua" w:hAnsi="Book Antiqua"/>
          <w:sz w:val="22"/>
        </w:rPr>
        <w:t>Πολλαπλασιασμός μεταξύ των ασαφών αριθμών Α,Β:</w:t>
      </w:r>
    </w:p>
    <w:p w:rsidR="00564B8C" w:rsidRDefault="00564B8C" w:rsidP="00564B8C">
      <w:pPr>
        <w:tabs>
          <w:tab w:val="right" w:pos="8789"/>
          <w:tab w:val="right" w:pos="10065"/>
        </w:tabs>
        <w:rPr>
          <w:rFonts w:ascii="Book Antiqua" w:hAnsi="Book Antiqua"/>
          <w:sz w:val="22"/>
        </w:rPr>
      </w:pPr>
      <w:r>
        <w:rPr>
          <w:rFonts w:ascii="Book Antiqua" w:hAnsi="Book Antiqua"/>
          <w:sz w:val="22"/>
        </w:rPr>
        <w:t xml:space="preserve">         Διακρίνω περιπτώσεις:</w:t>
      </w:r>
    </w:p>
    <w:p w:rsidR="00564B8C" w:rsidRDefault="00564B8C" w:rsidP="00564B8C">
      <w:pPr>
        <w:numPr>
          <w:ilvl w:val="0"/>
          <w:numId w:val="1"/>
        </w:numPr>
        <w:tabs>
          <w:tab w:val="right" w:pos="8789"/>
          <w:tab w:val="right" w:pos="10065"/>
        </w:tabs>
        <w:ind w:left="720" w:hanging="720"/>
        <w:rPr>
          <w:rFonts w:ascii="Book Antiqua" w:hAnsi="Book Antiqua"/>
          <w:sz w:val="22"/>
        </w:rPr>
      </w:pPr>
      <w:r>
        <w:rPr>
          <w:rFonts w:ascii="Book Antiqua" w:hAnsi="Book Antiqua"/>
          <w:sz w:val="22"/>
        </w:rPr>
        <w:t xml:space="preserve">m, n </w:t>
      </w:r>
      <w:r>
        <w:rPr>
          <w:rFonts w:ascii="Book Antiqua" w:hAnsi="Book Antiqua"/>
          <w:sz w:val="22"/>
        </w:rPr>
        <w:sym w:font="Mathematica1Mono" w:char="F0B3"/>
      </w:r>
      <w:r>
        <w:rPr>
          <w:rFonts w:ascii="Book Antiqua" w:hAnsi="Book Antiqua"/>
          <w:sz w:val="22"/>
        </w:rPr>
        <w:t xml:space="preserve"> 0, τότε</w:t>
      </w:r>
    </w:p>
    <w:p w:rsidR="00564B8C" w:rsidRDefault="00564B8C" w:rsidP="00564B8C">
      <w:pPr>
        <w:tabs>
          <w:tab w:val="right" w:pos="8789"/>
          <w:tab w:val="right" w:pos="10065"/>
        </w:tabs>
        <w:rPr>
          <w:rFonts w:ascii="Book Antiqua" w:hAnsi="Book Antiqua"/>
          <w:sz w:val="22"/>
        </w:rPr>
      </w:pPr>
      <w:r>
        <w:rPr>
          <w:rFonts w:ascii="Book Antiqua" w:hAnsi="Book Antiqua"/>
          <w:sz w:val="22"/>
        </w:rPr>
        <w:t xml:space="preserve">           </w:t>
      </w:r>
      <w:r w:rsidRPr="00B01433">
        <w:rPr>
          <w:rFonts w:ascii="Book Antiqua" w:hAnsi="Book Antiqua"/>
          <w:position w:val="-14"/>
          <w:sz w:val="22"/>
        </w:rPr>
        <w:object w:dxaOrig="5440" w:dyaOrig="400">
          <v:shape id="_x0000_i1045" type="#_x0000_t75" style="width:272.1pt;height:19.75pt" o:ole="">
            <v:imagedata r:id="rId50" o:title=""/>
          </v:shape>
          <o:OLEObject Type="Embed" ProgID="Equation.DSMT4" ShapeID="_x0000_i1045" DrawAspect="Content" ObjectID="_1709055977" r:id="rId51"/>
        </w:object>
      </w:r>
      <w:r>
        <w:rPr>
          <w:rFonts w:ascii="Book Antiqua" w:hAnsi="Book Antiqua"/>
          <w:sz w:val="22"/>
        </w:rPr>
        <w:t xml:space="preserve">   </w:t>
      </w:r>
      <w:r>
        <w:rPr>
          <w:rFonts w:ascii="Book Antiqua" w:hAnsi="Book Antiqua"/>
          <w:sz w:val="22"/>
        </w:rPr>
        <w:tab/>
        <w:t xml:space="preserve">  (Ι.57.α)</w:t>
      </w:r>
    </w:p>
    <w:p w:rsidR="00564B8C" w:rsidRDefault="00564B8C" w:rsidP="00564B8C">
      <w:pPr>
        <w:tabs>
          <w:tab w:val="right" w:pos="8789"/>
          <w:tab w:val="right" w:pos="10065"/>
        </w:tabs>
        <w:rPr>
          <w:rFonts w:ascii="Book Antiqua" w:hAnsi="Book Antiqua"/>
          <w:sz w:val="22"/>
        </w:rPr>
      </w:pPr>
      <w:r>
        <w:rPr>
          <w:rFonts w:ascii="Book Antiqua" w:hAnsi="Book Antiqua"/>
          <w:sz w:val="22"/>
        </w:rPr>
        <w:t>2.          m, n &lt; 0, τότε</w:t>
      </w:r>
    </w:p>
    <w:p w:rsidR="00564B8C" w:rsidRDefault="00564B8C" w:rsidP="00564B8C">
      <w:pPr>
        <w:tabs>
          <w:tab w:val="right" w:pos="8789"/>
          <w:tab w:val="right" w:pos="10065"/>
        </w:tabs>
        <w:rPr>
          <w:rFonts w:ascii="Book Antiqua" w:hAnsi="Book Antiqua"/>
          <w:sz w:val="22"/>
        </w:rPr>
      </w:pPr>
      <w:r>
        <w:rPr>
          <w:rFonts w:ascii="Book Antiqua" w:hAnsi="Book Antiqua"/>
          <w:sz w:val="22"/>
        </w:rPr>
        <w:t xml:space="preserve">            </w:t>
      </w:r>
      <w:r w:rsidRPr="00B01433">
        <w:rPr>
          <w:rFonts w:ascii="Book Antiqua" w:hAnsi="Book Antiqua"/>
          <w:position w:val="-14"/>
          <w:sz w:val="22"/>
        </w:rPr>
        <w:object w:dxaOrig="5800" w:dyaOrig="400">
          <v:shape id="_x0000_i1046" type="#_x0000_t75" style="width:290.1pt;height:19.75pt" o:ole="">
            <v:imagedata r:id="rId52" o:title=""/>
          </v:shape>
          <o:OLEObject Type="Embed" ProgID="Equation.DSMT4" ShapeID="_x0000_i1046" DrawAspect="Content" ObjectID="_1709055978" r:id="rId53"/>
        </w:object>
      </w:r>
      <w:r>
        <w:rPr>
          <w:rFonts w:ascii="Book Antiqua" w:hAnsi="Book Antiqua"/>
          <w:sz w:val="22"/>
        </w:rPr>
        <w:t xml:space="preserve">  </w:t>
      </w:r>
      <w:r>
        <w:rPr>
          <w:rFonts w:ascii="Book Antiqua" w:hAnsi="Book Antiqua"/>
          <w:sz w:val="22"/>
        </w:rPr>
        <w:tab/>
        <w:t xml:space="preserve">  (Ι.57.β)</w:t>
      </w:r>
    </w:p>
    <w:p w:rsidR="00564B8C" w:rsidRDefault="00564B8C" w:rsidP="00564B8C">
      <w:pPr>
        <w:numPr>
          <w:ilvl w:val="0"/>
          <w:numId w:val="2"/>
        </w:numPr>
        <w:tabs>
          <w:tab w:val="right" w:pos="8789"/>
          <w:tab w:val="right" w:pos="10065"/>
        </w:tabs>
        <w:ind w:left="709" w:hanging="709"/>
        <w:rPr>
          <w:rFonts w:ascii="Book Antiqua" w:hAnsi="Book Antiqua"/>
          <w:sz w:val="22"/>
        </w:rPr>
      </w:pPr>
      <w:r>
        <w:rPr>
          <w:rFonts w:ascii="Book Antiqua" w:hAnsi="Book Antiqua"/>
          <w:sz w:val="22"/>
        </w:rPr>
        <w:t xml:space="preserve">m&lt;0 , n </w:t>
      </w:r>
      <w:r>
        <w:rPr>
          <w:rFonts w:ascii="Book Antiqua" w:hAnsi="Book Antiqua"/>
          <w:sz w:val="22"/>
        </w:rPr>
        <w:sym w:font="Mathematica1Mono" w:char="F0B3"/>
      </w:r>
      <w:r>
        <w:rPr>
          <w:rFonts w:ascii="Book Antiqua" w:hAnsi="Book Antiqua"/>
          <w:sz w:val="22"/>
        </w:rPr>
        <w:t xml:space="preserve"> 0, τότε</w:t>
      </w:r>
    </w:p>
    <w:p w:rsidR="00564B8C" w:rsidRDefault="00564B8C" w:rsidP="00564B8C">
      <w:pPr>
        <w:tabs>
          <w:tab w:val="right" w:pos="8789"/>
          <w:tab w:val="right" w:pos="10065"/>
        </w:tabs>
        <w:ind w:firstLine="709"/>
        <w:rPr>
          <w:rFonts w:ascii="Book Antiqua" w:hAnsi="Book Antiqua"/>
          <w:sz w:val="22"/>
        </w:rPr>
      </w:pPr>
      <w:r w:rsidRPr="00B01433">
        <w:rPr>
          <w:rFonts w:ascii="Book Antiqua" w:hAnsi="Book Antiqua"/>
          <w:position w:val="-14"/>
          <w:sz w:val="22"/>
        </w:rPr>
        <w:object w:dxaOrig="5440" w:dyaOrig="400">
          <v:shape id="_x0000_i1047" type="#_x0000_t75" style="width:272.1pt;height:19.75pt" o:ole="">
            <v:imagedata r:id="rId54" o:title=""/>
          </v:shape>
          <o:OLEObject Type="Embed" ProgID="Equation.DSMT4" ShapeID="_x0000_i1047" DrawAspect="Content" ObjectID="_1709055979" r:id="rId55"/>
        </w:object>
      </w:r>
      <w:r>
        <w:rPr>
          <w:rFonts w:ascii="Book Antiqua" w:hAnsi="Book Antiqua"/>
          <w:sz w:val="22"/>
        </w:rPr>
        <w:t xml:space="preserve">  </w:t>
      </w:r>
      <w:r>
        <w:rPr>
          <w:rFonts w:ascii="Book Antiqua" w:hAnsi="Book Antiqua"/>
          <w:sz w:val="22"/>
        </w:rPr>
        <w:tab/>
        <w:t xml:space="preserve">  (Ι.57.γ)</w:t>
      </w:r>
    </w:p>
    <w:p w:rsidR="00564B8C" w:rsidRDefault="00564B8C" w:rsidP="00564B8C">
      <w:pPr>
        <w:tabs>
          <w:tab w:val="right" w:pos="8789"/>
          <w:tab w:val="right" w:pos="10065"/>
        </w:tabs>
        <w:rPr>
          <w:rFonts w:ascii="Book Antiqua" w:hAnsi="Book Antiqua"/>
          <w:sz w:val="22"/>
        </w:rPr>
      </w:pPr>
      <w:r>
        <w:rPr>
          <w:rFonts w:ascii="Book Antiqua" w:hAnsi="Book Antiqua"/>
          <w:sz w:val="22"/>
        </w:rPr>
        <w:t xml:space="preserve">Πολλαπλασιασμός κλασσικού αριθμού </w:t>
      </w:r>
      <w:r>
        <w:rPr>
          <w:rFonts w:ascii="Book Antiqua" w:hAnsi="Book Antiqua"/>
          <w:i/>
          <w:sz w:val="22"/>
        </w:rPr>
        <w:t>λ</w:t>
      </w:r>
      <w:r>
        <w:rPr>
          <w:rFonts w:ascii="Book Antiqua" w:hAnsi="Book Antiqua"/>
          <w:sz w:val="22"/>
        </w:rPr>
        <w:t xml:space="preserve"> με ασαφή αριθμό.</w:t>
      </w:r>
    </w:p>
    <w:p w:rsidR="00564B8C" w:rsidRDefault="00564B8C" w:rsidP="00564B8C">
      <w:pPr>
        <w:pStyle w:val="20"/>
        <w:tabs>
          <w:tab w:val="right" w:pos="8789"/>
          <w:tab w:val="right" w:pos="10065"/>
        </w:tabs>
      </w:pPr>
      <w:r>
        <w:t>Διακρίνω περιπτώσεις:</w:t>
      </w:r>
    </w:p>
    <w:p w:rsidR="00564B8C" w:rsidRDefault="00564B8C" w:rsidP="00564B8C">
      <w:pPr>
        <w:numPr>
          <w:ilvl w:val="0"/>
          <w:numId w:val="3"/>
        </w:numPr>
        <w:tabs>
          <w:tab w:val="right" w:pos="8789"/>
          <w:tab w:val="right" w:pos="10065"/>
        </w:tabs>
        <w:rPr>
          <w:rFonts w:ascii="Book Antiqua" w:hAnsi="Book Antiqua"/>
          <w:sz w:val="22"/>
        </w:rPr>
      </w:pPr>
      <w:r>
        <w:rPr>
          <w:rFonts w:ascii="Book Antiqua" w:hAnsi="Book Antiqua"/>
          <w:sz w:val="22"/>
        </w:rPr>
        <w:t xml:space="preserve">Αν   λ </w:t>
      </w:r>
      <w:r>
        <w:rPr>
          <w:rFonts w:ascii="Book Antiqua" w:hAnsi="Book Antiqua"/>
          <w:sz w:val="22"/>
        </w:rPr>
        <w:sym w:font="Mathematica1Mono" w:char="F0B3"/>
      </w:r>
      <w:r>
        <w:rPr>
          <w:rFonts w:ascii="Book Antiqua" w:hAnsi="Book Antiqua"/>
          <w:sz w:val="22"/>
        </w:rPr>
        <w:t xml:space="preserve"> 0, τότε</w:t>
      </w:r>
    </w:p>
    <w:p w:rsidR="00564B8C" w:rsidRDefault="00564B8C" w:rsidP="00564B8C">
      <w:pPr>
        <w:tabs>
          <w:tab w:val="right" w:pos="8789"/>
          <w:tab w:val="right" w:pos="10065"/>
        </w:tabs>
        <w:rPr>
          <w:rFonts w:ascii="Book Antiqua" w:hAnsi="Book Antiqua"/>
          <w:sz w:val="22"/>
        </w:rPr>
      </w:pPr>
      <w:r w:rsidRPr="00B01433">
        <w:rPr>
          <w:rFonts w:ascii="Book Antiqua" w:hAnsi="Book Antiqua"/>
          <w:position w:val="-14"/>
          <w:sz w:val="22"/>
        </w:rPr>
        <w:object w:dxaOrig="3460" w:dyaOrig="400">
          <v:shape id="_x0000_i1048" type="#_x0000_t75" style="width:172.6pt;height:19.75pt" o:ole="">
            <v:imagedata r:id="rId56" o:title=""/>
          </v:shape>
          <o:OLEObject Type="Embed" ProgID="Equation.DSMT4" ShapeID="_x0000_i1048" DrawAspect="Content" ObjectID="_1709055980" r:id="rId57"/>
        </w:object>
      </w:r>
      <w:r>
        <w:rPr>
          <w:rFonts w:ascii="Book Antiqua" w:hAnsi="Book Antiqua"/>
          <w:sz w:val="22"/>
        </w:rPr>
        <w:t xml:space="preserve">                       </w:t>
      </w:r>
      <w:r>
        <w:rPr>
          <w:rFonts w:ascii="Book Antiqua" w:hAnsi="Book Antiqua"/>
          <w:sz w:val="22"/>
        </w:rPr>
        <w:tab/>
        <w:t xml:space="preserve">  (Ι.58.α)</w:t>
      </w:r>
    </w:p>
    <w:p w:rsidR="00564B8C" w:rsidRDefault="00564B8C" w:rsidP="00564B8C">
      <w:pPr>
        <w:tabs>
          <w:tab w:val="right" w:pos="8789"/>
          <w:tab w:val="right" w:pos="10065"/>
        </w:tabs>
        <w:rPr>
          <w:rFonts w:ascii="Book Antiqua" w:hAnsi="Book Antiqua"/>
          <w:sz w:val="22"/>
        </w:rPr>
      </w:pPr>
      <w:r>
        <w:rPr>
          <w:rFonts w:ascii="Book Antiqua" w:hAnsi="Book Antiqua"/>
          <w:sz w:val="22"/>
        </w:rPr>
        <w:t>2.  Αν   λ &lt; 0, τότε</w:t>
      </w:r>
    </w:p>
    <w:p w:rsidR="00564B8C" w:rsidRDefault="00564B8C" w:rsidP="00564B8C">
      <w:pPr>
        <w:tabs>
          <w:tab w:val="right" w:pos="8789"/>
          <w:tab w:val="right" w:pos="10065"/>
        </w:tabs>
        <w:rPr>
          <w:rFonts w:ascii="Book Antiqua" w:hAnsi="Book Antiqua"/>
          <w:sz w:val="22"/>
        </w:rPr>
      </w:pPr>
      <w:r w:rsidRPr="00B01433">
        <w:rPr>
          <w:position w:val="-14"/>
        </w:rPr>
        <w:object w:dxaOrig="3800" w:dyaOrig="400">
          <v:shape id="_x0000_i1049" type="#_x0000_t75" style="width:190.25pt;height:19.75pt" o:ole="">
            <v:imagedata r:id="rId58" o:title=""/>
          </v:shape>
          <o:OLEObject Type="Embed" ProgID="Equation.DSMT4" ShapeID="_x0000_i1049" DrawAspect="Content" ObjectID="_1709055981" r:id="rId59"/>
        </w:object>
      </w:r>
      <w:r>
        <w:t xml:space="preserve">                 </w:t>
      </w:r>
      <w:r>
        <w:tab/>
      </w:r>
      <w:r>
        <w:rPr>
          <w:rFonts w:ascii="Book Antiqua" w:hAnsi="Book Antiqua"/>
          <w:sz w:val="22"/>
        </w:rPr>
        <w:t xml:space="preserve">  (Ι.58.β)</w:t>
      </w:r>
    </w:p>
    <w:p w:rsidR="00564B8C" w:rsidRDefault="00564B8C" w:rsidP="00564B8C">
      <w:pPr>
        <w:pStyle w:val="a3"/>
        <w:tabs>
          <w:tab w:val="clear" w:pos="4153"/>
          <w:tab w:val="clear" w:pos="8306"/>
          <w:tab w:val="right" w:pos="8789"/>
          <w:tab w:val="right" w:pos="10065"/>
        </w:tabs>
      </w:pPr>
    </w:p>
    <w:p w:rsidR="00564B8C" w:rsidRDefault="00564B8C" w:rsidP="00564B8C">
      <w:pPr>
        <w:pStyle w:val="3"/>
      </w:pPr>
      <w:bookmarkStart w:id="4" w:name="_Toc180406585"/>
      <w:r>
        <w:lastRenderedPageBreak/>
        <w:t xml:space="preserve">Πράξεις ασαφών αριθμών με βοήθεια της «επέκτασης του κανόνα», του αντιπροσωπευτικού θεωρήματος της σύνθεσης και της αριθμητικής διαστημάτων </w:t>
      </w:r>
      <w:bookmarkEnd w:id="4"/>
      <w:r>
        <w:t xml:space="preserve"> </w:t>
      </w:r>
    </w:p>
    <w:p w:rsidR="00564B8C" w:rsidRDefault="00564B8C" w:rsidP="00564B8C">
      <w:pPr>
        <w:tabs>
          <w:tab w:val="right" w:pos="8789"/>
          <w:tab w:val="right" w:pos="10065"/>
        </w:tabs>
        <w:rPr>
          <w:rFonts w:ascii="Book Antiqua" w:hAnsi="Book Antiqua"/>
          <w:sz w:val="22"/>
        </w:rPr>
      </w:pPr>
      <w:r>
        <w:rPr>
          <w:rFonts w:ascii="Book Antiqua" w:hAnsi="Book Antiqua"/>
          <w:sz w:val="22"/>
        </w:rPr>
        <w:t>Σε αυτή την ενότητα αναπτύσσεται μεθοδολογία για τις πράξεις ασαφών συνόλων με τη βοήθεια των α – τομών. Προϋπόθεση της μεθόδου είναι ότι όλοι οι ασαφείς αριθμοί που εμπλέκονται έχουν συνεχή συνάρτηση συμμετοχής. Κάθε ασαφής αριθμός μπορεί με ένα μοναδικό τρόπο να παρασταθεί με βάση τις α -  τομές. Εφόσον στους ασαφείς αριθμούς οι α- τομές είναι κλειστά διαστήματα μπορεί να αξιοποιηθεί η αριθμητική των διαστημάτων.</w:t>
      </w:r>
    </w:p>
    <w:p w:rsidR="00564B8C" w:rsidRDefault="00564B8C" w:rsidP="00564B8C">
      <w:pPr>
        <w:tabs>
          <w:tab w:val="right" w:pos="8789"/>
          <w:tab w:val="right" w:pos="10065"/>
        </w:tabs>
        <w:rPr>
          <w:rFonts w:ascii="Book Antiqua" w:hAnsi="Book Antiqua"/>
          <w:sz w:val="22"/>
        </w:rPr>
      </w:pPr>
    </w:p>
    <w:p w:rsidR="00564B8C" w:rsidRDefault="00564B8C" w:rsidP="00564B8C">
      <w:pPr>
        <w:tabs>
          <w:tab w:val="right" w:pos="8789"/>
          <w:tab w:val="right" w:pos="10065"/>
        </w:tabs>
        <w:rPr>
          <w:rFonts w:ascii="Book Antiqua" w:hAnsi="Book Antiqua"/>
          <w:sz w:val="22"/>
        </w:rPr>
      </w:pPr>
      <w:r>
        <w:rPr>
          <w:rFonts w:ascii="Book Antiqua" w:hAnsi="Book Antiqua"/>
          <w:sz w:val="22"/>
        </w:rPr>
        <w:t xml:space="preserve"> Οι  τέσσερις Αριθμητικές πράξεις σε κλειστά διαστήματα ορίζονται ως παρακάτω:</w:t>
      </w:r>
    </w:p>
    <w:p w:rsidR="00564B8C" w:rsidRDefault="00564B8C" w:rsidP="00564B8C">
      <w:pPr>
        <w:tabs>
          <w:tab w:val="right" w:pos="8789"/>
          <w:tab w:val="right" w:pos="10065"/>
        </w:tabs>
      </w:pPr>
      <w:r w:rsidRPr="00B01433">
        <w:rPr>
          <w:position w:val="-14"/>
        </w:rPr>
        <w:object w:dxaOrig="2659" w:dyaOrig="400">
          <v:shape id="_x0000_i1050" type="#_x0000_t75" style="width:133.4pt;height:19.75pt" o:ole="">
            <v:imagedata r:id="rId60" o:title=""/>
          </v:shape>
          <o:OLEObject Type="Embed" ProgID="Equation.DSMT4" ShapeID="_x0000_i1050" DrawAspect="Content" ObjectID="_1709055982" r:id="rId61"/>
        </w:object>
      </w:r>
      <w:r>
        <w:rPr>
          <w:rFonts w:ascii="Book Antiqua" w:hAnsi="Book Antiqua"/>
          <w:sz w:val="22"/>
        </w:rPr>
        <w:t xml:space="preserve">                 </w:t>
      </w:r>
      <w:r>
        <w:rPr>
          <w:rFonts w:ascii="Book Antiqua" w:hAnsi="Book Antiqua"/>
          <w:sz w:val="22"/>
        </w:rPr>
        <w:tab/>
        <w:t xml:space="preserve">  (Ι.59)</w:t>
      </w:r>
    </w:p>
    <w:p w:rsidR="00564B8C" w:rsidRDefault="00564B8C" w:rsidP="00564B8C">
      <w:pPr>
        <w:tabs>
          <w:tab w:val="right" w:pos="8789"/>
          <w:tab w:val="right" w:pos="10065"/>
        </w:tabs>
      </w:pPr>
      <w:r w:rsidRPr="00B01433">
        <w:rPr>
          <w:position w:val="-14"/>
        </w:rPr>
        <w:object w:dxaOrig="2640" w:dyaOrig="400">
          <v:shape id="_x0000_i1051" type="#_x0000_t75" style="width:132pt;height:19.75pt" o:ole="">
            <v:imagedata r:id="rId62" o:title=""/>
          </v:shape>
          <o:OLEObject Type="Embed" ProgID="Equation.DSMT4" ShapeID="_x0000_i1051" DrawAspect="Content" ObjectID="_1709055983" r:id="rId63"/>
        </w:object>
      </w:r>
      <w:r>
        <w:rPr>
          <w:rFonts w:ascii="Book Antiqua" w:hAnsi="Book Antiqua"/>
          <w:sz w:val="22"/>
        </w:rPr>
        <w:t xml:space="preserve">                 </w:t>
      </w:r>
      <w:r>
        <w:rPr>
          <w:rFonts w:ascii="Book Antiqua" w:hAnsi="Book Antiqua"/>
          <w:sz w:val="22"/>
        </w:rPr>
        <w:tab/>
        <w:t xml:space="preserve">  (Ι.60)</w:t>
      </w:r>
    </w:p>
    <w:p w:rsidR="00564B8C" w:rsidRDefault="00564B8C" w:rsidP="00564B8C">
      <w:pPr>
        <w:tabs>
          <w:tab w:val="right" w:pos="8789"/>
          <w:tab w:val="right" w:pos="10065"/>
        </w:tabs>
        <w:rPr>
          <w:rFonts w:ascii="Book Antiqua" w:hAnsi="Book Antiqua"/>
          <w:sz w:val="22"/>
        </w:rPr>
      </w:pPr>
      <w:r w:rsidRPr="00B01433">
        <w:rPr>
          <w:position w:val="-16"/>
        </w:rPr>
        <w:object w:dxaOrig="5440" w:dyaOrig="440">
          <v:shape id="_x0000_i1052" type="#_x0000_t75" style="width:272.1pt;height:22.25pt" o:ole="">
            <v:imagedata r:id="rId64" o:title=""/>
          </v:shape>
          <o:OLEObject Type="Embed" ProgID="Equation.DSMT4" ShapeID="_x0000_i1052" DrawAspect="Content" ObjectID="_1709055984" r:id="rId65"/>
        </w:object>
      </w:r>
      <w:r>
        <w:rPr>
          <w:rFonts w:ascii="Book Antiqua" w:hAnsi="Book Antiqua"/>
          <w:sz w:val="22"/>
        </w:rPr>
        <w:t xml:space="preserve">                 </w:t>
      </w:r>
      <w:r>
        <w:rPr>
          <w:rFonts w:ascii="Book Antiqua" w:hAnsi="Book Antiqua"/>
          <w:sz w:val="22"/>
        </w:rPr>
        <w:tab/>
        <w:t xml:space="preserve">  (Ι.61)</w:t>
      </w:r>
    </w:p>
    <w:p w:rsidR="00564B8C" w:rsidRDefault="00564B8C" w:rsidP="00564B8C">
      <w:pPr>
        <w:tabs>
          <w:tab w:val="right" w:pos="8789"/>
          <w:tab w:val="right" w:pos="10065"/>
        </w:tabs>
        <w:rPr>
          <w:sz w:val="26"/>
        </w:rPr>
      </w:pPr>
      <w:r w:rsidRPr="00B01433">
        <w:rPr>
          <w:position w:val="-28"/>
        </w:rPr>
        <w:object w:dxaOrig="2700" w:dyaOrig="680">
          <v:shape id="_x0000_i1053" type="#_x0000_t75" style="width:135.2pt;height:34.25pt" o:ole="">
            <v:imagedata r:id="rId66" o:title=""/>
          </v:shape>
          <o:OLEObject Type="Embed" ProgID="Equation.DSMT4" ShapeID="_x0000_i1053" DrawAspect="Content" ObjectID="_1709055985" r:id="rId67"/>
        </w:object>
      </w:r>
      <w:r>
        <w:rPr>
          <w:rFonts w:ascii="Book Antiqua" w:hAnsi="Book Antiqua"/>
          <w:sz w:val="22"/>
        </w:rPr>
        <w:t xml:space="preserve">                 </w:t>
      </w:r>
      <w:r>
        <w:rPr>
          <w:rFonts w:ascii="Book Antiqua" w:hAnsi="Book Antiqua"/>
          <w:sz w:val="22"/>
        </w:rPr>
        <w:tab/>
        <w:t xml:space="preserve">  (Ι.62)</w:t>
      </w:r>
    </w:p>
    <w:p w:rsidR="00564B8C" w:rsidRDefault="00564B8C" w:rsidP="00564B8C">
      <w:pPr>
        <w:tabs>
          <w:tab w:val="left" w:pos="7125"/>
          <w:tab w:val="right" w:pos="8789"/>
          <w:tab w:val="right" w:pos="10065"/>
        </w:tabs>
        <w:rPr>
          <w:rFonts w:ascii="Book Antiqua" w:hAnsi="Book Antiqua"/>
          <w:sz w:val="22"/>
        </w:rPr>
      </w:pPr>
    </w:p>
    <w:p w:rsidR="00564B8C" w:rsidRDefault="00564B8C" w:rsidP="00564B8C">
      <w:pPr>
        <w:tabs>
          <w:tab w:val="left" w:pos="7125"/>
          <w:tab w:val="right" w:pos="8789"/>
          <w:tab w:val="right" w:pos="10065"/>
        </w:tabs>
        <w:rPr>
          <w:rFonts w:ascii="Book Antiqua" w:hAnsi="Book Antiqua"/>
          <w:sz w:val="22"/>
        </w:rPr>
      </w:pPr>
      <w:r>
        <w:rPr>
          <w:rFonts w:ascii="Book Antiqua" w:hAnsi="Book Antiqua"/>
          <w:sz w:val="22"/>
        </w:rPr>
        <w:t xml:space="preserve">Έστω Α, Β ασαφείς αριθμοί υποσύνολα των γενικών συνόλων Χ.Υ και όπου * μία από τις τέσσερις βασικές πράξεις. Τότε μπορεί να ορισθεί ασαφές σύνολο Α*Β στο </w:t>
      </w:r>
      <w:r>
        <w:rPr>
          <w:rFonts w:ascii="Book Antiqua" w:hAnsi="Book Antiqua"/>
          <w:sz w:val="22"/>
        </w:rPr>
        <w:sym w:font="Symbol" w:char="F0C2"/>
      </w:r>
      <w:r>
        <w:rPr>
          <w:rFonts w:ascii="Book Antiqua" w:hAnsi="Book Antiqua"/>
          <w:sz w:val="22"/>
        </w:rPr>
        <w:t xml:space="preserve">,  από τον προσδιορισμό των α-τομών με βάση την επέκταση του κανόνα για τις ασαφείς τομές: </w:t>
      </w:r>
    </w:p>
    <w:p w:rsidR="00564B8C" w:rsidRDefault="00564B8C" w:rsidP="00564B8C">
      <w:pPr>
        <w:tabs>
          <w:tab w:val="left" w:pos="142"/>
          <w:tab w:val="right" w:pos="8789"/>
          <w:tab w:val="right" w:pos="10065"/>
        </w:tabs>
        <w:rPr>
          <w:rFonts w:ascii="Book Antiqua" w:hAnsi="Book Antiqua"/>
          <w:sz w:val="22"/>
        </w:rPr>
      </w:pPr>
      <w:r w:rsidRPr="00B01433">
        <w:rPr>
          <w:rFonts w:ascii="Book Antiqua" w:hAnsi="Book Antiqua"/>
          <w:position w:val="-10"/>
          <w:sz w:val="20"/>
        </w:rPr>
        <w:object w:dxaOrig="1820" w:dyaOrig="420">
          <v:shape id="_x0000_i1054" type="#_x0000_t75" style="width:91.4pt;height:21.2pt" o:ole="">
            <v:imagedata r:id="rId68" o:title=""/>
          </v:shape>
          <o:OLEObject Type="Embed" ProgID="Equation.3" ShapeID="_x0000_i1054" DrawAspect="Content" ObjectID="_1709055986" r:id="rId69"/>
        </w:object>
      </w:r>
      <w:r>
        <w:rPr>
          <w:rFonts w:ascii="Book Antiqua" w:hAnsi="Book Antiqua"/>
          <w:sz w:val="22"/>
        </w:rPr>
        <w:t xml:space="preserve"> για κάθε </w:t>
      </w:r>
      <w:r w:rsidRPr="00B01433">
        <w:rPr>
          <w:rFonts w:ascii="Book Antiqua" w:hAnsi="Book Antiqua"/>
          <w:position w:val="-10"/>
          <w:sz w:val="22"/>
        </w:rPr>
        <w:object w:dxaOrig="820" w:dyaOrig="300">
          <v:shape id="_x0000_i1055" type="#_x0000_t75" style="width:40.6pt;height:15.2pt" o:ole="">
            <v:imagedata r:id="rId70" o:title=""/>
          </v:shape>
          <o:OLEObject Type="Embed" ProgID="Equation.DSMT4" ShapeID="_x0000_i1055" DrawAspect="Content" ObjectID="_1709055987" r:id="rId71"/>
        </w:object>
      </w:r>
      <w:r>
        <w:rPr>
          <w:rFonts w:ascii="Book Antiqua" w:hAnsi="Book Antiqua"/>
          <w:sz w:val="22"/>
        </w:rPr>
        <w:t xml:space="preserve">                 </w:t>
      </w:r>
      <w:r>
        <w:rPr>
          <w:rFonts w:ascii="Book Antiqua" w:hAnsi="Book Antiqua"/>
          <w:sz w:val="22"/>
        </w:rPr>
        <w:tab/>
        <w:t xml:space="preserve">  (Ι.63)</w:t>
      </w:r>
    </w:p>
    <w:p w:rsidR="00564B8C" w:rsidRDefault="00564B8C" w:rsidP="00564B8C">
      <w:pPr>
        <w:tabs>
          <w:tab w:val="left" w:pos="7125"/>
          <w:tab w:val="right" w:pos="8789"/>
          <w:tab w:val="right" w:pos="10065"/>
        </w:tabs>
        <w:rPr>
          <w:rFonts w:ascii="Book Antiqua" w:hAnsi="Book Antiqua"/>
          <w:sz w:val="22"/>
        </w:rPr>
      </w:pPr>
      <w:r>
        <w:rPr>
          <w:rFonts w:ascii="Book Antiqua" w:hAnsi="Book Antiqua"/>
          <w:sz w:val="22"/>
        </w:rPr>
        <w:t>Οπότε από τον κανόνα της σύνθεσης ή αποφασιστικό κανόνα το ασαφές σύνολο για την πράξη * προσδιορίζεται ως κάτωθι:</w:t>
      </w:r>
    </w:p>
    <w:p w:rsidR="00564B8C" w:rsidRDefault="00564B8C" w:rsidP="00564B8C">
      <w:pPr>
        <w:tabs>
          <w:tab w:val="right" w:pos="8789"/>
          <w:tab w:val="right" w:pos="10065"/>
        </w:tabs>
        <w:rPr>
          <w:rFonts w:ascii="Book Antiqua" w:hAnsi="Book Antiqua"/>
          <w:sz w:val="22"/>
        </w:rPr>
      </w:pPr>
      <w:r w:rsidRPr="00B01433">
        <w:rPr>
          <w:rFonts w:ascii="Book Antiqua" w:hAnsi="Book Antiqua"/>
          <w:position w:val="-14"/>
          <w:sz w:val="22"/>
        </w:rPr>
        <w:object w:dxaOrig="1840" w:dyaOrig="400">
          <v:shape id="_x0000_i1056" type="#_x0000_t75" style="width:91.75pt;height:19.75pt" o:ole="">
            <v:imagedata r:id="rId72" o:title=""/>
          </v:shape>
          <o:OLEObject Type="Embed" ProgID="Equation.DSMT4" ShapeID="_x0000_i1056" DrawAspect="Content" ObjectID="_1709055988" r:id="rId73"/>
        </w:object>
      </w:r>
      <w:r>
        <w:rPr>
          <w:rFonts w:ascii="Book Antiqua" w:hAnsi="Book Antiqua"/>
          <w:sz w:val="22"/>
        </w:rPr>
        <w:t xml:space="preserve"> (Klir and Yuan, 1995).                 </w:t>
      </w:r>
      <w:r>
        <w:rPr>
          <w:rFonts w:ascii="Book Antiqua" w:hAnsi="Book Antiqua"/>
          <w:sz w:val="22"/>
        </w:rPr>
        <w:tab/>
        <w:t xml:space="preserve">  (Ι.64)</w:t>
      </w:r>
    </w:p>
    <w:p w:rsidR="00564B8C" w:rsidRDefault="00564B8C" w:rsidP="00564B8C">
      <w:pPr>
        <w:tabs>
          <w:tab w:val="right" w:pos="8789"/>
          <w:tab w:val="right" w:pos="10065"/>
        </w:tabs>
        <w:rPr>
          <w:rFonts w:ascii="Book Antiqua" w:hAnsi="Book Antiqua"/>
          <w:sz w:val="22"/>
        </w:rPr>
      </w:pPr>
      <w:r>
        <w:rPr>
          <w:rFonts w:ascii="Book Antiqua" w:hAnsi="Book Antiqua"/>
          <w:sz w:val="22"/>
        </w:rPr>
        <w:t xml:space="preserve">Εφόσον το κλασσικό σύνολο </w:t>
      </w:r>
      <w:r w:rsidRPr="00B01433">
        <w:rPr>
          <w:rFonts w:ascii="Book Antiqua" w:hAnsi="Book Antiqua"/>
          <w:position w:val="-10"/>
          <w:sz w:val="20"/>
        </w:rPr>
        <w:object w:dxaOrig="900" w:dyaOrig="420">
          <v:shape id="_x0000_i1057" type="#_x0000_t75" style="width:45.2pt;height:21.2pt" o:ole="">
            <v:imagedata r:id="rId74" o:title=""/>
          </v:shape>
          <o:OLEObject Type="Embed" ProgID="Equation.3" ShapeID="_x0000_i1057" DrawAspect="Content" ObjectID="_1709055989" r:id="rId75"/>
        </w:object>
      </w:r>
      <w:r>
        <w:rPr>
          <w:rFonts w:ascii="Book Antiqua" w:hAnsi="Book Antiqua"/>
          <w:sz w:val="22"/>
        </w:rPr>
        <w:t xml:space="preserve"> είναι ένα κλειστό διάστημα για κάθε </w:t>
      </w:r>
      <w:r w:rsidRPr="00B01433">
        <w:rPr>
          <w:rFonts w:ascii="Book Antiqua" w:hAnsi="Book Antiqua"/>
          <w:position w:val="-10"/>
          <w:sz w:val="20"/>
        </w:rPr>
        <w:object w:dxaOrig="820" w:dyaOrig="300">
          <v:shape id="_x0000_i1058" type="#_x0000_t75" style="width:40.6pt;height:15.2pt" o:ole="">
            <v:imagedata r:id="rId76" o:title=""/>
          </v:shape>
          <o:OLEObject Type="Embed" ProgID="Equation.3" ShapeID="_x0000_i1058" DrawAspect="Content" ObjectID="_1709055990" r:id="rId77"/>
        </w:object>
      </w:r>
      <w:r>
        <w:rPr>
          <w:rFonts w:ascii="Book Antiqua" w:hAnsi="Book Antiqua"/>
          <w:sz w:val="22"/>
        </w:rPr>
        <w:t xml:space="preserve"> τότε Α*Β είναι επίσης ένας ασαφής αριθμός. </w:t>
      </w:r>
    </w:p>
    <w:p w:rsidR="00564B8C" w:rsidRDefault="00564B8C" w:rsidP="00564B8C">
      <w:pPr>
        <w:tabs>
          <w:tab w:val="right" w:pos="8789"/>
          <w:tab w:val="right" w:pos="10065"/>
        </w:tabs>
        <w:rPr>
          <w:rFonts w:ascii="Book Antiqua" w:hAnsi="Book Antiqua"/>
          <w:sz w:val="22"/>
        </w:rPr>
      </w:pPr>
    </w:p>
    <w:p w:rsidR="00564B8C" w:rsidRDefault="00564B8C" w:rsidP="00564B8C">
      <w:pPr>
        <w:tabs>
          <w:tab w:val="right" w:pos="8789"/>
          <w:tab w:val="right" w:pos="10065"/>
        </w:tabs>
        <w:rPr>
          <w:rFonts w:ascii="Book Antiqua" w:hAnsi="Book Antiqua"/>
          <w:sz w:val="22"/>
        </w:rPr>
      </w:pPr>
      <w:r>
        <w:rPr>
          <w:rFonts w:ascii="Book Antiqua" w:hAnsi="Book Antiqua"/>
          <w:sz w:val="22"/>
        </w:rPr>
        <w:t>Με βάση την παραπάνω σχέση προσδιορίζονται οι πράξεις μεταξύ των ασαφών αριθμών. Επίσης πολλές φορές αντί της εξέτασης όλων των α – τομών εξετάζουμε εις βάρος της ακρίβειας για υπολογιστική απλότητα, τις πλέον χαρακτηριστικές (π.χ. για α = 0, α = 0.25, α = 0.5, α = 0.75, α = 1).</w:t>
      </w:r>
    </w:p>
    <w:p w:rsidR="00564B8C" w:rsidRDefault="00564B8C" w:rsidP="00564B8C">
      <w:pPr>
        <w:pStyle w:val="a3"/>
        <w:tabs>
          <w:tab w:val="clear" w:pos="4153"/>
          <w:tab w:val="clear" w:pos="8306"/>
          <w:tab w:val="right" w:pos="8789"/>
          <w:tab w:val="right" w:pos="10065"/>
        </w:tabs>
      </w:pPr>
    </w:p>
    <w:p w:rsidR="00954BC5" w:rsidRDefault="00954BC5"/>
    <w:sectPr w:rsidR="00954BC5" w:rsidSect="00954BC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athematica1Mono">
    <w:panose1 w:val="05060400030100000101"/>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BAB"/>
    <w:multiLevelType w:val="singleLevel"/>
    <w:tmpl w:val="C120889C"/>
    <w:lvl w:ilvl="0">
      <w:start w:val="3"/>
      <w:numFmt w:val="decimal"/>
      <w:lvlText w:val="%1. "/>
      <w:legacy w:legacy="1" w:legacySpace="0" w:legacyIndent="283"/>
      <w:lvlJc w:val="left"/>
      <w:pPr>
        <w:ind w:left="283" w:hanging="283"/>
      </w:pPr>
      <w:rPr>
        <w:rFonts w:ascii="Arial" w:hAnsi="Arial" w:hint="default"/>
        <w:b w:val="0"/>
        <w:i w:val="0"/>
        <w:sz w:val="22"/>
      </w:rPr>
    </w:lvl>
  </w:abstractNum>
  <w:abstractNum w:abstractNumId="1" w15:restartNumberingAfterBreak="0">
    <w:nsid w:val="35E31052"/>
    <w:multiLevelType w:val="multilevel"/>
    <w:tmpl w:val="45E6E496"/>
    <w:lvl w:ilvl="0">
      <w:start w:val="1"/>
      <w:numFmt w:val="decimal"/>
      <w:lvlText w:val="%1."/>
      <w:legacy w:legacy="1" w:legacySpace="0" w:legacyIndent="283"/>
      <w:lvlJc w:val="left"/>
      <w:pPr>
        <w:ind w:left="283" w:hanging="283"/>
      </w:pPr>
    </w:lvl>
    <w:lvl w:ilvl="1">
      <w:start w:val="17"/>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F997F78"/>
    <w:multiLevelType w:val="multilevel"/>
    <w:tmpl w:val="37DC6996"/>
    <w:lvl w:ilvl="0">
      <w:start w:val="1"/>
      <w:numFmt w:val="decimal"/>
      <w:lvlText w:val="%1."/>
      <w:legacy w:legacy="1" w:legacySpace="0" w:legacyIndent="283"/>
      <w:lvlJc w:val="left"/>
      <w:pPr>
        <w:ind w:left="283" w:hanging="283"/>
      </w:pPr>
    </w:lvl>
    <w:lvl w:ilvl="1">
      <w:start w:val="7"/>
      <w:numFmt w:val="decimal"/>
      <w:isLgl/>
      <w:lvlText w:val="%1.%2"/>
      <w:lvlJc w:val="left"/>
      <w:pPr>
        <w:tabs>
          <w:tab w:val="num" w:pos="450"/>
        </w:tabs>
        <w:ind w:left="450" w:hanging="45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3332453"/>
    <w:multiLevelType w:val="multilevel"/>
    <w:tmpl w:val="F09066CE"/>
    <w:lvl w:ilvl="0">
      <w:start w:val="1"/>
      <w:numFmt w:val="upperRoman"/>
      <w:lvlText w:val="%1"/>
      <w:lvlJc w:val="left"/>
      <w:pPr>
        <w:tabs>
          <w:tab w:val="num" w:pos="720"/>
        </w:tabs>
        <w:ind w:left="390" w:hanging="390"/>
      </w:pPr>
      <w:rPr>
        <w:rFonts w:hint="default"/>
      </w:rPr>
    </w:lvl>
    <w:lvl w:ilvl="1">
      <w:start w:val="2"/>
      <w:numFmt w:val="decimal"/>
      <w:pStyle w:val="2"/>
      <w:lvlText w:val="%1.%2"/>
      <w:lvlJc w:val="left"/>
      <w:pPr>
        <w:tabs>
          <w:tab w:val="num" w:pos="390"/>
        </w:tabs>
        <w:ind w:left="390" w:hanging="390"/>
      </w:pPr>
      <w:rPr>
        <w:rFonts w:ascii="Book Antiqua" w:hAnsi="Book Antiqua" w:hint="default"/>
        <w:b/>
        <w:i w:val="0"/>
        <w:sz w:val="22"/>
      </w:rPr>
    </w:lvl>
    <w:lvl w:ilvl="2">
      <w:start w:val="2"/>
      <w:numFmt w:val="decimal"/>
      <w:pStyle w:val="3"/>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Restart w:val="2"/>
      <w:lvlText w:val="%1.1"/>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8C"/>
    <w:rsid w:val="000001B6"/>
    <w:rsid w:val="000012F8"/>
    <w:rsid w:val="00002170"/>
    <w:rsid w:val="000027F1"/>
    <w:rsid w:val="000032AB"/>
    <w:rsid w:val="00006988"/>
    <w:rsid w:val="000076BF"/>
    <w:rsid w:val="00010C13"/>
    <w:rsid w:val="000117E7"/>
    <w:rsid w:val="00013C88"/>
    <w:rsid w:val="0001677C"/>
    <w:rsid w:val="00022D6E"/>
    <w:rsid w:val="00024946"/>
    <w:rsid w:val="000270B4"/>
    <w:rsid w:val="000307DB"/>
    <w:rsid w:val="00031C0D"/>
    <w:rsid w:val="0003267F"/>
    <w:rsid w:val="00034256"/>
    <w:rsid w:val="00034AE2"/>
    <w:rsid w:val="00036A73"/>
    <w:rsid w:val="00040E6B"/>
    <w:rsid w:val="00041D90"/>
    <w:rsid w:val="00046DFA"/>
    <w:rsid w:val="000529B3"/>
    <w:rsid w:val="00054809"/>
    <w:rsid w:val="00061AE4"/>
    <w:rsid w:val="0006391B"/>
    <w:rsid w:val="00064F99"/>
    <w:rsid w:val="00066FE0"/>
    <w:rsid w:val="00067355"/>
    <w:rsid w:val="00067436"/>
    <w:rsid w:val="00070ABE"/>
    <w:rsid w:val="0007331C"/>
    <w:rsid w:val="0007414D"/>
    <w:rsid w:val="00075F47"/>
    <w:rsid w:val="00081573"/>
    <w:rsid w:val="00084AD5"/>
    <w:rsid w:val="00084E85"/>
    <w:rsid w:val="00086052"/>
    <w:rsid w:val="00086A08"/>
    <w:rsid w:val="00087B80"/>
    <w:rsid w:val="00091BCF"/>
    <w:rsid w:val="0009250C"/>
    <w:rsid w:val="000935D6"/>
    <w:rsid w:val="00093A76"/>
    <w:rsid w:val="0009444F"/>
    <w:rsid w:val="0009528D"/>
    <w:rsid w:val="00095453"/>
    <w:rsid w:val="0009613C"/>
    <w:rsid w:val="00096BA6"/>
    <w:rsid w:val="00097628"/>
    <w:rsid w:val="000A0395"/>
    <w:rsid w:val="000A0AE7"/>
    <w:rsid w:val="000A5555"/>
    <w:rsid w:val="000C03AB"/>
    <w:rsid w:val="000C17C5"/>
    <w:rsid w:val="000C3D85"/>
    <w:rsid w:val="000C53E4"/>
    <w:rsid w:val="000C5683"/>
    <w:rsid w:val="000C7722"/>
    <w:rsid w:val="000C7A91"/>
    <w:rsid w:val="000D0763"/>
    <w:rsid w:val="000D0B87"/>
    <w:rsid w:val="000D2E06"/>
    <w:rsid w:val="000D36C5"/>
    <w:rsid w:val="000D3F87"/>
    <w:rsid w:val="000D54E2"/>
    <w:rsid w:val="000E4273"/>
    <w:rsid w:val="000E449F"/>
    <w:rsid w:val="000E4A18"/>
    <w:rsid w:val="000E4C2F"/>
    <w:rsid w:val="000F2896"/>
    <w:rsid w:val="000F34CE"/>
    <w:rsid w:val="000F38F3"/>
    <w:rsid w:val="0010017C"/>
    <w:rsid w:val="00100348"/>
    <w:rsid w:val="0010064F"/>
    <w:rsid w:val="00101C60"/>
    <w:rsid w:val="0010233C"/>
    <w:rsid w:val="00104DB7"/>
    <w:rsid w:val="00107CA3"/>
    <w:rsid w:val="00111E5C"/>
    <w:rsid w:val="00112085"/>
    <w:rsid w:val="001154D8"/>
    <w:rsid w:val="001210B8"/>
    <w:rsid w:val="00121292"/>
    <w:rsid w:val="001213AF"/>
    <w:rsid w:val="00121F37"/>
    <w:rsid w:val="00122562"/>
    <w:rsid w:val="00122A32"/>
    <w:rsid w:val="00123EDE"/>
    <w:rsid w:val="0012483D"/>
    <w:rsid w:val="00127606"/>
    <w:rsid w:val="0013017F"/>
    <w:rsid w:val="0013036A"/>
    <w:rsid w:val="0013327A"/>
    <w:rsid w:val="00133D59"/>
    <w:rsid w:val="00133FA4"/>
    <w:rsid w:val="001359FD"/>
    <w:rsid w:val="00140C01"/>
    <w:rsid w:val="001414F0"/>
    <w:rsid w:val="00141AC1"/>
    <w:rsid w:val="00142544"/>
    <w:rsid w:val="0014572F"/>
    <w:rsid w:val="00145BD4"/>
    <w:rsid w:val="00147101"/>
    <w:rsid w:val="001509BE"/>
    <w:rsid w:val="001522CA"/>
    <w:rsid w:val="001532FE"/>
    <w:rsid w:val="001534DE"/>
    <w:rsid w:val="00155BC6"/>
    <w:rsid w:val="00155C43"/>
    <w:rsid w:val="00156252"/>
    <w:rsid w:val="001567A7"/>
    <w:rsid w:val="001634C5"/>
    <w:rsid w:val="00164A5F"/>
    <w:rsid w:val="00165931"/>
    <w:rsid w:val="00165E77"/>
    <w:rsid w:val="00171486"/>
    <w:rsid w:val="001714DD"/>
    <w:rsid w:val="00171DF0"/>
    <w:rsid w:val="00172B13"/>
    <w:rsid w:val="00174FAA"/>
    <w:rsid w:val="00175214"/>
    <w:rsid w:val="00177487"/>
    <w:rsid w:val="001803FC"/>
    <w:rsid w:val="001823B2"/>
    <w:rsid w:val="00183E5B"/>
    <w:rsid w:val="00184B70"/>
    <w:rsid w:val="00187C73"/>
    <w:rsid w:val="0019026E"/>
    <w:rsid w:val="0019097E"/>
    <w:rsid w:val="00190B0E"/>
    <w:rsid w:val="00191F88"/>
    <w:rsid w:val="00192AE7"/>
    <w:rsid w:val="0019698C"/>
    <w:rsid w:val="001973F9"/>
    <w:rsid w:val="001A33AA"/>
    <w:rsid w:val="001A61F3"/>
    <w:rsid w:val="001A6424"/>
    <w:rsid w:val="001A6B68"/>
    <w:rsid w:val="001A7781"/>
    <w:rsid w:val="001B2173"/>
    <w:rsid w:val="001B23DB"/>
    <w:rsid w:val="001B4E7C"/>
    <w:rsid w:val="001B6E10"/>
    <w:rsid w:val="001B77FA"/>
    <w:rsid w:val="001B787F"/>
    <w:rsid w:val="001C1613"/>
    <w:rsid w:val="001C298C"/>
    <w:rsid w:val="001C610A"/>
    <w:rsid w:val="001D018B"/>
    <w:rsid w:val="001D27CC"/>
    <w:rsid w:val="001D384D"/>
    <w:rsid w:val="001D566F"/>
    <w:rsid w:val="001D5DDC"/>
    <w:rsid w:val="001D653F"/>
    <w:rsid w:val="001D665B"/>
    <w:rsid w:val="001D7789"/>
    <w:rsid w:val="001E1A3C"/>
    <w:rsid w:val="001E28E2"/>
    <w:rsid w:val="001F082E"/>
    <w:rsid w:val="001F17FD"/>
    <w:rsid w:val="001F230E"/>
    <w:rsid w:val="001F41BA"/>
    <w:rsid w:val="001F493A"/>
    <w:rsid w:val="001F505D"/>
    <w:rsid w:val="00201EF5"/>
    <w:rsid w:val="00205B6F"/>
    <w:rsid w:val="00207344"/>
    <w:rsid w:val="002103D4"/>
    <w:rsid w:val="00211E3F"/>
    <w:rsid w:val="0021434A"/>
    <w:rsid w:val="002175A1"/>
    <w:rsid w:val="00220578"/>
    <w:rsid w:val="00223CA6"/>
    <w:rsid w:val="00225F8B"/>
    <w:rsid w:val="002273CB"/>
    <w:rsid w:val="0022758C"/>
    <w:rsid w:val="002319F4"/>
    <w:rsid w:val="00232ED4"/>
    <w:rsid w:val="002366DF"/>
    <w:rsid w:val="00236734"/>
    <w:rsid w:val="00236E38"/>
    <w:rsid w:val="00241E8F"/>
    <w:rsid w:val="002443FB"/>
    <w:rsid w:val="002455CC"/>
    <w:rsid w:val="00247195"/>
    <w:rsid w:val="002472B8"/>
    <w:rsid w:val="0025048D"/>
    <w:rsid w:val="00250E1E"/>
    <w:rsid w:val="00251935"/>
    <w:rsid w:val="00252527"/>
    <w:rsid w:val="00255221"/>
    <w:rsid w:val="00256380"/>
    <w:rsid w:val="00261543"/>
    <w:rsid w:val="00262E22"/>
    <w:rsid w:val="002638A2"/>
    <w:rsid w:val="002640B1"/>
    <w:rsid w:val="002674E7"/>
    <w:rsid w:val="00270881"/>
    <w:rsid w:val="00271068"/>
    <w:rsid w:val="00272619"/>
    <w:rsid w:val="002743B2"/>
    <w:rsid w:val="00275FD9"/>
    <w:rsid w:val="00277756"/>
    <w:rsid w:val="00277EE7"/>
    <w:rsid w:val="00282A71"/>
    <w:rsid w:val="002852EC"/>
    <w:rsid w:val="00285E07"/>
    <w:rsid w:val="00285E0D"/>
    <w:rsid w:val="00285EC5"/>
    <w:rsid w:val="00286316"/>
    <w:rsid w:val="002878F3"/>
    <w:rsid w:val="00291321"/>
    <w:rsid w:val="00292E00"/>
    <w:rsid w:val="00295A60"/>
    <w:rsid w:val="00296F1F"/>
    <w:rsid w:val="0029703D"/>
    <w:rsid w:val="002970D3"/>
    <w:rsid w:val="002A0AF2"/>
    <w:rsid w:val="002A35DC"/>
    <w:rsid w:val="002A460B"/>
    <w:rsid w:val="002A5957"/>
    <w:rsid w:val="002A5A69"/>
    <w:rsid w:val="002A62E3"/>
    <w:rsid w:val="002B151F"/>
    <w:rsid w:val="002B30FA"/>
    <w:rsid w:val="002B38BF"/>
    <w:rsid w:val="002B3BD0"/>
    <w:rsid w:val="002B42C9"/>
    <w:rsid w:val="002B4D37"/>
    <w:rsid w:val="002B58BE"/>
    <w:rsid w:val="002B688B"/>
    <w:rsid w:val="002B7576"/>
    <w:rsid w:val="002C11FC"/>
    <w:rsid w:val="002C1442"/>
    <w:rsid w:val="002C45F8"/>
    <w:rsid w:val="002D00DA"/>
    <w:rsid w:val="002D1F6C"/>
    <w:rsid w:val="002D2002"/>
    <w:rsid w:val="002D2857"/>
    <w:rsid w:val="002D2B60"/>
    <w:rsid w:val="002D327D"/>
    <w:rsid w:val="002D6E68"/>
    <w:rsid w:val="002D7195"/>
    <w:rsid w:val="002E1621"/>
    <w:rsid w:val="002E20EC"/>
    <w:rsid w:val="002E2C52"/>
    <w:rsid w:val="002E3AE7"/>
    <w:rsid w:val="002E58F9"/>
    <w:rsid w:val="002E5F44"/>
    <w:rsid w:val="002E69B1"/>
    <w:rsid w:val="002F144C"/>
    <w:rsid w:val="002F27AE"/>
    <w:rsid w:val="002F30F0"/>
    <w:rsid w:val="002F4124"/>
    <w:rsid w:val="00300CEB"/>
    <w:rsid w:val="00301190"/>
    <w:rsid w:val="003055B3"/>
    <w:rsid w:val="0031541E"/>
    <w:rsid w:val="00320BC7"/>
    <w:rsid w:val="003228DC"/>
    <w:rsid w:val="00326F87"/>
    <w:rsid w:val="003304DD"/>
    <w:rsid w:val="00331137"/>
    <w:rsid w:val="00331D36"/>
    <w:rsid w:val="00335815"/>
    <w:rsid w:val="003379B3"/>
    <w:rsid w:val="00340021"/>
    <w:rsid w:val="00343E91"/>
    <w:rsid w:val="0034591C"/>
    <w:rsid w:val="00346314"/>
    <w:rsid w:val="00347D6D"/>
    <w:rsid w:val="00351599"/>
    <w:rsid w:val="003516B3"/>
    <w:rsid w:val="00356415"/>
    <w:rsid w:val="00357362"/>
    <w:rsid w:val="003575BB"/>
    <w:rsid w:val="003635BF"/>
    <w:rsid w:val="0036433B"/>
    <w:rsid w:val="00365923"/>
    <w:rsid w:val="00367FD0"/>
    <w:rsid w:val="00373A39"/>
    <w:rsid w:val="00373B6A"/>
    <w:rsid w:val="0037636B"/>
    <w:rsid w:val="00376384"/>
    <w:rsid w:val="00376619"/>
    <w:rsid w:val="00382123"/>
    <w:rsid w:val="00383CDB"/>
    <w:rsid w:val="003844EF"/>
    <w:rsid w:val="003860BC"/>
    <w:rsid w:val="00386311"/>
    <w:rsid w:val="00386788"/>
    <w:rsid w:val="003873A7"/>
    <w:rsid w:val="0039034F"/>
    <w:rsid w:val="00392162"/>
    <w:rsid w:val="00392338"/>
    <w:rsid w:val="00393D7E"/>
    <w:rsid w:val="003967ED"/>
    <w:rsid w:val="003A454E"/>
    <w:rsid w:val="003A6736"/>
    <w:rsid w:val="003A6CDF"/>
    <w:rsid w:val="003A6D27"/>
    <w:rsid w:val="003A75A9"/>
    <w:rsid w:val="003A7C77"/>
    <w:rsid w:val="003B3982"/>
    <w:rsid w:val="003B56E2"/>
    <w:rsid w:val="003B59F9"/>
    <w:rsid w:val="003B696D"/>
    <w:rsid w:val="003B7B6F"/>
    <w:rsid w:val="003C11BC"/>
    <w:rsid w:val="003C28B3"/>
    <w:rsid w:val="003C3267"/>
    <w:rsid w:val="003C452D"/>
    <w:rsid w:val="003C4B1B"/>
    <w:rsid w:val="003C5AAE"/>
    <w:rsid w:val="003C5C9C"/>
    <w:rsid w:val="003C6764"/>
    <w:rsid w:val="003C70E0"/>
    <w:rsid w:val="003D14D7"/>
    <w:rsid w:val="003D41E0"/>
    <w:rsid w:val="003D5AC6"/>
    <w:rsid w:val="003D6806"/>
    <w:rsid w:val="003D75B0"/>
    <w:rsid w:val="003E1735"/>
    <w:rsid w:val="00400B7C"/>
    <w:rsid w:val="00404C8B"/>
    <w:rsid w:val="00405691"/>
    <w:rsid w:val="00405919"/>
    <w:rsid w:val="0041009A"/>
    <w:rsid w:val="0041178E"/>
    <w:rsid w:val="00414D47"/>
    <w:rsid w:val="004172E9"/>
    <w:rsid w:val="00420ED6"/>
    <w:rsid w:val="0042276B"/>
    <w:rsid w:val="00422E78"/>
    <w:rsid w:val="00423FD7"/>
    <w:rsid w:val="00424B2F"/>
    <w:rsid w:val="0042624C"/>
    <w:rsid w:val="004275E3"/>
    <w:rsid w:val="00430456"/>
    <w:rsid w:val="00433C26"/>
    <w:rsid w:val="00435F1E"/>
    <w:rsid w:val="00441C5A"/>
    <w:rsid w:val="0044607A"/>
    <w:rsid w:val="0045550E"/>
    <w:rsid w:val="004575C3"/>
    <w:rsid w:val="00460B20"/>
    <w:rsid w:val="00460B6D"/>
    <w:rsid w:val="00463325"/>
    <w:rsid w:val="00464022"/>
    <w:rsid w:val="00464E16"/>
    <w:rsid w:val="0046597C"/>
    <w:rsid w:val="004663A7"/>
    <w:rsid w:val="0046732C"/>
    <w:rsid w:val="00467FE9"/>
    <w:rsid w:val="00472A01"/>
    <w:rsid w:val="0047324A"/>
    <w:rsid w:val="0047339C"/>
    <w:rsid w:val="00474B81"/>
    <w:rsid w:val="00475FC0"/>
    <w:rsid w:val="0047683B"/>
    <w:rsid w:val="004776A0"/>
    <w:rsid w:val="00477933"/>
    <w:rsid w:val="00480038"/>
    <w:rsid w:val="00480732"/>
    <w:rsid w:val="00480FB1"/>
    <w:rsid w:val="004900D6"/>
    <w:rsid w:val="004902DF"/>
    <w:rsid w:val="00491850"/>
    <w:rsid w:val="00491D30"/>
    <w:rsid w:val="004937A8"/>
    <w:rsid w:val="00493D45"/>
    <w:rsid w:val="00495D2F"/>
    <w:rsid w:val="004960ED"/>
    <w:rsid w:val="00497531"/>
    <w:rsid w:val="004A2A8E"/>
    <w:rsid w:val="004A7838"/>
    <w:rsid w:val="004B051E"/>
    <w:rsid w:val="004B29AA"/>
    <w:rsid w:val="004B43DF"/>
    <w:rsid w:val="004C18BD"/>
    <w:rsid w:val="004C3010"/>
    <w:rsid w:val="004C3CC7"/>
    <w:rsid w:val="004C4F48"/>
    <w:rsid w:val="004C652B"/>
    <w:rsid w:val="004C77AD"/>
    <w:rsid w:val="004D153A"/>
    <w:rsid w:val="004D24C9"/>
    <w:rsid w:val="004D41BF"/>
    <w:rsid w:val="004E01F8"/>
    <w:rsid w:val="004E235D"/>
    <w:rsid w:val="004E3920"/>
    <w:rsid w:val="004E3C41"/>
    <w:rsid w:val="004E3C79"/>
    <w:rsid w:val="004E789D"/>
    <w:rsid w:val="004E799F"/>
    <w:rsid w:val="004F4E77"/>
    <w:rsid w:val="004F69CB"/>
    <w:rsid w:val="004F742B"/>
    <w:rsid w:val="00502927"/>
    <w:rsid w:val="00504C98"/>
    <w:rsid w:val="0050697D"/>
    <w:rsid w:val="00507506"/>
    <w:rsid w:val="005174D8"/>
    <w:rsid w:val="00521072"/>
    <w:rsid w:val="00522D4A"/>
    <w:rsid w:val="00523C53"/>
    <w:rsid w:val="0052491A"/>
    <w:rsid w:val="005250B1"/>
    <w:rsid w:val="00525420"/>
    <w:rsid w:val="00525A38"/>
    <w:rsid w:val="00525EF2"/>
    <w:rsid w:val="00530E66"/>
    <w:rsid w:val="005319A6"/>
    <w:rsid w:val="00531B7E"/>
    <w:rsid w:val="0053291E"/>
    <w:rsid w:val="0053392E"/>
    <w:rsid w:val="00535907"/>
    <w:rsid w:val="00536961"/>
    <w:rsid w:val="00536DA8"/>
    <w:rsid w:val="00537BCD"/>
    <w:rsid w:val="00546391"/>
    <w:rsid w:val="0054671C"/>
    <w:rsid w:val="00546AE6"/>
    <w:rsid w:val="00547A7E"/>
    <w:rsid w:val="00547EE3"/>
    <w:rsid w:val="005503F0"/>
    <w:rsid w:val="00551F34"/>
    <w:rsid w:val="005560C9"/>
    <w:rsid w:val="0055647F"/>
    <w:rsid w:val="00557125"/>
    <w:rsid w:val="00557BD1"/>
    <w:rsid w:val="00557D5C"/>
    <w:rsid w:val="00563343"/>
    <w:rsid w:val="00564B8C"/>
    <w:rsid w:val="00564FD4"/>
    <w:rsid w:val="00580142"/>
    <w:rsid w:val="00584CCC"/>
    <w:rsid w:val="00585BE5"/>
    <w:rsid w:val="00586144"/>
    <w:rsid w:val="0058746F"/>
    <w:rsid w:val="0059157C"/>
    <w:rsid w:val="00594450"/>
    <w:rsid w:val="005944E1"/>
    <w:rsid w:val="00597F43"/>
    <w:rsid w:val="005A1A8F"/>
    <w:rsid w:val="005A2B4D"/>
    <w:rsid w:val="005A488E"/>
    <w:rsid w:val="005A5108"/>
    <w:rsid w:val="005A617A"/>
    <w:rsid w:val="005B1C58"/>
    <w:rsid w:val="005B263A"/>
    <w:rsid w:val="005B2B5C"/>
    <w:rsid w:val="005B2B8E"/>
    <w:rsid w:val="005B3602"/>
    <w:rsid w:val="005B3E04"/>
    <w:rsid w:val="005B4F3D"/>
    <w:rsid w:val="005B59F5"/>
    <w:rsid w:val="005C4823"/>
    <w:rsid w:val="005C759D"/>
    <w:rsid w:val="005D00F0"/>
    <w:rsid w:val="005D1139"/>
    <w:rsid w:val="005D443F"/>
    <w:rsid w:val="005D52DC"/>
    <w:rsid w:val="005D69C0"/>
    <w:rsid w:val="005E217C"/>
    <w:rsid w:val="005E4AB8"/>
    <w:rsid w:val="005E6D7C"/>
    <w:rsid w:val="005E7422"/>
    <w:rsid w:val="005E7AD7"/>
    <w:rsid w:val="005F2620"/>
    <w:rsid w:val="005F28D8"/>
    <w:rsid w:val="005F4CA3"/>
    <w:rsid w:val="005F7649"/>
    <w:rsid w:val="00601330"/>
    <w:rsid w:val="00604924"/>
    <w:rsid w:val="0060747A"/>
    <w:rsid w:val="00612178"/>
    <w:rsid w:val="00612DBA"/>
    <w:rsid w:val="00614483"/>
    <w:rsid w:val="00614707"/>
    <w:rsid w:val="006172C2"/>
    <w:rsid w:val="006236D0"/>
    <w:rsid w:val="00626A9E"/>
    <w:rsid w:val="00626E0F"/>
    <w:rsid w:val="00626E19"/>
    <w:rsid w:val="0063053D"/>
    <w:rsid w:val="0063181D"/>
    <w:rsid w:val="00631B8B"/>
    <w:rsid w:val="006321AC"/>
    <w:rsid w:val="00632478"/>
    <w:rsid w:val="00633393"/>
    <w:rsid w:val="00636FE6"/>
    <w:rsid w:val="006411DD"/>
    <w:rsid w:val="006442E9"/>
    <w:rsid w:val="00645EC1"/>
    <w:rsid w:val="00646CE8"/>
    <w:rsid w:val="00650F27"/>
    <w:rsid w:val="006532C4"/>
    <w:rsid w:val="00654664"/>
    <w:rsid w:val="00655049"/>
    <w:rsid w:val="0066110F"/>
    <w:rsid w:val="006672EF"/>
    <w:rsid w:val="00667D18"/>
    <w:rsid w:val="00670691"/>
    <w:rsid w:val="006715CB"/>
    <w:rsid w:val="00672241"/>
    <w:rsid w:val="006725AF"/>
    <w:rsid w:val="00673A84"/>
    <w:rsid w:val="00673DA8"/>
    <w:rsid w:val="006749A7"/>
    <w:rsid w:val="006753E6"/>
    <w:rsid w:val="00680E1C"/>
    <w:rsid w:val="0068111C"/>
    <w:rsid w:val="006857C3"/>
    <w:rsid w:val="0068630C"/>
    <w:rsid w:val="0069118C"/>
    <w:rsid w:val="00692FEE"/>
    <w:rsid w:val="00696707"/>
    <w:rsid w:val="00697545"/>
    <w:rsid w:val="006A76BC"/>
    <w:rsid w:val="006A7FDD"/>
    <w:rsid w:val="006B028A"/>
    <w:rsid w:val="006B12A0"/>
    <w:rsid w:val="006B131D"/>
    <w:rsid w:val="006B26DD"/>
    <w:rsid w:val="006B2C69"/>
    <w:rsid w:val="006B4A18"/>
    <w:rsid w:val="006B5FC0"/>
    <w:rsid w:val="006B601C"/>
    <w:rsid w:val="006B680E"/>
    <w:rsid w:val="006C06CB"/>
    <w:rsid w:val="006C3D66"/>
    <w:rsid w:val="006C5902"/>
    <w:rsid w:val="006C5A3E"/>
    <w:rsid w:val="006D0AC0"/>
    <w:rsid w:val="006D136D"/>
    <w:rsid w:val="006D79AA"/>
    <w:rsid w:val="006E3A8A"/>
    <w:rsid w:val="006E3D90"/>
    <w:rsid w:val="006E51B3"/>
    <w:rsid w:val="006E54EA"/>
    <w:rsid w:val="006F066C"/>
    <w:rsid w:val="006F1C33"/>
    <w:rsid w:val="006F4403"/>
    <w:rsid w:val="006F4E82"/>
    <w:rsid w:val="006F6162"/>
    <w:rsid w:val="00700EB9"/>
    <w:rsid w:val="00700FBF"/>
    <w:rsid w:val="00704DC9"/>
    <w:rsid w:val="007108A7"/>
    <w:rsid w:val="00710ADF"/>
    <w:rsid w:val="0071269A"/>
    <w:rsid w:val="00712C12"/>
    <w:rsid w:val="00713656"/>
    <w:rsid w:val="007148F1"/>
    <w:rsid w:val="00717223"/>
    <w:rsid w:val="00722FF3"/>
    <w:rsid w:val="00723134"/>
    <w:rsid w:val="00723826"/>
    <w:rsid w:val="00724D42"/>
    <w:rsid w:val="0072504F"/>
    <w:rsid w:val="007255DA"/>
    <w:rsid w:val="007258B8"/>
    <w:rsid w:val="00725E1E"/>
    <w:rsid w:val="007264F8"/>
    <w:rsid w:val="00730A4F"/>
    <w:rsid w:val="00734CFD"/>
    <w:rsid w:val="00736D0C"/>
    <w:rsid w:val="00740036"/>
    <w:rsid w:val="0074005F"/>
    <w:rsid w:val="00741299"/>
    <w:rsid w:val="00741F01"/>
    <w:rsid w:val="007421A3"/>
    <w:rsid w:val="00743A27"/>
    <w:rsid w:val="0074406C"/>
    <w:rsid w:val="00745F45"/>
    <w:rsid w:val="00746008"/>
    <w:rsid w:val="00746FA2"/>
    <w:rsid w:val="00747213"/>
    <w:rsid w:val="00747929"/>
    <w:rsid w:val="0075102C"/>
    <w:rsid w:val="00752800"/>
    <w:rsid w:val="00754128"/>
    <w:rsid w:val="00754F8F"/>
    <w:rsid w:val="007602BA"/>
    <w:rsid w:val="0076340B"/>
    <w:rsid w:val="00763779"/>
    <w:rsid w:val="00763B48"/>
    <w:rsid w:val="00764E40"/>
    <w:rsid w:val="00767F47"/>
    <w:rsid w:val="0077001D"/>
    <w:rsid w:val="007745B0"/>
    <w:rsid w:val="00777097"/>
    <w:rsid w:val="00780609"/>
    <w:rsid w:val="00783AE3"/>
    <w:rsid w:val="0078520D"/>
    <w:rsid w:val="007858EA"/>
    <w:rsid w:val="00787C2C"/>
    <w:rsid w:val="007905D9"/>
    <w:rsid w:val="007919CE"/>
    <w:rsid w:val="00792F0C"/>
    <w:rsid w:val="00793B52"/>
    <w:rsid w:val="00793F29"/>
    <w:rsid w:val="007965E8"/>
    <w:rsid w:val="007A08F2"/>
    <w:rsid w:val="007A57D5"/>
    <w:rsid w:val="007A5ACD"/>
    <w:rsid w:val="007A5E6E"/>
    <w:rsid w:val="007B0B50"/>
    <w:rsid w:val="007B4A65"/>
    <w:rsid w:val="007C0778"/>
    <w:rsid w:val="007C3701"/>
    <w:rsid w:val="007C3967"/>
    <w:rsid w:val="007C50B1"/>
    <w:rsid w:val="007C5D39"/>
    <w:rsid w:val="007C772B"/>
    <w:rsid w:val="007D05B3"/>
    <w:rsid w:val="007D09AE"/>
    <w:rsid w:val="007D134C"/>
    <w:rsid w:val="007D347E"/>
    <w:rsid w:val="007D4EE3"/>
    <w:rsid w:val="007D7915"/>
    <w:rsid w:val="007E047A"/>
    <w:rsid w:val="007E14A7"/>
    <w:rsid w:val="007E1636"/>
    <w:rsid w:val="007E20A9"/>
    <w:rsid w:val="007E4608"/>
    <w:rsid w:val="007E6DA0"/>
    <w:rsid w:val="007E7F82"/>
    <w:rsid w:val="007F013B"/>
    <w:rsid w:val="007F1F1F"/>
    <w:rsid w:val="007F4291"/>
    <w:rsid w:val="007F6042"/>
    <w:rsid w:val="0080185F"/>
    <w:rsid w:val="00804C83"/>
    <w:rsid w:val="00807779"/>
    <w:rsid w:val="0081134C"/>
    <w:rsid w:val="00813675"/>
    <w:rsid w:val="00814F5F"/>
    <w:rsid w:val="008155B7"/>
    <w:rsid w:val="00815FAE"/>
    <w:rsid w:val="00816820"/>
    <w:rsid w:val="00821818"/>
    <w:rsid w:val="0082211E"/>
    <w:rsid w:val="00823A68"/>
    <w:rsid w:val="00823DCC"/>
    <w:rsid w:val="00824B95"/>
    <w:rsid w:val="0082564E"/>
    <w:rsid w:val="00827145"/>
    <w:rsid w:val="008308A9"/>
    <w:rsid w:val="00830C11"/>
    <w:rsid w:val="00830D02"/>
    <w:rsid w:val="00830E1E"/>
    <w:rsid w:val="00832D6A"/>
    <w:rsid w:val="00835C56"/>
    <w:rsid w:val="00835CB1"/>
    <w:rsid w:val="00835D4E"/>
    <w:rsid w:val="00840056"/>
    <w:rsid w:val="00840420"/>
    <w:rsid w:val="00843B91"/>
    <w:rsid w:val="00844354"/>
    <w:rsid w:val="00844589"/>
    <w:rsid w:val="00844FC6"/>
    <w:rsid w:val="00846437"/>
    <w:rsid w:val="0084662B"/>
    <w:rsid w:val="0085322A"/>
    <w:rsid w:val="00854BF7"/>
    <w:rsid w:val="00860440"/>
    <w:rsid w:val="00860B5A"/>
    <w:rsid w:val="008619B0"/>
    <w:rsid w:val="0086243A"/>
    <w:rsid w:val="0086552F"/>
    <w:rsid w:val="0087438E"/>
    <w:rsid w:val="00874C03"/>
    <w:rsid w:val="00876C2C"/>
    <w:rsid w:val="00876D06"/>
    <w:rsid w:val="00877577"/>
    <w:rsid w:val="00877A97"/>
    <w:rsid w:val="00880A8B"/>
    <w:rsid w:val="008833CC"/>
    <w:rsid w:val="00883C5E"/>
    <w:rsid w:val="0088615A"/>
    <w:rsid w:val="0088767A"/>
    <w:rsid w:val="0089045F"/>
    <w:rsid w:val="00891276"/>
    <w:rsid w:val="00891386"/>
    <w:rsid w:val="0089188E"/>
    <w:rsid w:val="0089632E"/>
    <w:rsid w:val="008A0AE2"/>
    <w:rsid w:val="008A12A3"/>
    <w:rsid w:val="008A15F6"/>
    <w:rsid w:val="008A2C49"/>
    <w:rsid w:val="008A560C"/>
    <w:rsid w:val="008A59B9"/>
    <w:rsid w:val="008A7C62"/>
    <w:rsid w:val="008B2548"/>
    <w:rsid w:val="008B32E7"/>
    <w:rsid w:val="008B435D"/>
    <w:rsid w:val="008B5ABE"/>
    <w:rsid w:val="008B5B61"/>
    <w:rsid w:val="008B64FC"/>
    <w:rsid w:val="008B679F"/>
    <w:rsid w:val="008B6A63"/>
    <w:rsid w:val="008B6D0D"/>
    <w:rsid w:val="008C3A9D"/>
    <w:rsid w:val="008C4787"/>
    <w:rsid w:val="008C697B"/>
    <w:rsid w:val="008C7D56"/>
    <w:rsid w:val="008D0A52"/>
    <w:rsid w:val="008D1155"/>
    <w:rsid w:val="008D2625"/>
    <w:rsid w:val="008D6974"/>
    <w:rsid w:val="008D7476"/>
    <w:rsid w:val="008E052A"/>
    <w:rsid w:val="008E11B6"/>
    <w:rsid w:val="008E11FE"/>
    <w:rsid w:val="008E34BB"/>
    <w:rsid w:val="008E6277"/>
    <w:rsid w:val="008E70E1"/>
    <w:rsid w:val="008F1C5F"/>
    <w:rsid w:val="00901C36"/>
    <w:rsid w:val="00901C40"/>
    <w:rsid w:val="00905B94"/>
    <w:rsid w:val="0090624F"/>
    <w:rsid w:val="009127BC"/>
    <w:rsid w:val="00912AA6"/>
    <w:rsid w:val="00914184"/>
    <w:rsid w:val="00917B71"/>
    <w:rsid w:val="0092079D"/>
    <w:rsid w:val="00920F0F"/>
    <w:rsid w:val="0092328E"/>
    <w:rsid w:val="00924609"/>
    <w:rsid w:val="0092496D"/>
    <w:rsid w:val="009251C6"/>
    <w:rsid w:val="00925401"/>
    <w:rsid w:val="00925794"/>
    <w:rsid w:val="00926E83"/>
    <w:rsid w:val="00931C7A"/>
    <w:rsid w:val="00933971"/>
    <w:rsid w:val="00933A30"/>
    <w:rsid w:val="00934835"/>
    <w:rsid w:val="00934EDA"/>
    <w:rsid w:val="009357F8"/>
    <w:rsid w:val="00937AA2"/>
    <w:rsid w:val="009417D5"/>
    <w:rsid w:val="00941D5E"/>
    <w:rsid w:val="00943163"/>
    <w:rsid w:val="00944424"/>
    <w:rsid w:val="009456DE"/>
    <w:rsid w:val="0094643C"/>
    <w:rsid w:val="00947EC2"/>
    <w:rsid w:val="00951540"/>
    <w:rsid w:val="00952709"/>
    <w:rsid w:val="00952C52"/>
    <w:rsid w:val="0095332D"/>
    <w:rsid w:val="009539C7"/>
    <w:rsid w:val="00954ACD"/>
    <w:rsid w:val="00954BC5"/>
    <w:rsid w:val="009550EA"/>
    <w:rsid w:val="0095563A"/>
    <w:rsid w:val="009566BD"/>
    <w:rsid w:val="00961290"/>
    <w:rsid w:val="00961CFA"/>
    <w:rsid w:val="00962929"/>
    <w:rsid w:val="00962EC7"/>
    <w:rsid w:val="00963C56"/>
    <w:rsid w:val="009647F0"/>
    <w:rsid w:val="00964CC1"/>
    <w:rsid w:val="00965E1B"/>
    <w:rsid w:val="009710BD"/>
    <w:rsid w:val="0097477B"/>
    <w:rsid w:val="009756E1"/>
    <w:rsid w:val="00975B78"/>
    <w:rsid w:val="009769EA"/>
    <w:rsid w:val="00977584"/>
    <w:rsid w:val="00977F14"/>
    <w:rsid w:val="00980C6C"/>
    <w:rsid w:val="009814CD"/>
    <w:rsid w:val="009820FC"/>
    <w:rsid w:val="00986F02"/>
    <w:rsid w:val="00991579"/>
    <w:rsid w:val="0099160C"/>
    <w:rsid w:val="00991C2B"/>
    <w:rsid w:val="00992977"/>
    <w:rsid w:val="00994B84"/>
    <w:rsid w:val="00994FE4"/>
    <w:rsid w:val="00996CF5"/>
    <w:rsid w:val="00997968"/>
    <w:rsid w:val="009A2FA7"/>
    <w:rsid w:val="009A36E7"/>
    <w:rsid w:val="009A3CE2"/>
    <w:rsid w:val="009A4D20"/>
    <w:rsid w:val="009A592F"/>
    <w:rsid w:val="009A66A2"/>
    <w:rsid w:val="009B022F"/>
    <w:rsid w:val="009B525B"/>
    <w:rsid w:val="009B5C42"/>
    <w:rsid w:val="009B6BEF"/>
    <w:rsid w:val="009C05DC"/>
    <w:rsid w:val="009C0AB9"/>
    <w:rsid w:val="009C11A2"/>
    <w:rsid w:val="009C17B9"/>
    <w:rsid w:val="009C2B34"/>
    <w:rsid w:val="009C6626"/>
    <w:rsid w:val="009C66F9"/>
    <w:rsid w:val="009C7A42"/>
    <w:rsid w:val="009C7BAD"/>
    <w:rsid w:val="009D10BE"/>
    <w:rsid w:val="009D2D88"/>
    <w:rsid w:val="009D3307"/>
    <w:rsid w:val="009D4406"/>
    <w:rsid w:val="009D60CA"/>
    <w:rsid w:val="009D6477"/>
    <w:rsid w:val="009E327E"/>
    <w:rsid w:val="009E3B86"/>
    <w:rsid w:val="009E3E4E"/>
    <w:rsid w:val="009E5E83"/>
    <w:rsid w:val="009E67A4"/>
    <w:rsid w:val="009E6AD5"/>
    <w:rsid w:val="009E6EEE"/>
    <w:rsid w:val="009E750E"/>
    <w:rsid w:val="009E7B39"/>
    <w:rsid w:val="009F1844"/>
    <w:rsid w:val="009F3D72"/>
    <w:rsid w:val="009F4414"/>
    <w:rsid w:val="009F5887"/>
    <w:rsid w:val="009F7133"/>
    <w:rsid w:val="009F7B28"/>
    <w:rsid w:val="00A01B10"/>
    <w:rsid w:val="00A02A9D"/>
    <w:rsid w:val="00A03213"/>
    <w:rsid w:val="00A0395E"/>
    <w:rsid w:val="00A055D7"/>
    <w:rsid w:val="00A05751"/>
    <w:rsid w:val="00A06817"/>
    <w:rsid w:val="00A0757C"/>
    <w:rsid w:val="00A07EAF"/>
    <w:rsid w:val="00A10495"/>
    <w:rsid w:val="00A11CCB"/>
    <w:rsid w:val="00A1342C"/>
    <w:rsid w:val="00A151E6"/>
    <w:rsid w:val="00A16315"/>
    <w:rsid w:val="00A17AFB"/>
    <w:rsid w:val="00A20E69"/>
    <w:rsid w:val="00A25786"/>
    <w:rsid w:val="00A25B5F"/>
    <w:rsid w:val="00A314C8"/>
    <w:rsid w:val="00A319A1"/>
    <w:rsid w:val="00A3225B"/>
    <w:rsid w:val="00A32973"/>
    <w:rsid w:val="00A379D9"/>
    <w:rsid w:val="00A37FB1"/>
    <w:rsid w:val="00A4294D"/>
    <w:rsid w:val="00A44C19"/>
    <w:rsid w:val="00A46750"/>
    <w:rsid w:val="00A47357"/>
    <w:rsid w:val="00A52314"/>
    <w:rsid w:val="00A5248F"/>
    <w:rsid w:val="00A52708"/>
    <w:rsid w:val="00A529C6"/>
    <w:rsid w:val="00A54C51"/>
    <w:rsid w:val="00A553D3"/>
    <w:rsid w:val="00A56158"/>
    <w:rsid w:val="00A61DBE"/>
    <w:rsid w:val="00A70F76"/>
    <w:rsid w:val="00A70FC2"/>
    <w:rsid w:val="00A716B8"/>
    <w:rsid w:val="00A71C01"/>
    <w:rsid w:val="00A73A47"/>
    <w:rsid w:val="00A74BFC"/>
    <w:rsid w:val="00A76887"/>
    <w:rsid w:val="00A8134C"/>
    <w:rsid w:val="00A81597"/>
    <w:rsid w:val="00A828FD"/>
    <w:rsid w:val="00A83EE2"/>
    <w:rsid w:val="00A84131"/>
    <w:rsid w:val="00A8662F"/>
    <w:rsid w:val="00A87123"/>
    <w:rsid w:val="00A91D1D"/>
    <w:rsid w:val="00A9201F"/>
    <w:rsid w:val="00A9388A"/>
    <w:rsid w:val="00A93FB3"/>
    <w:rsid w:val="00A95BE8"/>
    <w:rsid w:val="00A96286"/>
    <w:rsid w:val="00AA045A"/>
    <w:rsid w:val="00AA1E28"/>
    <w:rsid w:val="00AA4C25"/>
    <w:rsid w:val="00AB1D04"/>
    <w:rsid w:val="00AB304F"/>
    <w:rsid w:val="00AB3BEA"/>
    <w:rsid w:val="00AB42D6"/>
    <w:rsid w:val="00AB7A0A"/>
    <w:rsid w:val="00AC082D"/>
    <w:rsid w:val="00AC289B"/>
    <w:rsid w:val="00AC495F"/>
    <w:rsid w:val="00AC6A74"/>
    <w:rsid w:val="00AD0346"/>
    <w:rsid w:val="00AD0B59"/>
    <w:rsid w:val="00AD31B1"/>
    <w:rsid w:val="00AD5F71"/>
    <w:rsid w:val="00AD60B7"/>
    <w:rsid w:val="00AD685D"/>
    <w:rsid w:val="00AD7952"/>
    <w:rsid w:val="00AE0151"/>
    <w:rsid w:val="00AE14F0"/>
    <w:rsid w:val="00AE1CFB"/>
    <w:rsid w:val="00AE31B6"/>
    <w:rsid w:val="00AE48AF"/>
    <w:rsid w:val="00AE4CE6"/>
    <w:rsid w:val="00AE620A"/>
    <w:rsid w:val="00AF01D5"/>
    <w:rsid w:val="00AF0E26"/>
    <w:rsid w:val="00AF1546"/>
    <w:rsid w:val="00AF3CC9"/>
    <w:rsid w:val="00AF7381"/>
    <w:rsid w:val="00B01433"/>
    <w:rsid w:val="00B01C11"/>
    <w:rsid w:val="00B0257D"/>
    <w:rsid w:val="00B03812"/>
    <w:rsid w:val="00B03DA8"/>
    <w:rsid w:val="00B05789"/>
    <w:rsid w:val="00B05B11"/>
    <w:rsid w:val="00B136E4"/>
    <w:rsid w:val="00B13BF4"/>
    <w:rsid w:val="00B14338"/>
    <w:rsid w:val="00B14A51"/>
    <w:rsid w:val="00B20757"/>
    <w:rsid w:val="00B220B4"/>
    <w:rsid w:val="00B231C2"/>
    <w:rsid w:val="00B23F4C"/>
    <w:rsid w:val="00B2408A"/>
    <w:rsid w:val="00B2433A"/>
    <w:rsid w:val="00B254A0"/>
    <w:rsid w:val="00B25574"/>
    <w:rsid w:val="00B27964"/>
    <w:rsid w:val="00B303FC"/>
    <w:rsid w:val="00B316CA"/>
    <w:rsid w:val="00B31B11"/>
    <w:rsid w:val="00B35299"/>
    <w:rsid w:val="00B3552E"/>
    <w:rsid w:val="00B44A2F"/>
    <w:rsid w:val="00B4592F"/>
    <w:rsid w:val="00B479CF"/>
    <w:rsid w:val="00B5158D"/>
    <w:rsid w:val="00B527DE"/>
    <w:rsid w:val="00B52F23"/>
    <w:rsid w:val="00B53265"/>
    <w:rsid w:val="00B563E4"/>
    <w:rsid w:val="00B569B2"/>
    <w:rsid w:val="00B577D5"/>
    <w:rsid w:val="00B60039"/>
    <w:rsid w:val="00B60825"/>
    <w:rsid w:val="00B62F71"/>
    <w:rsid w:val="00B63735"/>
    <w:rsid w:val="00B6446C"/>
    <w:rsid w:val="00B64587"/>
    <w:rsid w:val="00B64F21"/>
    <w:rsid w:val="00B6794D"/>
    <w:rsid w:val="00B67B98"/>
    <w:rsid w:val="00B76548"/>
    <w:rsid w:val="00B80975"/>
    <w:rsid w:val="00B84260"/>
    <w:rsid w:val="00B843FD"/>
    <w:rsid w:val="00B85C13"/>
    <w:rsid w:val="00B87694"/>
    <w:rsid w:val="00B87ABC"/>
    <w:rsid w:val="00B87BA3"/>
    <w:rsid w:val="00B87BC4"/>
    <w:rsid w:val="00B910BC"/>
    <w:rsid w:val="00B92AEA"/>
    <w:rsid w:val="00B931BB"/>
    <w:rsid w:val="00BA02AE"/>
    <w:rsid w:val="00BA08AC"/>
    <w:rsid w:val="00BA16C5"/>
    <w:rsid w:val="00BA2BBB"/>
    <w:rsid w:val="00BA2EA1"/>
    <w:rsid w:val="00BA33CC"/>
    <w:rsid w:val="00BA57C4"/>
    <w:rsid w:val="00BA7267"/>
    <w:rsid w:val="00BA7612"/>
    <w:rsid w:val="00BB0F15"/>
    <w:rsid w:val="00BB18F1"/>
    <w:rsid w:val="00BB2BA2"/>
    <w:rsid w:val="00BB3024"/>
    <w:rsid w:val="00BB3DB5"/>
    <w:rsid w:val="00BB558E"/>
    <w:rsid w:val="00BB5DA0"/>
    <w:rsid w:val="00BB65F6"/>
    <w:rsid w:val="00BC06BA"/>
    <w:rsid w:val="00BC173B"/>
    <w:rsid w:val="00BC2763"/>
    <w:rsid w:val="00BC3452"/>
    <w:rsid w:val="00BC53E7"/>
    <w:rsid w:val="00BC561E"/>
    <w:rsid w:val="00BC7274"/>
    <w:rsid w:val="00BD54A9"/>
    <w:rsid w:val="00BE1D73"/>
    <w:rsid w:val="00BE2E44"/>
    <w:rsid w:val="00BE4503"/>
    <w:rsid w:val="00BE456C"/>
    <w:rsid w:val="00BE6AA8"/>
    <w:rsid w:val="00BF115C"/>
    <w:rsid w:val="00BF13E3"/>
    <w:rsid w:val="00BF1C26"/>
    <w:rsid w:val="00BF1ECA"/>
    <w:rsid w:val="00BF2E96"/>
    <w:rsid w:val="00BF38E9"/>
    <w:rsid w:val="00BF3CFF"/>
    <w:rsid w:val="00BF7817"/>
    <w:rsid w:val="00BF7DF2"/>
    <w:rsid w:val="00C030C3"/>
    <w:rsid w:val="00C0506E"/>
    <w:rsid w:val="00C05CB1"/>
    <w:rsid w:val="00C05F32"/>
    <w:rsid w:val="00C06DB8"/>
    <w:rsid w:val="00C076C9"/>
    <w:rsid w:val="00C10A4D"/>
    <w:rsid w:val="00C10F21"/>
    <w:rsid w:val="00C11A2F"/>
    <w:rsid w:val="00C12D97"/>
    <w:rsid w:val="00C13A0F"/>
    <w:rsid w:val="00C15217"/>
    <w:rsid w:val="00C15B58"/>
    <w:rsid w:val="00C16E03"/>
    <w:rsid w:val="00C2047D"/>
    <w:rsid w:val="00C22A25"/>
    <w:rsid w:val="00C245FE"/>
    <w:rsid w:val="00C312C9"/>
    <w:rsid w:val="00C317AB"/>
    <w:rsid w:val="00C31906"/>
    <w:rsid w:val="00C32155"/>
    <w:rsid w:val="00C3228E"/>
    <w:rsid w:val="00C36906"/>
    <w:rsid w:val="00C370E0"/>
    <w:rsid w:val="00C3720C"/>
    <w:rsid w:val="00C42E7D"/>
    <w:rsid w:val="00C45DAB"/>
    <w:rsid w:val="00C47449"/>
    <w:rsid w:val="00C477B3"/>
    <w:rsid w:val="00C50DD0"/>
    <w:rsid w:val="00C53A65"/>
    <w:rsid w:val="00C53EF0"/>
    <w:rsid w:val="00C54C44"/>
    <w:rsid w:val="00C57B37"/>
    <w:rsid w:val="00C60762"/>
    <w:rsid w:val="00C6259D"/>
    <w:rsid w:val="00C63A6A"/>
    <w:rsid w:val="00C63B03"/>
    <w:rsid w:val="00C6638F"/>
    <w:rsid w:val="00C71A60"/>
    <w:rsid w:val="00C7398A"/>
    <w:rsid w:val="00C7438B"/>
    <w:rsid w:val="00C74677"/>
    <w:rsid w:val="00C75E9C"/>
    <w:rsid w:val="00C7608A"/>
    <w:rsid w:val="00C77055"/>
    <w:rsid w:val="00C832E0"/>
    <w:rsid w:val="00C83AB5"/>
    <w:rsid w:val="00C840E8"/>
    <w:rsid w:val="00C84188"/>
    <w:rsid w:val="00C854A2"/>
    <w:rsid w:val="00C86EEA"/>
    <w:rsid w:val="00C9234E"/>
    <w:rsid w:val="00C94B04"/>
    <w:rsid w:val="00CA07C3"/>
    <w:rsid w:val="00CA22CE"/>
    <w:rsid w:val="00CA298C"/>
    <w:rsid w:val="00CA2AD9"/>
    <w:rsid w:val="00CA2C51"/>
    <w:rsid w:val="00CA3425"/>
    <w:rsid w:val="00CA4019"/>
    <w:rsid w:val="00CB0DCF"/>
    <w:rsid w:val="00CB1B50"/>
    <w:rsid w:val="00CB526F"/>
    <w:rsid w:val="00CB7D97"/>
    <w:rsid w:val="00CC0194"/>
    <w:rsid w:val="00CC0BF4"/>
    <w:rsid w:val="00CC244F"/>
    <w:rsid w:val="00CC33AD"/>
    <w:rsid w:val="00CC653B"/>
    <w:rsid w:val="00CC7D80"/>
    <w:rsid w:val="00CD0E6B"/>
    <w:rsid w:val="00CD18D1"/>
    <w:rsid w:val="00CD2948"/>
    <w:rsid w:val="00CD33FB"/>
    <w:rsid w:val="00CD7566"/>
    <w:rsid w:val="00CE0251"/>
    <w:rsid w:val="00CE0A1F"/>
    <w:rsid w:val="00CE1610"/>
    <w:rsid w:val="00CE6AD2"/>
    <w:rsid w:val="00CF39A0"/>
    <w:rsid w:val="00D0042B"/>
    <w:rsid w:val="00D016A8"/>
    <w:rsid w:val="00D016DC"/>
    <w:rsid w:val="00D03CCD"/>
    <w:rsid w:val="00D12332"/>
    <w:rsid w:val="00D14365"/>
    <w:rsid w:val="00D14752"/>
    <w:rsid w:val="00D202E1"/>
    <w:rsid w:val="00D2213F"/>
    <w:rsid w:val="00D22AEA"/>
    <w:rsid w:val="00D22D2F"/>
    <w:rsid w:val="00D235EB"/>
    <w:rsid w:val="00D24A31"/>
    <w:rsid w:val="00D24D91"/>
    <w:rsid w:val="00D25C37"/>
    <w:rsid w:val="00D27AD1"/>
    <w:rsid w:val="00D41F9D"/>
    <w:rsid w:val="00D433C9"/>
    <w:rsid w:val="00D46EA6"/>
    <w:rsid w:val="00D5032D"/>
    <w:rsid w:val="00D50A0E"/>
    <w:rsid w:val="00D53B86"/>
    <w:rsid w:val="00D53D89"/>
    <w:rsid w:val="00D54782"/>
    <w:rsid w:val="00D547CA"/>
    <w:rsid w:val="00D57178"/>
    <w:rsid w:val="00D6246C"/>
    <w:rsid w:val="00D64100"/>
    <w:rsid w:val="00D64288"/>
    <w:rsid w:val="00D653BB"/>
    <w:rsid w:val="00D65F45"/>
    <w:rsid w:val="00D66068"/>
    <w:rsid w:val="00D665F1"/>
    <w:rsid w:val="00D66F9F"/>
    <w:rsid w:val="00D677B6"/>
    <w:rsid w:val="00D70FF7"/>
    <w:rsid w:val="00D716CA"/>
    <w:rsid w:val="00D719C8"/>
    <w:rsid w:val="00D7313F"/>
    <w:rsid w:val="00D732D9"/>
    <w:rsid w:val="00D735FF"/>
    <w:rsid w:val="00D740CD"/>
    <w:rsid w:val="00D753B1"/>
    <w:rsid w:val="00D76537"/>
    <w:rsid w:val="00D814CF"/>
    <w:rsid w:val="00D834BE"/>
    <w:rsid w:val="00D864D9"/>
    <w:rsid w:val="00D8650A"/>
    <w:rsid w:val="00D90126"/>
    <w:rsid w:val="00D906C3"/>
    <w:rsid w:val="00D9248A"/>
    <w:rsid w:val="00D925AF"/>
    <w:rsid w:val="00D952AC"/>
    <w:rsid w:val="00DA6EA2"/>
    <w:rsid w:val="00DA7298"/>
    <w:rsid w:val="00DB1284"/>
    <w:rsid w:val="00DB556F"/>
    <w:rsid w:val="00DB6A03"/>
    <w:rsid w:val="00DB6B1C"/>
    <w:rsid w:val="00DB6F1A"/>
    <w:rsid w:val="00DC09E0"/>
    <w:rsid w:val="00DC0C2A"/>
    <w:rsid w:val="00DC14F3"/>
    <w:rsid w:val="00DC1FD1"/>
    <w:rsid w:val="00DC595F"/>
    <w:rsid w:val="00DC600A"/>
    <w:rsid w:val="00DD0817"/>
    <w:rsid w:val="00DD226C"/>
    <w:rsid w:val="00DD4142"/>
    <w:rsid w:val="00DD568B"/>
    <w:rsid w:val="00DD776D"/>
    <w:rsid w:val="00DD79BA"/>
    <w:rsid w:val="00DE139F"/>
    <w:rsid w:val="00DE1E39"/>
    <w:rsid w:val="00DE3861"/>
    <w:rsid w:val="00DE50B3"/>
    <w:rsid w:val="00DE6EBD"/>
    <w:rsid w:val="00DE7975"/>
    <w:rsid w:val="00DF2011"/>
    <w:rsid w:val="00DF6F61"/>
    <w:rsid w:val="00DF7C62"/>
    <w:rsid w:val="00E0318A"/>
    <w:rsid w:val="00E03716"/>
    <w:rsid w:val="00E05567"/>
    <w:rsid w:val="00E0714E"/>
    <w:rsid w:val="00E12251"/>
    <w:rsid w:val="00E1312B"/>
    <w:rsid w:val="00E1753F"/>
    <w:rsid w:val="00E234D8"/>
    <w:rsid w:val="00E25036"/>
    <w:rsid w:val="00E25264"/>
    <w:rsid w:val="00E26C9E"/>
    <w:rsid w:val="00E26CB8"/>
    <w:rsid w:val="00E26D3E"/>
    <w:rsid w:val="00E278B4"/>
    <w:rsid w:val="00E30F2A"/>
    <w:rsid w:val="00E3176B"/>
    <w:rsid w:val="00E317FA"/>
    <w:rsid w:val="00E35BAE"/>
    <w:rsid w:val="00E3608B"/>
    <w:rsid w:val="00E36597"/>
    <w:rsid w:val="00E36928"/>
    <w:rsid w:val="00E427EF"/>
    <w:rsid w:val="00E43D14"/>
    <w:rsid w:val="00E444AA"/>
    <w:rsid w:val="00E45335"/>
    <w:rsid w:val="00E47016"/>
    <w:rsid w:val="00E55A05"/>
    <w:rsid w:val="00E56C29"/>
    <w:rsid w:val="00E61BE4"/>
    <w:rsid w:val="00E64F7A"/>
    <w:rsid w:val="00E64FE6"/>
    <w:rsid w:val="00E6540F"/>
    <w:rsid w:val="00E66584"/>
    <w:rsid w:val="00E70773"/>
    <w:rsid w:val="00E71CA7"/>
    <w:rsid w:val="00E73084"/>
    <w:rsid w:val="00E73A74"/>
    <w:rsid w:val="00E74C40"/>
    <w:rsid w:val="00E7518B"/>
    <w:rsid w:val="00E80EDF"/>
    <w:rsid w:val="00E812AF"/>
    <w:rsid w:val="00E83FAB"/>
    <w:rsid w:val="00E85935"/>
    <w:rsid w:val="00E8686B"/>
    <w:rsid w:val="00E902D6"/>
    <w:rsid w:val="00E90356"/>
    <w:rsid w:val="00E9048A"/>
    <w:rsid w:val="00E90EB4"/>
    <w:rsid w:val="00E91C44"/>
    <w:rsid w:val="00E91E4D"/>
    <w:rsid w:val="00E92AA0"/>
    <w:rsid w:val="00E95E20"/>
    <w:rsid w:val="00EA114D"/>
    <w:rsid w:val="00EB3493"/>
    <w:rsid w:val="00EB3FC8"/>
    <w:rsid w:val="00EB60A1"/>
    <w:rsid w:val="00EC1723"/>
    <w:rsid w:val="00EC2EDA"/>
    <w:rsid w:val="00EC3156"/>
    <w:rsid w:val="00EC3FA6"/>
    <w:rsid w:val="00EC71E9"/>
    <w:rsid w:val="00ED03AF"/>
    <w:rsid w:val="00ED072C"/>
    <w:rsid w:val="00ED18A9"/>
    <w:rsid w:val="00ED4F45"/>
    <w:rsid w:val="00ED5BAD"/>
    <w:rsid w:val="00ED6EEF"/>
    <w:rsid w:val="00EE315F"/>
    <w:rsid w:val="00EE371C"/>
    <w:rsid w:val="00EE53DC"/>
    <w:rsid w:val="00EE6182"/>
    <w:rsid w:val="00EE64AE"/>
    <w:rsid w:val="00EE6B40"/>
    <w:rsid w:val="00EF0CBB"/>
    <w:rsid w:val="00EF2C66"/>
    <w:rsid w:val="00EF2FF5"/>
    <w:rsid w:val="00EF40C4"/>
    <w:rsid w:val="00EF541C"/>
    <w:rsid w:val="00EF6E9F"/>
    <w:rsid w:val="00EF6F24"/>
    <w:rsid w:val="00EF6FCD"/>
    <w:rsid w:val="00F02CAF"/>
    <w:rsid w:val="00F030AA"/>
    <w:rsid w:val="00F037C1"/>
    <w:rsid w:val="00F03849"/>
    <w:rsid w:val="00F05F8C"/>
    <w:rsid w:val="00F06899"/>
    <w:rsid w:val="00F10FE4"/>
    <w:rsid w:val="00F12C92"/>
    <w:rsid w:val="00F13C6C"/>
    <w:rsid w:val="00F13EDD"/>
    <w:rsid w:val="00F164E4"/>
    <w:rsid w:val="00F218F0"/>
    <w:rsid w:val="00F2292B"/>
    <w:rsid w:val="00F23CF1"/>
    <w:rsid w:val="00F24626"/>
    <w:rsid w:val="00F250FF"/>
    <w:rsid w:val="00F26DA2"/>
    <w:rsid w:val="00F273BF"/>
    <w:rsid w:val="00F320E3"/>
    <w:rsid w:val="00F32AC2"/>
    <w:rsid w:val="00F33545"/>
    <w:rsid w:val="00F33F43"/>
    <w:rsid w:val="00F3489B"/>
    <w:rsid w:val="00F37409"/>
    <w:rsid w:val="00F42463"/>
    <w:rsid w:val="00F43A1F"/>
    <w:rsid w:val="00F44420"/>
    <w:rsid w:val="00F4496B"/>
    <w:rsid w:val="00F461DF"/>
    <w:rsid w:val="00F513E4"/>
    <w:rsid w:val="00F5238F"/>
    <w:rsid w:val="00F52B33"/>
    <w:rsid w:val="00F533E7"/>
    <w:rsid w:val="00F564A7"/>
    <w:rsid w:val="00F57CB3"/>
    <w:rsid w:val="00F62902"/>
    <w:rsid w:val="00F655E4"/>
    <w:rsid w:val="00F66A0C"/>
    <w:rsid w:val="00F67AB4"/>
    <w:rsid w:val="00F7000D"/>
    <w:rsid w:val="00F71416"/>
    <w:rsid w:val="00F758DA"/>
    <w:rsid w:val="00F75EDB"/>
    <w:rsid w:val="00F7607A"/>
    <w:rsid w:val="00F815F8"/>
    <w:rsid w:val="00F8290B"/>
    <w:rsid w:val="00F83EF7"/>
    <w:rsid w:val="00F859E0"/>
    <w:rsid w:val="00F870D9"/>
    <w:rsid w:val="00F90AF4"/>
    <w:rsid w:val="00F95097"/>
    <w:rsid w:val="00F96DB8"/>
    <w:rsid w:val="00F97F47"/>
    <w:rsid w:val="00FA3371"/>
    <w:rsid w:val="00FA3F25"/>
    <w:rsid w:val="00FA76E4"/>
    <w:rsid w:val="00FB31EC"/>
    <w:rsid w:val="00FB5C28"/>
    <w:rsid w:val="00FB67D5"/>
    <w:rsid w:val="00FB6FCB"/>
    <w:rsid w:val="00FC36E9"/>
    <w:rsid w:val="00FC3BA3"/>
    <w:rsid w:val="00FC5497"/>
    <w:rsid w:val="00FC6268"/>
    <w:rsid w:val="00FD02C2"/>
    <w:rsid w:val="00FD1CB9"/>
    <w:rsid w:val="00FD42B8"/>
    <w:rsid w:val="00FD64ED"/>
    <w:rsid w:val="00FD6AF4"/>
    <w:rsid w:val="00FD6BC3"/>
    <w:rsid w:val="00FD7FA7"/>
    <w:rsid w:val="00FE1F46"/>
    <w:rsid w:val="00FE2F26"/>
    <w:rsid w:val="00FE306C"/>
    <w:rsid w:val="00FE3A54"/>
    <w:rsid w:val="00FE6D88"/>
    <w:rsid w:val="00FE7CE6"/>
    <w:rsid w:val="00FF0067"/>
    <w:rsid w:val="00FF0167"/>
    <w:rsid w:val="00FF27F1"/>
    <w:rsid w:val="00FF4B35"/>
    <w:rsid w:val="00FF5662"/>
    <w:rsid w:val="00FF5E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D944"/>
  <w15:docId w15:val="{68DD4FF5-7182-4954-87FD-2DD677D6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B8C"/>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lang w:eastAsia="el-GR"/>
    </w:rPr>
  </w:style>
  <w:style w:type="paragraph" w:styleId="2">
    <w:name w:val="heading 2"/>
    <w:basedOn w:val="a"/>
    <w:next w:val="a"/>
    <w:link w:val="2Char"/>
    <w:qFormat/>
    <w:rsid w:val="00564B8C"/>
    <w:pPr>
      <w:keepNext/>
      <w:numPr>
        <w:ilvl w:val="1"/>
        <w:numId w:val="4"/>
      </w:numPr>
      <w:outlineLvl w:val="1"/>
    </w:pPr>
    <w:rPr>
      <w:rFonts w:ascii="Book Antiqua" w:hAnsi="Book Antiqua"/>
      <w:b/>
      <w:caps/>
      <w:sz w:val="22"/>
      <w:lang w:eastAsia="en-US"/>
    </w:rPr>
  </w:style>
  <w:style w:type="paragraph" w:styleId="3">
    <w:name w:val="heading 3"/>
    <w:basedOn w:val="a"/>
    <w:next w:val="a"/>
    <w:link w:val="3Char"/>
    <w:qFormat/>
    <w:rsid w:val="00564B8C"/>
    <w:pPr>
      <w:keepNext/>
      <w:numPr>
        <w:ilvl w:val="2"/>
        <w:numId w:val="4"/>
      </w:numPr>
      <w:outlineLvl w:val="2"/>
    </w:pPr>
    <w:rPr>
      <w:rFonts w:ascii="Book Antiqua" w:hAnsi="Book Antiqua"/>
      <w:b/>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64B8C"/>
    <w:rPr>
      <w:rFonts w:ascii="Book Antiqua" w:eastAsia="Times New Roman" w:hAnsi="Book Antiqua" w:cs="Times New Roman"/>
      <w:b/>
      <w:caps/>
      <w:szCs w:val="20"/>
    </w:rPr>
  </w:style>
  <w:style w:type="character" w:customStyle="1" w:styleId="3Char">
    <w:name w:val="Επικεφαλίδα 3 Char"/>
    <w:basedOn w:val="a0"/>
    <w:link w:val="3"/>
    <w:rsid w:val="00564B8C"/>
    <w:rPr>
      <w:rFonts w:ascii="Book Antiqua" w:eastAsia="Times New Roman" w:hAnsi="Book Antiqua" w:cs="Times New Roman"/>
      <w:b/>
      <w:szCs w:val="20"/>
    </w:rPr>
  </w:style>
  <w:style w:type="paragraph" w:styleId="a3">
    <w:name w:val="footer"/>
    <w:basedOn w:val="a"/>
    <w:link w:val="Char"/>
    <w:semiHidden/>
    <w:rsid w:val="00564B8C"/>
    <w:pPr>
      <w:tabs>
        <w:tab w:val="center" w:pos="4153"/>
        <w:tab w:val="right" w:pos="8306"/>
      </w:tabs>
    </w:pPr>
    <w:rPr>
      <w:lang w:eastAsia="en-US"/>
    </w:rPr>
  </w:style>
  <w:style w:type="character" w:customStyle="1" w:styleId="Char">
    <w:name w:val="Υποσέλιδο Char"/>
    <w:basedOn w:val="a0"/>
    <w:link w:val="a3"/>
    <w:semiHidden/>
    <w:rsid w:val="00564B8C"/>
    <w:rPr>
      <w:rFonts w:ascii="Times New Roman" w:eastAsia="Times New Roman" w:hAnsi="Times New Roman" w:cs="Times New Roman"/>
      <w:sz w:val="28"/>
      <w:szCs w:val="20"/>
    </w:rPr>
  </w:style>
  <w:style w:type="paragraph" w:styleId="20">
    <w:name w:val="Body Text 2"/>
    <w:basedOn w:val="a"/>
    <w:link w:val="2Char0"/>
    <w:semiHidden/>
    <w:rsid w:val="00564B8C"/>
    <w:rPr>
      <w:rFonts w:ascii="Book Antiqua" w:hAnsi="Book Antiqua"/>
      <w:sz w:val="22"/>
      <w:lang w:eastAsia="en-US"/>
    </w:rPr>
  </w:style>
  <w:style w:type="character" w:customStyle="1" w:styleId="2Char0">
    <w:name w:val="Σώμα κείμενου 2 Char"/>
    <w:basedOn w:val="a0"/>
    <w:link w:val="20"/>
    <w:semiHidden/>
    <w:rsid w:val="00564B8C"/>
    <w:rPr>
      <w:rFonts w:ascii="Book Antiqua" w:eastAsia="Times New Roman" w:hAnsi="Book Antiqu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29.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5141</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χ</cp:lastModifiedBy>
  <cp:revision>2</cp:revision>
  <dcterms:created xsi:type="dcterms:W3CDTF">2022-03-17T18:56:00Z</dcterms:created>
  <dcterms:modified xsi:type="dcterms:W3CDTF">2022-03-17T18:56:00Z</dcterms:modified>
</cp:coreProperties>
</file>