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A9937" w14:textId="77777777" w:rsidR="00C8422D" w:rsidRDefault="00C8422D" w:rsidP="00C8422D">
      <w:pPr>
        <w:rPr>
          <w:lang w:val="en-US"/>
        </w:rPr>
      </w:pPr>
      <w:proofErr w:type="spellStart"/>
      <w:r>
        <w:rPr>
          <w:lang w:val="en-US"/>
        </w:rPr>
        <w:t>Resistograph</w:t>
      </w:r>
      <w:proofErr w:type="spellEnd"/>
      <w:r w:rsidRPr="00C8422D">
        <w:t xml:space="preserve">  </w:t>
      </w:r>
    </w:p>
    <w:p w14:paraId="34614BE6" w14:textId="3557321F" w:rsidR="00C8422D" w:rsidRPr="00C8422D" w:rsidRDefault="00C8422D" w:rsidP="00C8422D">
      <w:r w:rsidRPr="00C8422D">
        <w:t xml:space="preserve">Ένας </w:t>
      </w:r>
      <w:proofErr w:type="spellStart"/>
      <w:r w:rsidRPr="00C8422D">
        <w:t>αντιστογράφος</w:t>
      </w:r>
      <w:proofErr w:type="spellEnd"/>
      <w:r w:rsidRPr="00C8422D">
        <w:t xml:space="preserve"> είναι ένα μη καταστροφικό, ηλεκτρονικά ελεγχόμενο τρυπάνι αντίστασης που χρησιμοποιείται στην επιστήμη του ξύλου για τη μέτρηση της εσωτερικής πυκνότητας του ξύλου, τον εντοπισμό φθοράς, κενών και ρωγμών. Δημιουργεί ένα "προφίλ αντίστασης διάτρησης" καθώς μια βελόνα διαπερνά το ξύλο, επιτρέποντας στους επιθεωρητές να αξιολογήσουν τη δομική ακεραιότητα των δέντρων, των στύλων κοινής ωφέλειας και των ξύλινων κτιρίων.</w:t>
      </w:r>
    </w:p>
    <w:p w14:paraId="4A4EACA9" w14:textId="6541D39D" w:rsidR="00C8422D" w:rsidRDefault="00C8422D">
      <w:pPr>
        <w:rPr>
          <w:lang w:val="en-US"/>
        </w:rPr>
      </w:pPr>
      <w:r>
        <w:rPr>
          <w:lang w:val="en-US"/>
        </w:rPr>
        <w:t>HT</w:t>
      </w:r>
    </w:p>
    <w:p w14:paraId="70620CE3" w14:textId="77777777" w:rsidR="00C8422D" w:rsidRPr="00C8422D" w:rsidRDefault="00C8422D" w:rsidP="00C8422D">
      <w:r w:rsidRPr="00C8422D">
        <w:t>Το HT σημαίνει Θερμική Επεξεργασία (ή Θερμικά Επεξεργασμένο). Είναι μια διαδικασία τροποποίησης ξύλου όπου το συμπαγές ξύλο θερμαίνεται σε ελάχιστη θερμοκρασία πυρήνα 56°C (133°F) για τουλάχιστον 30 λεπτά.</w:t>
      </w:r>
    </w:p>
    <w:p w14:paraId="69CC4C7A" w14:textId="13FBB5A2" w:rsidR="00C8422D" w:rsidRDefault="00C8422D">
      <w:pPr>
        <w:rPr>
          <w:lang w:val="en-US"/>
        </w:rPr>
      </w:pPr>
      <w:r>
        <w:rPr>
          <w:lang w:val="en-US"/>
        </w:rPr>
        <w:t>Dia</w:t>
      </w:r>
    </w:p>
    <w:p w14:paraId="07927869" w14:textId="1EB39381" w:rsidR="00C8422D" w:rsidRDefault="00C8422D">
      <w:r>
        <w:t>Είναι η διάμετρος</w:t>
      </w:r>
    </w:p>
    <w:p w14:paraId="1219124A" w14:textId="67B817CC" w:rsidR="00C8422D" w:rsidRDefault="00C8422D">
      <w:pPr>
        <w:rPr>
          <w:lang w:val="en-US"/>
        </w:rPr>
      </w:pPr>
      <w:r>
        <w:rPr>
          <w:lang w:val="en-US"/>
        </w:rPr>
        <w:t xml:space="preserve">Vol </w:t>
      </w:r>
    </w:p>
    <w:p w14:paraId="6D91E79E" w14:textId="32789FCA" w:rsidR="00C8422D" w:rsidRDefault="00C8422D">
      <w:r>
        <w:t>Ο όγκος</w:t>
      </w:r>
    </w:p>
    <w:p w14:paraId="2CDF33FF" w14:textId="27716633" w:rsidR="00C8422D" w:rsidRDefault="00C8422D">
      <w:pPr>
        <w:rPr>
          <w:lang w:val="en-US"/>
        </w:rPr>
      </w:pPr>
      <w:r>
        <w:rPr>
          <w:lang w:val="en-US"/>
        </w:rPr>
        <w:t>Dens</w:t>
      </w:r>
    </w:p>
    <w:p w14:paraId="469D8390" w14:textId="67CAC967" w:rsidR="00C8422D" w:rsidRDefault="00C8422D">
      <w:r>
        <w:t>Πυκνότητα</w:t>
      </w:r>
    </w:p>
    <w:p w14:paraId="5482181F" w14:textId="6EF68007" w:rsidR="00C8422D" w:rsidRDefault="00C8422D">
      <w:proofErr w:type="spellStart"/>
      <w:r w:rsidRPr="00C8422D">
        <w:t>Modulus</w:t>
      </w:r>
      <w:proofErr w:type="spellEnd"/>
      <w:r w:rsidRPr="00C8422D">
        <w:t xml:space="preserve"> of </w:t>
      </w:r>
      <w:proofErr w:type="spellStart"/>
      <w:r w:rsidRPr="00C8422D">
        <w:t>Elasticity</w:t>
      </w:r>
      <w:proofErr w:type="spellEnd"/>
    </w:p>
    <w:p w14:paraId="1D05BBF4" w14:textId="415075CC" w:rsidR="00C8422D" w:rsidRPr="00C8422D" w:rsidRDefault="00C8422D">
      <w:pPr>
        <w:rPr>
          <w:lang w:val="en-US"/>
        </w:rPr>
      </w:pPr>
      <w:r w:rsidRPr="00C8422D">
        <w:t>θεμελιώδης μηχανική παράμετρος που μετρά την ακαμψία ενός είδους ξύλου - την ικανότητά του να αντιστέκεται στην παραμόρφωση ή την κάμψη υπό φορτίο</w:t>
      </w:r>
    </w:p>
    <w:sectPr w:rsidR="00C8422D" w:rsidRPr="00C8422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22D"/>
    <w:rsid w:val="00466E53"/>
    <w:rsid w:val="00C8422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DBFA1"/>
  <w15:chartTrackingRefBased/>
  <w15:docId w15:val="{9479E13C-0AAC-4ACD-B5F9-D4D96F886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C842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C842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C8422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C8422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C8422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C8422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C8422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C8422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C8422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C8422D"/>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C8422D"/>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C8422D"/>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C8422D"/>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C8422D"/>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C8422D"/>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C8422D"/>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C8422D"/>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C8422D"/>
    <w:rPr>
      <w:rFonts w:eastAsiaTheme="majorEastAsia" w:cstheme="majorBidi"/>
      <w:color w:val="272727" w:themeColor="text1" w:themeTint="D8"/>
    </w:rPr>
  </w:style>
  <w:style w:type="paragraph" w:styleId="a3">
    <w:name w:val="Title"/>
    <w:basedOn w:val="a"/>
    <w:next w:val="a"/>
    <w:link w:val="Char"/>
    <w:uiPriority w:val="10"/>
    <w:qFormat/>
    <w:rsid w:val="00C842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C8422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8422D"/>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C8422D"/>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C8422D"/>
    <w:pPr>
      <w:spacing w:before="160"/>
      <w:jc w:val="center"/>
    </w:pPr>
    <w:rPr>
      <w:i/>
      <w:iCs/>
      <w:color w:val="404040" w:themeColor="text1" w:themeTint="BF"/>
    </w:rPr>
  </w:style>
  <w:style w:type="character" w:customStyle="1" w:styleId="Char1">
    <w:name w:val="Απόσπασμα Char"/>
    <w:basedOn w:val="a0"/>
    <w:link w:val="a5"/>
    <w:uiPriority w:val="29"/>
    <w:rsid w:val="00C8422D"/>
    <w:rPr>
      <w:i/>
      <w:iCs/>
      <w:color w:val="404040" w:themeColor="text1" w:themeTint="BF"/>
    </w:rPr>
  </w:style>
  <w:style w:type="paragraph" w:styleId="a6">
    <w:name w:val="List Paragraph"/>
    <w:basedOn w:val="a"/>
    <w:uiPriority w:val="34"/>
    <w:qFormat/>
    <w:rsid w:val="00C8422D"/>
    <w:pPr>
      <w:ind w:left="720"/>
      <w:contextualSpacing/>
    </w:pPr>
  </w:style>
  <w:style w:type="character" w:styleId="a7">
    <w:name w:val="Intense Emphasis"/>
    <w:basedOn w:val="a0"/>
    <w:uiPriority w:val="21"/>
    <w:qFormat/>
    <w:rsid w:val="00C8422D"/>
    <w:rPr>
      <w:i/>
      <w:iCs/>
      <w:color w:val="0F4761" w:themeColor="accent1" w:themeShade="BF"/>
    </w:rPr>
  </w:style>
  <w:style w:type="paragraph" w:styleId="a8">
    <w:name w:val="Intense Quote"/>
    <w:basedOn w:val="a"/>
    <w:next w:val="a"/>
    <w:link w:val="Char2"/>
    <w:uiPriority w:val="30"/>
    <w:qFormat/>
    <w:rsid w:val="00C842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C8422D"/>
    <w:rPr>
      <w:i/>
      <w:iCs/>
      <w:color w:val="0F4761" w:themeColor="accent1" w:themeShade="BF"/>
    </w:rPr>
  </w:style>
  <w:style w:type="character" w:styleId="a9">
    <w:name w:val="Intense Reference"/>
    <w:basedOn w:val="a0"/>
    <w:uiPriority w:val="32"/>
    <w:qFormat/>
    <w:rsid w:val="00C842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137</Words>
  <Characters>744</Characters>
  <Application>Microsoft Office Word</Application>
  <DocSecurity>0</DocSecurity>
  <Lines>6</Lines>
  <Paragraphs>1</Paragraphs>
  <ScaleCrop>false</ScaleCrop>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Lazaros Iliadis</dc:creator>
  <cp:keywords/>
  <dc:description/>
  <cp:lastModifiedBy>Lazaros Iliadis</cp:lastModifiedBy>
  <cp:revision>1</cp:revision>
  <dcterms:created xsi:type="dcterms:W3CDTF">2026-04-14T08:06:00Z</dcterms:created>
  <dcterms:modified xsi:type="dcterms:W3CDTF">2026-04-14T08:14:00Z</dcterms:modified>
</cp:coreProperties>
</file>