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A" w:rsidRPr="00965CCA" w:rsidRDefault="00965CCA" w:rsidP="00965C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333333"/>
          <w:sz w:val="24"/>
          <w:szCs w:val="24"/>
          <w:lang w:eastAsia="el-GR"/>
        </w:rPr>
      </w:pPr>
      <w:r w:rsidRPr="00965CCA">
        <w:rPr>
          <w:rFonts w:ascii="Verdana" w:eastAsia="Times New Roman" w:hAnsi="Verdana" w:cs="Times New Roman"/>
          <w:b/>
          <w:color w:val="333333"/>
          <w:sz w:val="9"/>
          <w:szCs w:val="9"/>
          <w:lang w:eastAsia="el-GR"/>
        </w:rPr>
        <w:br/>
      </w:r>
      <w:r w:rsidRPr="00965CCA">
        <w:rPr>
          <w:rFonts w:eastAsia="Times New Roman" w:cs="Times New Roman"/>
          <w:b/>
          <w:color w:val="333333"/>
          <w:sz w:val="24"/>
          <w:szCs w:val="24"/>
          <w:lang w:eastAsia="el-GR"/>
        </w:rPr>
        <w:t>Συνήθεις παραλείψεις στο θέμα και μερικά (όχι όλα) "σκοτεινά" σημεία: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ΑΒ και ΓΔ.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 Παραδοχή ομοιόμορφης ροής (τι είναι </w:t>
      </w: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ομοιόμορφη ροή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)?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Επιθυμούμε ροή υποκρίσιμη (βλ ελέγχους). (τι είναι υποκρίσιμη ροή (</w:t>
      </w:r>
      <w:proofErr w:type="spellStart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yn&gt;yc</w:t>
      </w:r>
      <w:proofErr w:type="spellEnd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) και τι </w:t>
      </w: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κρίσιμη ροή (ελάχιστη ειδική ενέργεια, </w:t>
      </w:r>
      <w:proofErr w:type="spellStart"/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Fr</w:t>
      </w:r>
      <w:proofErr w:type="spellEnd"/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 xml:space="preserve"> =1, κρίσιμο βάθος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)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Έχουμε απώλειες ενέργειας στην ομοιόμορφη ροή? (Προφανώς ΝΑΙ, και μάλιστα η κλίση πυθμένα = κλίση στάθμης ελευθέρας επιφανείας νερού = κλίση γραμμής ενέργειας για ομοιόμορφη ροή)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 xml:space="preserve">Κάθε ομοιόμορφη ροή είναι και υποκρίσιμη? (όχι, μπορεί να είναι και υπερκρίσιμη, για δεδομένη παροχή εξαρτάται κατ αρχήν, από την κλίση πυθμένα, αν ισχύει </w:t>
      </w:r>
      <w:proofErr w:type="spellStart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y</w:t>
      </w:r>
      <w:r w:rsidRPr="00965CCA">
        <w:rPr>
          <w:rFonts w:eastAsia="Times New Roman" w:cs="Times New Roman"/>
          <w:color w:val="333333"/>
          <w:sz w:val="24"/>
          <w:szCs w:val="24"/>
          <w:vertAlign w:val="subscript"/>
          <w:lang w:eastAsia="el-GR"/>
        </w:rPr>
        <w:t>n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&gt;y</w:t>
      </w:r>
      <w:r w:rsidRPr="00965CCA">
        <w:rPr>
          <w:rFonts w:eastAsia="Times New Roman" w:cs="Times New Roman"/>
          <w:color w:val="333333"/>
          <w:sz w:val="24"/>
          <w:szCs w:val="24"/>
          <w:vertAlign w:val="subscript"/>
          <w:lang w:eastAsia="el-GR"/>
        </w:rPr>
        <w:t>c</w:t>
      </w:r>
      <w:proofErr w:type="spellEnd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 xml:space="preserve"> ροή υποκρίσιμη, διαφορετικά αν </w:t>
      </w:r>
      <w:proofErr w:type="spellStart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y</w:t>
      </w:r>
      <w:r w:rsidRPr="00965CCA">
        <w:rPr>
          <w:rFonts w:eastAsia="Times New Roman" w:cs="Times New Roman"/>
          <w:color w:val="333333"/>
          <w:sz w:val="24"/>
          <w:szCs w:val="24"/>
          <w:vertAlign w:val="subscript"/>
          <w:lang w:eastAsia="el-GR"/>
        </w:rPr>
        <w:t>n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&lt;y</w:t>
      </w:r>
      <w:r w:rsidRPr="00965CCA">
        <w:rPr>
          <w:rFonts w:eastAsia="Times New Roman" w:cs="Times New Roman"/>
          <w:color w:val="333333"/>
          <w:sz w:val="24"/>
          <w:szCs w:val="24"/>
          <w:vertAlign w:val="subscript"/>
          <w:lang w:eastAsia="el-GR"/>
        </w:rPr>
        <w:t>c</w:t>
      </w:r>
      <w:proofErr w:type="spellEnd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 xml:space="preserve">, ομοιόμορφη υπερκρίσιμη και οριακά αν </w:t>
      </w:r>
      <w:proofErr w:type="spellStart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y</w:t>
      </w:r>
      <w:r w:rsidRPr="00965CCA">
        <w:rPr>
          <w:rFonts w:eastAsia="Times New Roman" w:cs="Times New Roman"/>
          <w:color w:val="333333"/>
          <w:sz w:val="24"/>
          <w:szCs w:val="24"/>
          <w:vertAlign w:val="subscript"/>
          <w:lang w:eastAsia="el-GR"/>
        </w:rPr>
        <w:t>n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=y</w:t>
      </w:r>
      <w:r w:rsidRPr="00965CCA">
        <w:rPr>
          <w:rFonts w:eastAsia="Times New Roman" w:cs="Times New Roman"/>
          <w:color w:val="333333"/>
          <w:sz w:val="24"/>
          <w:szCs w:val="24"/>
          <w:vertAlign w:val="subscript"/>
          <w:lang w:eastAsia="el-GR"/>
        </w:rPr>
        <w:t>c</w:t>
      </w:r>
      <w:proofErr w:type="spellEnd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 xml:space="preserve"> ροή κρίσιμη και ομοιόμορφη)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Τι είναι </w:t>
      </w: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υδραυλικό άλμα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? Η ενέργεια διατηρείτε σταθερή σε υδραυλικό άλμα? (ΠΟΤΕ ΤΩΝ ΠΟΤΩΝ)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Γιατί στην υδροληψία χρησιμοποιώ άλλες εξισώσεις για το υδραυλικό άλμα? (γιατί έχω </w:t>
      </w: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βυθισμένο υδραυλικό άλμα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, βλ σημειώσεις)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Ποιο το ύψος y και πως υπολογίζεται το ύψος y2 στο σημείο μέγιστης συστολής πριν το υδραυλικό άλμα στην υδροληψία? (βλ σημειώσεις υδροληψία, βυθισμένο υδραυλικό άλμα)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Βραδέως μεταβαλλόμενη ροή. Είδος καμπύλης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 (Μ2, βλ. σημειώσεις και βιβλίο σελ. 43). Ποια μέθοδος εφαρμόζεται (μέθοδος </w:t>
      </w: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σταθερού χωρικού βήματος, σελ 113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).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Η τελευταία στήλη στον πίνακα της Βραδέως μεταβαλλόμενη ροής εκφράζει </w:t>
      </w: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τη διατήρηση της ενέργειας και πρέπει να μηδενίζεται. 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Φορά υπολογισμών από κατάντη σε ανάντη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Τι προσμετράτε? (</w:t>
      </w: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Χωματουργικά και όγκος σκυροδέματος στο ΑΒ και ΓΔ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).</w:t>
      </w:r>
      <w:r w:rsidRPr="00965CCA">
        <w:rPr>
          <w:rFonts w:eastAsia="Times New Roman" w:cs="Times New Roman"/>
          <w:color w:val="333333"/>
          <w:sz w:val="24"/>
          <w:szCs w:val="24"/>
          <w:u w:val="single"/>
          <w:lang w:eastAsia="el-GR"/>
        </w:rPr>
        <w:t> Δεν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 προσμετράτε το τμήμα ΒΓ και η υδροληψία.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 Το </w:t>
      </w: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δ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 (πάχος αόπλου σκυροδέματος), προκύπτει από τον πίνακα 3.2 (σελ. 36) και εξαρτάται από την  παροχή.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Έλεγχος αποφυγής υπερκρίσιμης ροής. Στη σελίδα 96, αναφέρεται ο προσδιορισμός της κρίσιμης κλίσης για δεδομένη παροχή (σημείο β). Οι φοιτητές θα πρέπει να συμπληρώσουν ότι η κρίσιμη κλίση που προκύπτει είναι σαφώς μεγαλύτερη από την κλίση που υποθέσαμε κατά την σχεδίαση άρα έχουμε και από αυτή την πλευρά ασφαλώς υποκρίσιμη ροή.</w:t>
      </w:r>
    </w:p>
    <w:p w:rsidR="00965CCA" w:rsidRPr="00965CCA" w:rsidRDefault="00965CCA" w:rsidP="00965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Οι χωματουργικοί υπολογισμοί πρέπει να είναι ταυτόσημοι σε κάθε φοιτητή, εφόσον έχουμε τα ίδια υψόμετρα εδάφους, ή διαφέρουν από φοιτητή σε φοιτητή και γιατί?</w:t>
      </w:r>
    </w:p>
    <w:p w:rsidR="00965CCA" w:rsidRPr="00965CCA" w:rsidRDefault="00965CCA" w:rsidP="00965C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 </w:t>
      </w:r>
    </w:p>
    <w:p w:rsidR="00965CCA" w:rsidRPr="00965CCA" w:rsidRDefault="00965CCA" w:rsidP="00965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  <w:r w:rsidRPr="00965CCA">
        <w:rPr>
          <w:rFonts w:eastAsia="Times New Roman" w:cs="Times New Roman"/>
          <w:b/>
          <w:bCs/>
          <w:color w:val="333333"/>
          <w:sz w:val="24"/>
          <w:szCs w:val="24"/>
          <w:lang w:eastAsia="el-GR"/>
        </w:rPr>
        <w:t>Ερώτηση κρίσης, έξτρα μπόνους.</w:t>
      </w:r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 xml:space="preserve"> Γιατί στον έλεγχο αποφυγής κρίσιμων συνθηκών (και άρα αποφυγής και υπερκρίσιμων συνθηκών), χρησιμοποιείται ο μειωμένος συντελεστής </w:t>
      </w:r>
      <w:proofErr w:type="spellStart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Manning</w:t>
      </w:r>
      <w:proofErr w:type="spellEnd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>n'=n</w:t>
      </w:r>
      <w:proofErr w:type="spellEnd"/>
      <w:r w:rsidRPr="00965CCA">
        <w:rPr>
          <w:rFonts w:eastAsia="Times New Roman" w:cs="Times New Roman"/>
          <w:color w:val="333333"/>
          <w:sz w:val="24"/>
          <w:szCs w:val="24"/>
          <w:lang w:eastAsia="el-GR"/>
        </w:rPr>
        <w:t xml:space="preserve"> - 0.003)?</w:t>
      </w:r>
    </w:p>
    <w:p w:rsidR="002F386E" w:rsidRPr="00965CCA" w:rsidRDefault="002F386E" w:rsidP="00965CCA">
      <w:pPr>
        <w:jc w:val="both"/>
        <w:rPr>
          <w:sz w:val="24"/>
          <w:szCs w:val="24"/>
        </w:rPr>
      </w:pPr>
    </w:p>
    <w:sectPr w:rsidR="002F386E" w:rsidRPr="00965CCA" w:rsidSect="002F3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0BF8"/>
    <w:multiLevelType w:val="multilevel"/>
    <w:tmpl w:val="B838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5580A"/>
    <w:multiLevelType w:val="multilevel"/>
    <w:tmpl w:val="970A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965CCA"/>
    <w:rsid w:val="0003320D"/>
    <w:rsid w:val="00036A78"/>
    <w:rsid w:val="00065AE1"/>
    <w:rsid w:val="00067E05"/>
    <w:rsid w:val="00073DB0"/>
    <w:rsid w:val="00093532"/>
    <w:rsid w:val="00096DF5"/>
    <w:rsid w:val="000A107D"/>
    <w:rsid w:val="000A11C0"/>
    <w:rsid w:val="000B6995"/>
    <w:rsid w:val="000D7FA3"/>
    <w:rsid w:val="00100F29"/>
    <w:rsid w:val="0011588A"/>
    <w:rsid w:val="00127CCF"/>
    <w:rsid w:val="001A0E95"/>
    <w:rsid w:val="001E0C94"/>
    <w:rsid w:val="002250FC"/>
    <w:rsid w:val="002307FB"/>
    <w:rsid w:val="00270111"/>
    <w:rsid w:val="002703EA"/>
    <w:rsid w:val="00281E86"/>
    <w:rsid w:val="002A2F6E"/>
    <w:rsid w:val="002B4618"/>
    <w:rsid w:val="002C2B8A"/>
    <w:rsid w:val="002F0746"/>
    <w:rsid w:val="002F2386"/>
    <w:rsid w:val="002F386E"/>
    <w:rsid w:val="002F5868"/>
    <w:rsid w:val="002F7EEE"/>
    <w:rsid w:val="003057EF"/>
    <w:rsid w:val="00325FB1"/>
    <w:rsid w:val="00337883"/>
    <w:rsid w:val="00346604"/>
    <w:rsid w:val="00351338"/>
    <w:rsid w:val="003633C8"/>
    <w:rsid w:val="003743E1"/>
    <w:rsid w:val="00374A17"/>
    <w:rsid w:val="0038224F"/>
    <w:rsid w:val="003923BD"/>
    <w:rsid w:val="003A755A"/>
    <w:rsid w:val="003C2C2C"/>
    <w:rsid w:val="00434E29"/>
    <w:rsid w:val="004358E4"/>
    <w:rsid w:val="00443108"/>
    <w:rsid w:val="004513FD"/>
    <w:rsid w:val="00485B33"/>
    <w:rsid w:val="00492084"/>
    <w:rsid w:val="00492EEA"/>
    <w:rsid w:val="004A5554"/>
    <w:rsid w:val="004B3048"/>
    <w:rsid w:val="004C6FE1"/>
    <w:rsid w:val="004D09B7"/>
    <w:rsid w:val="004D62CF"/>
    <w:rsid w:val="00527D9E"/>
    <w:rsid w:val="005338A1"/>
    <w:rsid w:val="00533AE3"/>
    <w:rsid w:val="0053756D"/>
    <w:rsid w:val="00580C3A"/>
    <w:rsid w:val="00593E77"/>
    <w:rsid w:val="005A1882"/>
    <w:rsid w:val="005B3131"/>
    <w:rsid w:val="005C5A84"/>
    <w:rsid w:val="005D534C"/>
    <w:rsid w:val="005E01E3"/>
    <w:rsid w:val="005E6E13"/>
    <w:rsid w:val="005F6D80"/>
    <w:rsid w:val="005F7A81"/>
    <w:rsid w:val="00645898"/>
    <w:rsid w:val="0068363C"/>
    <w:rsid w:val="006A24F4"/>
    <w:rsid w:val="006A2D0B"/>
    <w:rsid w:val="006B0BD0"/>
    <w:rsid w:val="006E0556"/>
    <w:rsid w:val="006E07CB"/>
    <w:rsid w:val="006E66F3"/>
    <w:rsid w:val="00713910"/>
    <w:rsid w:val="00716D14"/>
    <w:rsid w:val="00717067"/>
    <w:rsid w:val="00722380"/>
    <w:rsid w:val="00765041"/>
    <w:rsid w:val="00766565"/>
    <w:rsid w:val="00767AD2"/>
    <w:rsid w:val="00770D7D"/>
    <w:rsid w:val="007718F4"/>
    <w:rsid w:val="0079443F"/>
    <w:rsid w:val="007A3301"/>
    <w:rsid w:val="00802BE0"/>
    <w:rsid w:val="0082083B"/>
    <w:rsid w:val="00842D52"/>
    <w:rsid w:val="0088468E"/>
    <w:rsid w:val="008A1EFB"/>
    <w:rsid w:val="008A424C"/>
    <w:rsid w:val="008B0103"/>
    <w:rsid w:val="008E28BB"/>
    <w:rsid w:val="008E3F4B"/>
    <w:rsid w:val="008F2CBE"/>
    <w:rsid w:val="00944F59"/>
    <w:rsid w:val="00965CCA"/>
    <w:rsid w:val="00973E44"/>
    <w:rsid w:val="00992D71"/>
    <w:rsid w:val="009948DC"/>
    <w:rsid w:val="009A0565"/>
    <w:rsid w:val="009C2A5B"/>
    <w:rsid w:val="009C66C9"/>
    <w:rsid w:val="00A01EA9"/>
    <w:rsid w:val="00A02B94"/>
    <w:rsid w:val="00A14817"/>
    <w:rsid w:val="00A443FC"/>
    <w:rsid w:val="00A5637E"/>
    <w:rsid w:val="00A62EF5"/>
    <w:rsid w:val="00A91A5A"/>
    <w:rsid w:val="00A91C6D"/>
    <w:rsid w:val="00AA06B3"/>
    <w:rsid w:val="00AA6034"/>
    <w:rsid w:val="00AB30C8"/>
    <w:rsid w:val="00AC32C1"/>
    <w:rsid w:val="00AD06BA"/>
    <w:rsid w:val="00AD0E24"/>
    <w:rsid w:val="00AD361B"/>
    <w:rsid w:val="00AE756F"/>
    <w:rsid w:val="00AF0B4D"/>
    <w:rsid w:val="00AF2382"/>
    <w:rsid w:val="00AF29D7"/>
    <w:rsid w:val="00B10A64"/>
    <w:rsid w:val="00B1319D"/>
    <w:rsid w:val="00B206E3"/>
    <w:rsid w:val="00B26242"/>
    <w:rsid w:val="00B44E41"/>
    <w:rsid w:val="00B626AD"/>
    <w:rsid w:val="00B74BE8"/>
    <w:rsid w:val="00B77B5A"/>
    <w:rsid w:val="00B82A55"/>
    <w:rsid w:val="00B82DEA"/>
    <w:rsid w:val="00B82E15"/>
    <w:rsid w:val="00BA5039"/>
    <w:rsid w:val="00BB1EB6"/>
    <w:rsid w:val="00BC4BC3"/>
    <w:rsid w:val="00BC55BC"/>
    <w:rsid w:val="00C17EFD"/>
    <w:rsid w:val="00C2073C"/>
    <w:rsid w:val="00C2307D"/>
    <w:rsid w:val="00C35FBB"/>
    <w:rsid w:val="00C66E73"/>
    <w:rsid w:val="00C83515"/>
    <w:rsid w:val="00C85DC6"/>
    <w:rsid w:val="00CA4610"/>
    <w:rsid w:val="00CA4C46"/>
    <w:rsid w:val="00CA5E6B"/>
    <w:rsid w:val="00CA7C87"/>
    <w:rsid w:val="00CB0677"/>
    <w:rsid w:val="00CB46C5"/>
    <w:rsid w:val="00CC0D98"/>
    <w:rsid w:val="00CC4A2B"/>
    <w:rsid w:val="00CD529B"/>
    <w:rsid w:val="00CE78C6"/>
    <w:rsid w:val="00D2535E"/>
    <w:rsid w:val="00D26171"/>
    <w:rsid w:val="00D7082C"/>
    <w:rsid w:val="00D87A60"/>
    <w:rsid w:val="00DA2757"/>
    <w:rsid w:val="00DA376A"/>
    <w:rsid w:val="00DC49D4"/>
    <w:rsid w:val="00DD5BA1"/>
    <w:rsid w:val="00DE604B"/>
    <w:rsid w:val="00DE644D"/>
    <w:rsid w:val="00DE7277"/>
    <w:rsid w:val="00E0576E"/>
    <w:rsid w:val="00E74834"/>
    <w:rsid w:val="00E823AC"/>
    <w:rsid w:val="00E8504F"/>
    <w:rsid w:val="00E94B2E"/>
    <w:rsid w:val="00EA5781"/>
    <w:rsid w:val="00EE62E9"/>
    <w:rsid w:val="00F079D6"/>
    <w:rsid w:val="00F15CA3"/>
    <w:rsid w:val="00F25A44"/>
    <w:rsid w:val="00F40413"/>
    <w:rsid w:val="00F53345"/>
    <w:rsid w:val="00F73D47"/>
    <w:rsid w:val="00F9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65CCA"/>
    <w:rPr>
      <w:b/>
      <w:bCs/>
    </w:rPr>
  </w:style>
  <w:style w:type="character" w:customStyle="1" w:styleId="apple-converted-space">
    <w:name w:val="apple-converted-space"/>
    <w:basedOn w:val="a0"/>
    <w:rsid w:val="00965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1958</Characters>
  <Application>Microsoft Office Word</Application>
  <DocSecurity>0</DocSecurity>
  <Lines>16</Lines>
  <Paragraphs>4</Paragraphs>
  <ScaleCrop>false</ScaleCrop>
  <Company>Hewlett-Packard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2015-09-25T14:41:00Z</dcterms:created>
  <dcterms:modified xsi:type="dcterms:W3CDTF">2015-09-25T14:43:00Z</dcterms:modified>
</cp:coreProperties>
</file>