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681" w14:textId="77777777" w:rsidR="00F4001A" w:rsidRPr="000265BA" w:rsidRDefault="00F4001A" w:rsidP="00F4001A">
      <w:pPr>
        <w:pStyle w:val="Heading10"/>
        <w:keepNext/>
        <w:keepLines/>
        <w:framePr w:w="1613" w:h="614" w:wrap="none" w:hAnchor="page" w:x="2167" w:y="1"/>
        <w:spacing w:after="0"/>
        <w:rPr>
          <w:b/>
          <w:bCs/>
          <w:sz w:val="28"/>
          <w:szCs w:val="28"/>
          <w:lang w:val="en-US"/>
        </w:rPr>
      </w:pPr>
      <w:bookmarkStart w:id="0" w:name="bookmark229"/>
      <w:bookmarkStart w:id="1" w:name="bookmark230"/>
      <w:bookmarkStart w:id="2" w:name="bookmark231"/>
      <w:r w:rsidRPr="000265BA">
        <w:rPr>
          <w:b/>
          <w:bCs/>
          <w:sz w:val="28"/>
          <w:szCs w:val="28"/>
          <w:lang w:val="en-US"/>
        </w:rPr>
        <w:t>Verbs 2</w:t>
      </w:r>
      <w:bookmarkEnd w:id="0"/>
      <w:bookmarkEnd w:id="1"/>
      <w:bookmarkEnd w:id="2"/>
    </w:p>
    <w:p w14:paraId="3ED70A4E" w14:textId="77777777" w:rsidR="00F4001A" w:rsidRPr="00F4001A" w:rsidRDefault="00F4001A" w:rsidP="00F4001A">
      <w:pPr>
        <w:pStyle w:val="a3"/>
        <w:framePr w:w="9226" w:h="1114" w:wrap="none" w:hAnchor="page" w:x="2162" w:y="851"/>
        <w:jc w:val="both"/>
        <w:rPr>
          <w:sz w:val="22"/>
          <w:szCs w:val="22"/>
          <w:lang w:val="en-US"/>
        </w:rPr>
      </w:pPr>
      <w:r w:rsidRPr="00F4001A">
        <w:rPr>
          <w:sz w:val="22"/>
          <w:szCs w:val="22"/>
          <w:lang w:val="en-US"/>
        </w:rPr>
        <w:t xml:space="preserve">The sentences in </w:t>
      </w:r>
      <w:r w:rsidRPr="00F4001A">
        <w:rPr>
          <w:b/>
          <w:bCs/>
          <w:sz w:val="22"/>
          <w:szCs w:val="22"/>
          <w:lang w:val="en-US"/>
        </w:rPr>
        <w:t xml:space="preserve">Column A </w:t>
      </w:r>
      <w:r w:rsidRPr="00F4001A">
        <w:rPr>
          <w:sz w:val="22"/>
          <w:szCs w:val="22"/>
          <w:lang w:val="en-US"/>
        </w:rPr>
        <w:t xml:space="preserve">contain examples of useful verbs in medicine. In </w:t>
      </w:r>
      <w:r w:rsidRPr="00F4001A">
        <w:rPr>
          <w:b/>
          <w:bCs/>
          <w:sz w:val="22"/>
          <w:szCs w:val="22"/>
          <w:lang w:val="en-US"/>
        </w:rPr>
        <w:t xml:space="preserve">Column B </w:t>
      </w:r>
      <w:r w:rsidRPr="00F4001A">
        <w:rPr>
          <w:sz w:val="22"/>
          <w:szCs w:val="22"/>
          <w:lang w:val="en-US"/>
        </w:rPr>
        <w:t xml:space="preserve">there are definitions of the verbs. Read the examples and match the verbs (in </w:t>
      </w:r>
      <w:r w:rsidRPr="00F4001A">
        <w:rPr>
          <w:i/>
          <w:iCs/>
          <w:sz w:val="22"/>
          <w:szCs w:val="22"/>
          <w:lang w:val="en-US"/>
        </w:rPr>
        <w:t>italics)</w:t>
      </w:r>
      <w:r w:rsidRPr="00F4001A">
        <w:rPr>
          <w:sz w:val="22"/>
          <w:szCs w:val="22"/>
          <w:lang w:val="en-US"/>
        </w:rPr>
        <w:t xml:space="preserve"> with the definitions. Then write the infinitive forms into the spaces in the definitions in </w:t>
      </w:r>
      <w:r w:rsidRPr="00F4001A">
        <w:rPr>
          <w:b/>
          <w:bCs/>
          <w:sz w:val="22"/>
          <w:szCs w:val="22"/>
          <w:lang w:val="en-US"/>
        </w:rPr>
        <w:t xml:space="preserve">Column B. </w:t>
      </w:r>
      <w:r w:rsidRPr="00F4001A">
        <w:rPr>
          <w:sz w:val="22"/>
          <w:szCs w:val="22"/>
          <w:lang w:val="en-US"/>
        </w:rPr>
        <w:t>The first one has been done for you as an example.</w:t>
      </w:r>
    </w:p>
    <w:tbl>
      <w:tblPr>
        <w:tblOverlap w:val="never"/>
        <w:tblW w:w="8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4080"/>
        <w:gridCol w:w="379"/>
        <w:gridCol w:w="4128"/>
      </w:tblGrid>
      <w:tr w:rsidR="00F4001A" w14:paraId="111F14A1" w14:textId="77777777" w:rsidTr="000265BA">
        <w:trPr>
          <w:trHeight w:hRule="exact" w:val="470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32B33" w14:textId="77777777" w:rsidR="00F4001A" w:rsidRDefault="00F4001A" w:rsidP="00204599">
            <w:pPr>
              <w:pStyle w:val="Other0"/>
              <w:framePr w:w="8962" w:h="10186" w:wrap="none" w:hAnchor="page" w:x="2066" w:y="24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Column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Examples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2DB4" w14:textId="77777777" w:rsidR="00F4001A" w:rsidRDefault="00F4001A" w:rsidP="00204599">
            <w:pPr>
              <w:pStyle w:val="Other0"/>
              <w:framePr w:w="8962" w:h="10186" w:wrap="none" w:hAnchor="page" w:x="2066" w:y="24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Column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B: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Definitions</w:t>
            </w:r>
            <w:proofErr w:type="spellEnd"/>
          </w:p>
        </w:tc>
      </w:tr>
      <w:tr w:rsidR="00F4001A" w14:paraId="6D85BBE0" w14:textId="77777777" w:rsidTr="000265BA">
        <w:trPr>
          <w:trHeight w:hRule="exact" w:val="106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E2FEB9" w14:textId="03325DFA" w:rsidR="000265BA" w:rsidRPr="000265BA" w:rsidRDefault="000265BA" w:rsidP="00204599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08E3B368" w14:textId="77777777" w:rsidR="000265BA" w:rsidRDefault="000265BA" w:rsidP="00204599">
            <w:pPr>
              <w:pStyle w:val="Other0"/>
              <w:framePr w:w="8962" w:h="10186" w:wrap="none" w:hAnchor="page" w:x="2066" w:y="2406"/>
            </w:pPr>
          </w:p>
          <w:p w14:paraId="70672DD7" w14:textId="6EA1DBBA" w:rsidR="00F4001A" w:rsidRDefault="00F4001A" w:rsidP="00204599">
            <w:pPr>
              <w:pStyle w:val="Other0"/>
              <w:framePr w:w="8962" w:h="10186" w:wrap="none" w:hAnchor="page" w:x="2066" w:y="2406"/>
            </w:pP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FFFFFF"/>
          </w:tcPr>
          <w:p w14:paraId="41568AA4" w14:textId="77777777" w:rsidR="00F4001A" w:rsidRDefault="00F4001A" w:rsidP="00204599">
            <w:pPr>
              <w:framePr w:w="8962" w:h="10186" w:wrap="none" w:hAnchor="page" w:x="2066" w:y="2406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18108" w14:textId="289FFD3C" w:rsidR="00F4001A" w:rsidRDefault="00F4001A" w:rsidP="000265BA">
            <w:pPr>
              <w:pStyle w:val="Other0"/>
              <w:framePr w:w="8962" w:h="10186" w:wrap="none" w:hAnchor="page" w:x="2066" w:y="2406"/>
              <w:jc w:val="center"/>
            </w:pP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8FE660" w14:textId="1B7A072F" w:rsidR="00F4001A" w:rsidRPr="00F4001A" w:rsidRDefault="00F4001A" w:rsidP="00204599">
            <w:pPr>
              <w:pStyle w:val="Other0"/>
              <w:framePr w:w="8962" w:h="10186" w:wrap="none" w:hAnchor="page" w:x="2066" w:y="2406"/>
              <w:ind w:left="1060"/>
              <w:rPr>
                <w:lang w:val="en-US"/>
              </w:rPr>
            </w:pPr>
          </w:p>
        </w:tc>
      </w:tr>
      <w:tr w:rsidR="000265BA" w14:paraId="436144F3" w14:textId="77777777" w:rsidTr="000265BA">
        <w:trPr>
          <w:trHeight w:hRule="exact" w:val="717"/>
        </w:trPr>
        <w:tc>
          <w:tcPr>
            <w:tcW w:w="374" w:type="dxa"/>
            <w:vMerge/>
            <w:shd w:val="clear" w:color="auto" w:fill="FFFFFF"/>
            <w:vAlign w:val="center"/>
          </w:tcPr>
          <w:p w14:paraId="3E8579C2" w14:textId="77777777" w:rsidR="000265BA" w:rsidRDefault="000265BA" w:rsidP="000265BA">
            <w:pPr>
              <w:framePr w:w="8962" w:h="10186" w:wrap="none" w:hAnchor="page" w:x="2066" w:y="2406"/>
            </w:pP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FFFFFF"/>
          </w:tcPr>
          <w:p w14:paraId="219CEB35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line="360" w:lineRule="auto"/>
              <w:rPr>
                <w:lang w:val="en-US"/>
              </w:rPr>
            </w:pPr>
            <w:r w:rsidRPr="00F4001A">
              <w:rPr>
                <w:lang w:val="en-US"/>
              </w:rPr>
              <w:t xml:space="preserve">He was </w:t>
            </w:r>
            <w:r w:rsidRPr="00F4001A">
              <w:rPr>
                <w:i/>
                <w:iCs/>
                <w:strike/>
                <w:lang w:val="en-US"/>
              </w:rPr>
              <w:t>admitted</w:t>
            </w:r>
            <w:r w:rsidRPr="00F4001A">
              <w:rPr>
                <w:lang w:val="en-US"/>
              </w:rPr>
              <w:t xml:space="preserve"> this morning.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82107" w14:textId="586C6163" w:rsidR="000265BA" w:rsidRDefault="000265BA" w:rsidP="000265BA">
            <w:pPr>
              <w:framePr w:w="8962" w:h="10186" w:wrap="none" w:hAnchor="page" w:x="2066" w:y="2406"/>
              <w:spacing w:line="360" w:lineRule="auto"/>
              <w:jc w:val="center"/>
              <w:rPr>
                <w:sz w:val="10"/>
                <w:szCs w:val="10"/>
              </w:rPr>
            </w:pPr>
            <w:r>
              <w:t>a)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17DC0B" w14:textId="39775E6F" w:rsidR="000265BA" w:rsidRPr="000265BA" w:rsidRDefault="000265BA" w:rsidP="000265BA">
            <w:pPr>
              <w:pStyle w:val="Other0"/>
              <w:framePr w:w="8962" w:h="10186" w:wrap="none" w:hAnchor="page" w:x="2066" w:y="2406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________</w:t>
            </w:r>
            <w:r w:rsidRPr="00F4001A">
              <w:rPr>
                <w:lang w:val="en-US"/>
              </w:rPr>
              <w:t>means to pass from one place to</w:t>
            </w:r>
            <w:r>
              <w:t xml:space="preserve"> </w:t>
            </w:r>
            <w:r>
              <w:rPr>
                <w:lang w:val="en-US"/>
              </w:rPr>
              <w:t>another</w:t>
            </w:r>
          </w:p>
        </w:tc>
      </w:tr>
      <w:tr w:rsidR="000265BA" w14:paraId="23E04DAE" w14:textId="77777777" w:rsidTr="000265BA">
        <w:trPr>
          <w:trHeight w:hRule="exact" w:val="600"/>
        </w:trPr>
        <w:tc>
          <w:tcPr>
            <w:tcW w:w="374" w:type="dxa"/>
            <w:shd w:val="clear" w:color="auto" w:fill="FFFFFF"/>
            <w:vAlign w:val="center"/>
          </w:tcPr>
          <w:p w14:paraId="059EE58A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2.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3BD888A5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The cancer is not </w:t>
            </w:r>
            <w:r w:rsidRPr="00F4001A">
              <w:rPr>
                <w:i/>
                <w:iCs/>
                <w:lang w:val="en-US"/>
              </w:rPr>
              <w:t>responding</w:t>
            </w:r>
            <w:r w:rsidRPr="00F4001A">
              <w:rPr>
                <w:lang w:val="en-US"/>
              </w:rPr>
              <w:t xml:space="preserve"> to drugs.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EED8A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b)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5AEBD1E6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2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damage or to hurt</w:t>
            </w:r>
          </w:p>
        </w:tc>
      </w:tr>
      <w:tr w:rsidR="000265BA" w14:paraId="6F347F2E" w14:textId="77777777" w:rsidTr="000265BA">
        <w:trPr>
          <w:trHeight w:hRule="exact" w:val="669"/>
        </w:trPr>
        <w:tc>
          <w:tcPr>
            <w:tcW w:w="374" w:type="dxa"/>
            <w:shd w:val="clear" w:color="auto" w:fill="FFFFFF"/>
            <w:vAlign w:val="center"/>
          </w:tcPr>
          <w:p w14:paraId="6F10DFFA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3.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756D7CDE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Their diet </w:t>
            </w:r>
            <w:r w:rsidRPr="00F4001A">
              <w:rPr>
                <w:i/>
                <w:iCs/>
                <w:lang w:val="en-US"/>
              </w:rPr>
              <w:t>lacks</w:t>
            </w:r>
            <w:r w:rsidRPr="00F4001A">
              <w:rPr>
                <w:lang w:val="en-US"/>
              </w:rPr>
              <w:t xml:space="preserve"> essential proteins.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5C4504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c)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62D06160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go through or into something</w:t>
            </w:r>
          </w:p>
        </w:tc>
      </w:tr>
      <w:tr w:rsidR="000265BA" w14:paraId="342A6BCC" w14:textId="77777777" w:rsidTr="000265BA">
        <w:trPr>
          <w:trHeight w:hRule="exact" w:val="734"/>
        </w:trPr>
        <w:tc>
          <w:tcPr>
            <w:tcW w:w="374" w:type="dxa"/>
            <w:shd w:val="clear" w:color="auto" w:fill="FFFFFF"/>
            <w:vAlign w:val="center"/>
          </w:tcPr>
          <w:p w14:paraId="4C0009B6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4.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38816AA7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The doctors </w:t>
            </w:r>
            <w:r w:rsidRPr="00F4001A">
              <w:rPr>
                <w:i/>
                <w:iCs/>
                <w:lang w:val="en-US"/>
              </w:rPr>
              <w:t>saved</w:t>
            </w:r>
            <w:r w:rsidRPr="00F4001A">
              <w:rPr>
                <w:lang w:val="en-US"/>
              </w:rPr>
              <w:t xml:space="preserve"> the little boy from dying of cancer.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552D9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d)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13A821EE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2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make a hole through something</w:t>
            </w:r>
          </w:p>
        </w:tc>
      </w:tr>
      <w:tr w:rsidR="000265BA" w14:paraId="245B3325" w14:textId="77777777" w:rsidTr="000265BA">
        <w:trPr>
          <w:trHeight w:hRule="exact" w:val="734"/>
        </w:trPr>
        <w:tc>
          <w:tcPr>
            <w:tcW w:w="374" w:type="dxa"/>
            <w:shd w:val="clear" w:color="auto" w:fill="FFFFFF"/>
            <w:vAlign w:val="center"/>
          </w:tcPr>
          <w:p w14:paraId="5A763DC2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5.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052C34B7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line="228" w:lineRule="auto"/>
              <w:rPr>
                <w:lang w:val="en-US"/>
              </w:rPr>
            </w:pPr>
            <w:r w:rsidRPr="00F4001A">
              <w:rPr>
                <w:lang w:val="en-US"/>
              </w:rPr>
              <w:t xml:space="preserve">The end of the broken bone has </w:t>
            </w:r>
            <w:r w:rsidRPr="00F4001A">
              <w:rPr>
                <w:i/>
                <w:iCs/>
                <w:lang w:val="en-US"/>
              </w:rPr>
              <w:t xml:space="preserve">penetrated </w:t>
            </w:r>
            <w:r w:rsidRPr="00F4001A">
              <w:rPr>
                <w:lang w:val="en-US"/>
              </w:rPr>
              <w:t>the liver.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EFFEA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e)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6ADC66A8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22"/>
              </w:tabs>
              <w:spacing w:line="233" w:lineRule="auto"/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investigate the inside of something</w:t>
            </w:r>
          </w:p>
        </w:tc>
      </w:tr>
      <w:tr w:rsidR="000265BA" w14:paraId="7F967905" w14:textId="77777777" w:rsidTr="000265BA">
        <w:trPr>
          <w:trHeight w:hRule="exact" w:val="734"/>
        </w:trPr>
        <w:tc>
          <w:tcPr>
            <w:tcW w:w="374" w:type="dxa"/>
            <w:shd w:val="clear" w:color="auto" w:fill="FFFFFF"/>
          </w:tcPr>
          <w:p w14:paraId="59C5CC82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80"/>
            </w:pPr>
            <w:r>
              <w:t>6.</w:t>
            </w:r>
          </w:p>
        </w:tc>
        <w:tc>
          <w:tcPr>
            <w:tcW w:w="4080" w:type="dxa"/>
            <w:shd w:val="clear" w:color="auto" w:fill="FFFFFF"/>
          </w:tcPr>
          <w:p w14:paraId="14438EAA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before="80"/>
              <w:rPr>
                <w:lang w:val="en-US"/>
              </w:rPr>
            </w:pPr>
            <w:r w:rsidRPr="00F4001A">
              <w:rPr>
                <w:lang w:val="en-US"/>
              </w:rPr>
              <w:t xml:space="preserve">The new heart has </w:t>
            </w:r>
            <w:r w:rsidRPr="00F4001A">
              <w:rPr>
                <w:i/>
                <w:iCs/>
                <w:lang w:val="en-US"/>
              </w:rPr>
              <w:t>performed</w:t>
            </w:r>
            <w:r w:rsidRPr="00F4001A">
              <w:rPr>
                <w:lang w:val="en-US"/>
              </w:rPr>
              <w:t xml:space="preserve"> very well.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EC4D7C3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120"/>
              <w:jc w:val="center"/>
            </w:pPr>
            <w:r>
              <w:t>f)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60964308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rescue someone or to stop someone from being hurt or killed</w:t>
            </w:r>
          </w:p>
        </w:tc>
      </w:tr>
      <w:tr w:rsidR="000265BA" w14:paraId="0FB36AAB" w14:textId="77777777" w:rsidTr="000265BA">
        <w:trPr>
          <w:trHeight w:hRule="exact" w:val="734"/>
        </w:trPr>
        <w:tc>
          <w:tcPr>
            <w:tcW w:w="374" w:type="dxa"/>
            <w:shd w:val="clear" w:color="auto" w:fill="FFFFFF"/>
          </w:tcPr>
          <w:p w14:paraId="4AADC354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80"/>
            </w:pPr>
            <w:r>
              <w:t>7.</w:t>
            </w:r>
          </w:p>
        </w:tc>
        <w:tc>
          <w:tcPr>
            <w:tcW w:w="4080" w:type="dxa"/>
            <w:shd w:val="clear" w:color="auto" w:fill="FFFFFF"/>
          </w:tcPr>
          <w:p w14:paraId="072B59F1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before="100"/>
              <w:rPr>
                <w:lang w:val="en-US"/>
              </w:rPr>
            </w:pPr>
            <w:r w:rsidRPr="00F4001A">
              <w:rPr>
                <w:lang w:val="en-US"/>
              </w:rPr>
              <w:t xml:space="preserve">The patient was </w:t>
            </w:r>
            <w:r w:rsidRPr="00F4001A">
              <w:rPr>
                <w:i/>
                <w:iCs/>
                <w:lang w:val="en-US"/>
              </w:rPr>
              <w:t>transferred</w:t>
            </w:r>
            <w:r w:rsidRPr="00F4001A">
              <w:rPr>
                <w:lang w:val="en-US"/>
              </w:rPr>
              <w:t xml:space="preserve"> to a special unit.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5261FA9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140"/>
              <w:jc w:val="center"/>
            </w:pPr>
            <w:r>
              <w:t>g)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42995735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2"/>
              </w:tabs>
              <w:spacing w:line="233" w:lineRule="auto"/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not to have enough of something</w:t>
            </w:r>
          </w:p>
        </w:tc>
      </w:tr>
      <w:tr w:rsidR="000265BA" w14:paraId="3EA5DE4C" w14:textId="77777777" w:rsidTr="000265BA">
        <w:trPr>
          <w:trHeight w:hRule="exact" w:val="758"/>
        </w:trPr>
        <w:tc>
          <w:tcPr>
            <w:tcW w:w="374" w:type="dxa"/>
            <w:shd w:val="clear" w:color="auto" w:fill="FFFFFF"/>
          </w:tcPr>
          <w:p w14:paraId="710FD080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80"/>
            </w:pPr>
            <w:r>
              <w:t>8.</w:t>
            </w:r>
          </w:p>
        </w:tc>
        <w:tc>
          <w:tcPr>
            <w:tcW w:w="4080" w:type="dxa"/>
            <w:shd w:val="clear" w:color="auto" w:fill="FFFFFF"/>
          </w:tcPr>
          <w:p w14:paraId="06BEA90D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before="80"/>
              <w:rPr>
                <w:lang w:val="en-US"/>
              </w:rPr>
            </w:pPr>
            <w:r w:rsidRPr="00F4001A">
              <w:rPr>
                <w:lang w:val="en-US"/>
              </w:rPr>
              <w:t xml:space="preserve">She </w:t>
            </w:r>
            <w:r w:rsidRPr="00F4001A">
              <w:rPr>
                <w:i/>
                <w:iCs/>
                <w:lang w:val="en-US"/>
              </w:rPr>
              <w:t>fainted</w:t>
            </w:r>
            <w:r w:rsidRPr="00F4001A">
              <w:rPr>
                <w:lang w:val="en-US"/>
              </w:rPr>
              <w:t xml:space="preserve"> when she saw the blood.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B681696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120"/>
              <w:jc w:val="center"/>
            </w:pPr>
            <w:r>
              <w:t>h)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4337618B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line="254" w:lineRule="auto"/>
              <w:ind w:firstLine="280"/>
              <w:jc w:val="both"/>
              <w:rPr>
                <w:lang w:val="en-US"/>
              </w:rPr>
            </w:pPr>
            <w:r w:rsidRPr="00F4001A">
              <w:rPr>
                <w:u w:val="single"/>
                <w:lang w:val="en-US"/>
              </w:rPr>
              <w:t>admit</w:t>
            </w:r>
            <w:r w:rsidRPr="00F4001A">
              <w:rPr>
                <w:lang w:val="en-US"/>
              </w:rPr>
              <w:t xml:space="preserve"> means to register a patient in a hospital</w:t>
            </w:r>
          </w:p>
        </w:tc>
      </w:tr>
      <w:tr w:rsidR="000265BA" w14:paraId="3902EBF1" w14:textId="77777777" w:rsidTr="000265BA">
        <w:trPr>
          <w:trHeight w:hRule="exact" w:val="562"/>
        </w:trPr>
        <w:tc>
          <w:tcPr>
            <w:tcW w:w="374" w:type="dxa"/>
            <w:shd w:val="clear" w:color="auto" w:fill="FFFFFF"/>
          </w:tcPr>
          <w:p w14:paraId="7C4DEA6A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80"/>
            </w:pPr>
            <w:r>
              <w:t>9.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5426D86C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The surgeon </w:t>
            </w:r>
            <w:r w:rsidRPr="00F4001A">
              <w:rPr>
                <w:i/>
                <w:iCs/>
                <w:lang w:val="en-US"/>
              </w:rPr>
              <w:t>probed</w:t>
            </w:r>
            <w:r w:rsidRPr="00F4001A">
              <w:rPr>
                <w:lang w:val="en-US"/>
              </w:rPr>
              <w:t xml:space="preserve"> the wound with a scalpel.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1498112" w14:textId="77777777" w:rsidR="000265BA" w:rsidRDefault="000265BA" w:rsidP="000265BA">
            <w:pPr>
              <w:pStyle w:val="Other0"/>
              <w:framePr w:w="8962" w:h="10186" w:wrap="none" w:hAnchor="page" w:x="2066" w:y="2406"/>
              <w:spacing w:before="120"/>
              <w:jc w:val="center"/>
            </w:pPr>
            <w:r>
              <w:t>i)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2BE98793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spacing w:line="233" w:lineRule="auto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stop something happening</w:t>
            </w:r>
          </w:p>
        </w:tc>
      </w:tr>
      <w:tr w:rsidR="000265BA" w14:paraId="7919323D" w14:textId="77777777" w:rsidTr="000265BA">
        <w:trPr>
          <w:trHeight w:hRule="exact" w:val="689"/>
        </w:trPr>
        <w:tc>
          <w:tcPr>
            <w:tcW w:w="374" w:type="dxa"/>
            <w:shd w:val="clear" w:color="auto" w:fill="FFFFFF"/>
            <w:vAlign w:val="center"/>
          </w:tcPr>
          <w:p w14:paraId="402258B7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10.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00B227FF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Walking to work every day won't </w:t>
            </w:r>
            <w:r w:rsidRPr="00F4001A">
              <w:rPr>
                <w:i/>
                <w:iCs/>
                <w:lang w:val="en-US"/>
              </w:rPr>
              <w:t xml:space="preserve">harm </w:t>
            </w:r>
            <w:r w:rsidRPr="00F4001A">
              <w:rPr>
                <w:lang w:val="en-US"/>
              </w:rPr>
              <w:t>you.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50800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j)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3500C1D7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react to something or to begin to get better because of a treatment</w:t>
            </w:r>
          </w:p>
        </w:tc>
      </w:tr>
      <w:tr w:rsidR="000265BA" w14:paraId="4ACE4368" w14:textId="77777777" w:rsidTr="000265BA">
        <w:trPr>
          <w:trHeight w:hRule="exact" w:val="722"/>
        </w:trPr>
        <w:tc>
          <w:tcPr>
            <w:tcW w:w="374" w:type="dxa"/>
            <w:shd w:val="clear" w:color="auto" w:fill="FFFFFF"/>
            <w:vAlign w:val="center"/>
          </w:tcPr>
          <w:p w14:paraId="56A945E5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11.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36EB4639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spacing w:line="233" w:lineRule="auto"/>
              <w:rPr>
                <w:lang w:val="en-US"/>
              </w:rPr>
            </w:pPr>
            <w:r w:rsidRPr="00F4001A">
              <w:rPr>
                <w:lang w:val="en-US"/>
              </w:rPr>
              <w:t xml:space="preserve">The treatment is given to </w:t>
            </w:r>
            <w:r w:rsidRPr="00F4001A">
              <w:rPr>
                <w:i/>
                <w:iCs/>
                <w:lang w:val="en-US"/>
              </w:rPr>
              <w:t>prevent</w:t>
            </w:r>
            <w:r w:rsidRPr="00F4001A">
              <w:rPr>
                <w:lang w:val="en-US"/>
              </w:rPr>
              <w:t xml:space="preserve"> the patient's condition from getting worse.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1BEFD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k)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2738D84A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spacing w:line="233" w:lineRule="auto"/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lose consciousness or to stop being conscious for a short time</w:t>
            </w:r>
          </w:p>
        </w:tc>
      </w:tr>
      <w:tr w:rsidR="000265BA" w14:paraId="032A9CDF" w14:textId="77777777" w:rsidTr="000265BA">
        <w:trPr>
          <w:trHeight w:hRule="exact" w:val="598"/>
        </w:trPr>
        <w:tc>
          <w:tcPr>
            <w:tcW w:w="374" w:type="dxa"/>
            <w:shd w:val="clear" w:color="auto" w:fill="FFFFFF"/>
            <w:vAlign w:val="center"/>
          </w:tcPr>
          <w:p w14:paraId="65FCD348" w14:textId="77777777" w:rsidR="000265BA" w:rsidRDefault="000265BA" w:rsidP="000265BA">
            <w:pPr>
              <w:pStyle w:val="Other0"/>
              <w:framePr w:w="8962" w:h="10186" w:wrap="none" w:hAnchor="page" w:x="2066" w:y="2406"/>
            </w:pPr>
            <w:r>
              <w:t>12.</w:t>
            </w:r>
          </w:p>
        </w:tc>
        <w:tc>
          <w:tcPr>
            <w:tcW w:w="4080" w:type="dxa"/>
            <w:shd w:val="clear" w:color="auto" w:fill="FFFFFF"/>
            <w:vAlign w:val="center"/>
          </w:tcPr>
          <w:p w14:paraId="2F425D94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rPr>
                <w:lang w:val="en-US"/>
              </w:rPr>
            </w:pPr>
            <w:r w:rsidRPr="00F4001A">
              <w:rPr>
                <w:lang w:val="en-US"/>
              </w:rPr>
              <w:t xml:space="preserve">The ulcer </w:t>
            </w:r>
            <w:r w:rsidRPr="00F4001A">
              <w:rPr>
                <w:i/>
                <w:iCs/>
                <w:lang w:val="en-US"/>
              </w:rPr>
              <w:t>perforated</w:t>
            </w:r>
            <w:r w:rsidRPr="00F4001A">
              <w:rPr>
                <w:lang w:val="en-US"/>
              </w:rPr>
              <w:t xml:space="preserve"> the duodenum.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CCA3D" w14:textId="77777777" w:rsidR="000265BA" w:rsidRDefault="000265BA" w:rsidP="000265BA">
            <w:pPr>
              <w:pStyle w:val="Other0"/>
              <w:framePr w:w="8962" w:h="10186" w:wrap="none" w:hAnchor="page" w:x="2066" w:y="2406"/>
              <w:jc w:val="center"/>
            </w:pPr>
            <w:r>
              <w:t>1)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25B746FA" w14:textId="77777777" w:rsidR="000265BA" w:rsidRPr="00F4001A" w:rsidRDefault="000265BA" w:rsidP="000265BA">
            <w:pPr>
              <w:pStyle w:val="Other0"/>
              <w:framePr w:w="8962" w:h="10186" w:wrap="none" w:hAnchor="page" w:x="2066" w:y="2406"/>
              <w:tabs>
                <w:tab w:val="left" w:leader="underscore" w:pos="917"/>
              </w:tabs>
              <w:jc w:val="both"/>
              <w:rPr>
                <w:lang w:val="en-US"/>
              </w:rPr>
            </w:pPr>
            <w:r w:rsidRPr="00F4001A">
              <w:rPr>
                <w:lang w:val="en-US"/>
              </w:rPr>
              <w:tab/>
              <w:t>means to work or to do</w:t>
            </w:r>
          </w:p>
        </w:tc>
      </w:tr>
    </w:tbl>
    <w:p w14:paraId="2BEEEC48" w14:textId="77777777" w:rsidR="001A3D2E" w:rsidRDefault="001A3D2E"/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jMzNTE1sjA1NzNT0lEKTi0uzszPAykwrAUA/Ef3gCwAAAA="/>
  </w:docVars>
  <w:rsids>
    <w:rsidRoot w:val="00F4001A"/>
    <w:rsid w:val="000265BA"/>
    <w:rsid w:val="001A3D2E"/>
    <w:rsid w:val="00F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0F1"/>
  <w15:chartTrackingRefBased/>
  <w15:docId w15:val="{05212021-1C84-4AF3-9AFF-BA726F2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1A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F4001A"/>
    <w:rPr>
      <w:rFonts w:ascii="Book Antiqua" w:eastAsia="Book Antiqua" w:hAnsi="Book Antiqua" w:cs="Book Antiqua"/>
      <w:sz w:val="20"/>
      <w:szCs w:val="20"/>
    </w:rPr>
  </w:style>
  <w:style w:type="character" w:customStyle="1" w:styleId="Heading1">
    <w:name w:val="Heading #1_"/>
    <w:basedOn w:val="a0"/>
    <w:link w:val="Heading10"/>
    <w:rsid w:val="00F4001A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F4001A"/>
    <w:rPr>
      <w:rFonts w:ascii="Book Antiqua" w:eastAsia="Book Antiqua" w:hAnsi="Book Antiqua" w:cs="Book Antiqua"/>
      <w:sz w:val="20"/>
      <w:szCs w:val="20"/>
    </w:rPr>
  </w:style>
  <w:style w:type="paragraph" w:styleId="a3">
    <w:name w:val="Body Text"/>
    <w:basedOn w:val="a"/>
    <w:link w:val="Char"/>
    <w:qFormat/>
    <w:rsid w:val="00F4001A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F4001A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Heading10">
    <w:name w:val="Heading #1"/>
    <w:basedOn w:val="a"/>
    <w:link w:val="Heading1"/>
    <w:rsid w:val="00F4001A"/>
    <w:pPr>
      <w:spacing w:after="240"/>
      <w:outlineLvl w:val="0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paragraph" w:customStyle="1" w:styleId="Other0">
    <w:name w:val="Other"/>
    <w:basedOn w:val="a"/>
    <w:link w:val="Other"/>
    <w:rsid w:val="00F4001A"/>
    <w:rPr>
      <w:rFonts w:ascii="Book Antiqua" w:eastAsia="Book Antiqua" w:hAnsi="Book Antiqua" w:cs="Book Antiqua"/>
      <w:color w:val="auto"/>
      <w:sz w:val="20"/>
      <w:szCs w:val="20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2023-10-26T11:53:00Z</dcterms:created>
  <dcterms:modified xsi:type="dcterms:W3CDTF">2023-10-26T11:53:00Z</dcterms:modified>
</cp:coreProperties>
</file>