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C18B" w14:textId="0D28DB13" w:rsidR="00B75A6D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Ύλη εξετάσεων μαθήματος Μεθοδολογία Εκπαιδευτικής Έρευνας Ι. Η συγκεκριμένη ύλη είναι από το εγχειρίδιο «Μέθοδοι Κοινωνικής Έρευνας» του </w:t>
      </w:r>
      <w:r w:rsidRPr="00083A43">
        <w:rPr>
          <w:rFonts w:ascii="Times New Roman" w:hAnsi="Times New Roman" w:cs="Times New Roman"/>
          <w:sz w:val="24"/>
          <w:szCs w:val="24"/>
          <w:lang w:val="en-US"/>
        </w:rPr>
        <w:t>Alan</w:t>
      </w:r>
      <w:r w:rsidRPr="00083A43">
        <w:rPr>
          <w:rFonts w:ascii="Times New Roman" w:hAnsi="Times New Roman" w:cs="Times New Roman"/>
          <w:sz w:val="24"/>
          <w:szCs w:val="24"/>
        </w:rPr>
        <w:t xml:space="preserve"> </w:t>
      </w:r>
      <w:r w:rsidRPr="00083A43">
        <w:rPr>
          <w:rFonts w:ascii="Times New Roman" w:hAnsi="Times New Roman" w:cs="Times New Roman"/>
          <w:sz w:val="24"/>
          <w:szCs w:val="24"/>
          <w:lang w:val="en-US"/>
        </w:rPr>
        <w:t>Bryman</w:t>
      </w:r>
      <w:r w:rsidRPr="00083A43">
        <w:rPr>
          <w:rFonts w:ascii="Times New Roman" w:hAnsi="Times New Roman" w:cs="Times New Roman"/>
          <w:sz w:val="24"/>
          <w:szCs w:val="24"/>
        </w:rPr>
        <w:t xml:space="preserve">. </w:t>
      </w:r>
      <w:r w:rsidR="00A55CAD" w:rsidRPr="00083A43">
        <w:rPr>
          <w:rFonts w:ascii="Times New Roman" w:hAnsi="Times New Roman" w:cs="Times New Roman"/>
          <w:sz w:val="24"/>
          <w:szCs w:val="24"/>
        </w:rPr>
        <w:t xml:space="preserve">Ύλη του μαθήματος αποτελούν και οι σημειώσεις από τις παραδώσεις των διαλέξεων. </w:t>
      </w:r>
    </w:p>
    <w:p w14:paraId="6240DD9E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>Κεφάλαιο 6. Ζητήματα δεοντολογίας και πολιτικής στην κοινωνική έρευνα.</w:t>
      </w:r>
    </w:p>
    <w:p w14:paraId="6D82D45B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Σελίδες 154-166. </w:t>
      </w:r>
    </w:p>
    <w:p w14:paraId="4F199EB8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Κεφάλαιο 8. Η δειγματοληψία στην ποσοτική έρευνα. </w:t>
      </w:r>
    </w:p>
    <w:p w14:paraId="24EAD5D5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>Σελίδες 205-216.</w:t>
      </w:r>
    </w:p>
    <w:p w14:paraId="601A0FD0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Κεφάλαιο 17. </w:t>
      </w:r>
      <w:r w:rsidR="00A44A91" w:rsidRPr="00083A43">
        <w:rPr>
          <w:rFonts w:ascii="Times New Roman" w:hAnsi="Times New Roman" w:cs="Times New Roman"/>
          <w:sz w:val="24"/>
          <w:szCs w:val="24"/>
        </w:rPr>
        <w:t xml:space="preserve">Η φύση της ποιοτικής έρευνας (έρευνα-δράση). </w:t>
      </w:r>
    </w:p>
    <w:p w14:paraId="62DD8AAF" w14:textId="77777777" w:rsidR="00A44A91" w:rsidRPr="00083A43" w:rsidRDefault="00A44A91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Σελίδες 440-476. </w:t>
      </w:r>
    </w:p>
    <w:p w14:paraId="681E3988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Κεφάλαιο 18. Η δειγματοληψία στην ποιοτική έρευνα. </w:t>
      </w:r>
    </w:p>
    <w:p w14:paraId="6A920E11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Σελίδες 462-470. </w:t>
      </w:r>
    </w:p>
    <w:p w14:paraId="00327F17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>Κεφάλαιο 19. Εθνογραφία και συμμετοχική παρατήρηση.</w:t>
      </w:r>
    </w:p>
    <w:p w14:paraId="2C4251D3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Σελίδες 477-493. </w:t>
      </w:r>
    </w:p>
    <w:p w14:paraId="0749D589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Κεφάλαιο 20. Η συνέντευξη στην ποιοτική έρευνα. </w:t>
      </w:r>
    </w:p>
    <w:p w14:paraId="3691AE61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Σελίδες 514-521. </w:t>
      </w:r>
    </w:p>
    <w:p w14:paraId="0DDB8F44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Κεφάλαιο 21. Ομάδες εστίασης. </w:t>
      </w:r>
    </w:p>
    <w:p w14:paraId="3B13D6E1" w14:textId="77777777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Σελίδες 546-558. </w:t>
      </w:r>
    </w:p>
    <w:p w14:paraId="3C26844A" w14:textId="77777777" w:rsidR="00083A43" w:rsidRPr="00083A43" w:rsidRDefault="00543ACE" w:rsidP="00083A4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hAnsi="Times New Roman" w:cs="Times New Roman"/>
          <w:sz w:val="24"/>
          <w:szCs w:val="24"/>
        </w:rPr>
        <w:t xml:space="preserve"> 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εξετάσεων μαθήματος Μεθοδολογία Εκπαιδευτικής Έρευνας Ι, από το βιβλίο «Μεθοδολογία Εκπαιδευτικής Έρευνας» των 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Cohen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Manion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Morrison</w:t>
      </w:r>
      <w:r w:rsidR="00083A43"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2CADDAFC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4B6AFB1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Κεφάλαιο 2. Δεοντολογία της εκπαιδευτικής και κοινωνικής έρευνας</w:t>
      </w:r>
    </w:p>
    <w:p w14:paraId="0F7EF158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Σελίδες 81-86.</w:t>
      </w:r>
    </w:p>
    <w:p w14:paraId="13FD80DB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F451AC3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Κεφάλαιο 4. Δειγματοληψία.</w:t>
      </w:r>
    </w:p>
    <w:p w14:paraId="19209671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Σελίδες 163-174.</w:t>
      </w:r>
    </w:p>
    <w:p w14:paraId="12381A3C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533795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Κεφάλαιο 6. </w:t>
      </w:r>
      <w:proofErr w:type="spellStart"/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Νατουραλιστική</w:t>
      </w:r>
      <w:proofErr w:type="spellEnd"/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εθνογραφική έρευνα.</w:t>
      </w:r>
    </w:p>
    <w:p w14:paraId="4C88030E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231-260.</w:t>
      </w:r>
    </w:p>
    <w:p w14:paraId="18EA0535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4D682EA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Κεφάλαιο 9. Μελέτη Περίπτωσης. </w:t>
      </w:r>
    </w:p>
    <w:p w14:paraId="146941D9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Σελίδες 317-321.</w:t>
      </w:r>
    </w:p>
    <w:p w14:paraId="250FD875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BEFC3F0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Κεφάλαιο 13. Έρευνα- δράση.</w:t>
      </w:r>
    </w:p>
    <w:p w14:paraId="683CBA4F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Ολόκληρο.</w:t>
      </w:r>
    </w:p>
    <w:p w14:paraId="7CC446BB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0DA7291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Κεφάλαιο 14. Ερωτηματολόγια. </w:t>
      </w:r>
    </w:p>
    <w:p w14:paraId="2769D741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Ολόκληρο.</w:t>
      </w:r>
    </w:p>
    <w:p w14:paraId="2273A365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95017CF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Κεφάλαιο 15. Συνέντευξη.</w:t>
      </w:r>
    </w:p>
    <w:p w14:paraId="20AE29EE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Ολόκληρο.</w:t>
      </w:r>
    </w:p>
    <w:p w14:paraId="548B5F1C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CC923D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Κεφάλαιο 17. Παρατήρηση.</w:t>
      </w:r>
    </w:p>
    <w:p w14:paraId="2012D234" w14:textId="77777777" w:rsidR="00083A43" w:rsidRPr="00083A43" w:rsidRDefault="00083A43" w:rsidP="0008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A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Ολόκληρο. </w:t>
      </w:r>
    </w:p>
    <w:p w14:paraId="032751E7" w14:textId="0D16D689" w:rsidR="00543ACE" w:rsidRPr="00083A43" w:rsidRDefault="00543ACE">
      <w:pPr>
        <w:rPr>
          <w:rFonts w:ascii="Times New Roman" w:hAnsi="Times New Roman" w:cs="Times New Roman"/>
          <w:sz w:val="24"/>
          <w:szCs w:val="24"/>
        </w:rPr>
      </w:pPr>
    </w:p>
    <w:sectPr w:rsidR="00543ACE" w:rsidRPr="00083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CE"/>
    <w:rsid w:val="00083A43"/>
    <w:rsid w:val="00543ACE"/>
    <w:rsid w:val="0077380D"/>
    <w:rsid w:val="00A44A91"/>
    <w:rsid w:val="00A55CAD"/>
    <w:rsid w:val="00B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1EB0"/>
  <w15:chartTrackingRefBased/>
  <w15:docId w15:val="{79E195FA-47CB-4B5C-97CD-CD41E2E3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Anthony Sapountzis</cp:lastModifiedBy>
  <cp:revision>3</cp:revision>
  <dcterms:created xsi:type="dcterms:W3CDTF">2018-08-17T16:10:00Z</dcterms:created>
  <dcterms:modified xsi:type="dcterms:W3CDTF">2021-01-21T07:47:00Z</dcterms:modified>
</cp:coreProperties>
</file>