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A57DE" w14:textId="7B453EB9" w:rsidR="00572E2D" w:rsidRDefault="00572E2D" w:rsidP="00C81CF9">
      <w:pPr>
        <w:jc w:val="both"/>
        <w:rPr>
          <w:rFonts w:ascii="Times New Roman" w:hAnsi="Times New Roman" w:cs="Times New Roman"/>
          <w:sz w:val="24"/>
          <w:szCs w:val="24"/>
        </w:rPr>
      </w:pPr>
    </w:p>
    <w:p w14:paraId="2A84409C" w14:textId="2EAF6ED3" w:rsidR="00C81CF9" w:rsidRDefault="00C81CF9" w:rsidP="00C81CF9">
      <w:pPr>
        <w:jc w:val="both"/>
        <w:rPr>
          <w:rFonts w:ascii="Times New Roman" w:hAnsi="Times New Roman" w:cs="Times New Roman"/>
          <w:sz w:val="24"/>
          <w:szCs w:val="24"/>
        </w:rPr>
      </w:pPr>
    </w:p>
    <w:p w14:paraId="393F9566" w14:textId="77777777" w:rsidR="00C81CF9" w:rsidRPr="00C81CF9" w:rsidRDefault="00C81CF9" w:rsidP="00C81CF9">
      <w:pPr>
        <w:spacing w:before="120" w:after="120" w:line="240" w:lineRule="auto"/>
        <w:outlineLvl w:val="1"/>
        <w:rPr>
          <w:rFonts w:ascii="Arial" w:eastAsia="Times New Roman" w:hAnsi="Arial" w:cs="Arial"/>
          <w:color w:val="000000"/>
          <w:sz w:val="65"/>
          <w:szCs w:val="65"/>
          <w:lang w:val="en-US" w:eastAsia="el-GR"/>
        </w:rPr>
      </w:pPr>
      <w:r w:rsidRPr="00C81CF9">
        <w:rPr>
          <w:rFonts w:ascii="Arial" w:eastAsia="Times New Roman" w:hAnsi="Arial" w:cs="Arial"/>
          <w:color w:val="000000"/>
          <w:sz w:val="65"/>
          <w:szCs w:val="65"/>
          <w:lang w:val="en-US" w:eastAsia="el-GR"/>
        </w:rPr>
        <w:t>History and Terminology</w:t>
      </w:r>
    </w:p>
    <w:p w14:paraId="57534671" w14:textId="77777777" w:rsidR="00C81CF9" w:rsidRPr="00C81CF9" w:rsidRDefault="00C81CF9" w:rsidP="00C81CF9">
      <w:pPr>
        <w:spacing w:after="0" w:line="240" w:lineRule="auto"/>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In 1992 the World Heritage Convention became the first international legal instrument to recognise and protect cultural landscapes. The Committee at its 16th session adopted guidelines concerning their inclusion in the World Heritage List.</w:t>
      </w:r>
    </w:p>
    <w:p w14:paraId="30C23578" w14:textId="77777777" w:rsidR="00C81CF9" w:rsidRPr="00C81CF9" w:rsidRDefault="00C81CF9" w:rsidP="00C81CF9">
      <w:pPr>
        <w:spacing w:after="0" w:line="240" w:lineRule="auto"/>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The Committee acknowledged that cultural landscapes represent the "combined works of nature and of man" designated in Article 1 of the Convention. They are illustrative of the evolution of human society and settlement over time, under the influence of the physical constraints and/or opportunities presented by their natural environment and of successive social, economic and cultural forces, both external and internal.</w:t>
      </w:r>
    </w:p>
    <w:p w14:paraId="2589FCF6" w14:textId="77777777" w:rsidR="00C81CF9" w:rsidRPr="00C81CF9" w:rsidRDefault="00C81CF9" w:rsidP="00C81CF9">
      <w:pPr>
        <w:spacing w:after="0" w:line="240" w:lineRule="auto"/>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The term "cultural landscape" embraces a diversity of manifestations of the interaction between humankind and its natural environment. Cultural landscapes often reflect specific techniques of sustainable land-use, considering the characteristics and limits of the natural environment they are established in, and a specific spiritual relation to nature. Protection of cultural landscapes can contribute to modern techniques of sustainable land-use and can maintain or enhance natural values in the landscape. The continued existence of traditional forms of land-use supports biological diversity in many regions of the world. The protection of traditional cultural landscapes is therefore helpful in maintaining biological diversity.</w:t>
      </w:r>
    </w:p>
    <w:p w14:paraId="39BA1DF8" w14:textId="77777777" w:rsidR="00C81CF9" w:rsidRPr="00C81CF9" w:rsidRDefault="00C81CF9" w:rsidP="00C81CF9">
      <w:pPr>
        <w:spacing w:before="120" w:after="120" w:line="240" w:lineRule="auto"/>
        <w:outlineLvl w:val="1"/>
        <w:rPr>
          <w:rFonts w:ascii="Arial" w:eastAsia="Times New Roman" w:hAnsi="Arial" w:cs="Arial"/>
          <w:color w:val="000000"/>
          <w:sz w:val="65"/>
          <w:szCs w:val="65"/>
          <w:lang w:val="en-US" w:eastAsia="el-GR"/>
        </w:rPr>
      </w:pPr>
      <w:r w:rsidRPr="00C81CF9">
        <w:rPr>
          <w:rFonts w:ascii="Arial" w:eastAsia="Times New Roman" w:hAnsi="Arial" w:cs="Arial"/>
          <w:color w:val="000000"/>
          <w:sz w:val="65"/>
          <w:szCs w:val="65"/>
          <w:lang w:val="en-US" w:eastAsia="el-GR"/>
        </w:rPr>
        <w:t>Categories and Subcategories</w:t>
      </w:r>
    </w:p>
    <w:p w14:paraId="341C7A34" w14:textId="77777777" w:rsidR="00C81CF9" w:rsidRPr="00C81CF9" w:rsidRDefault="00C81CF9" w:rsidP="00C81CF9">
      <w:pPr>
        <w:spacing w:after="0" w:line="240" w:lineRule="auto"/>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Cultural landscapes fall into </w:t>
      </w:r>
      <w:r w:rsidRPr="00C81CF9">
        <w:rPr>
          <w:rFonts w:ascii="Arial" w:eastAsia="Times New Roman" w:hAnsi="Arial" w:cs="Arial"/>
          <w:b/>
          <w:bCs/>
          <w:color w:val="000000"/>
          <w:sz w:val="25"/>
          <w:szCs w:val="25"/>
          <w:lang w:val="en-US" w:eastAsia="el-GR"/>
        </w:rPr>
        <w:t>three main categories</w:t>
      </w:r>
      <w:r w:rsidRPr="00C81CF9">
        <w:rPr>
          <w:rFonts w:ascii="Arial" w:eastAsia="Times New Roman" w:hAnsi="Arial" w:cs="Arial"/>
          <w:color w:val="000000"/>
          <w:sz w:val="25"/>
          <w:szCs w:val="25"/>
          <w:lang w:val="en-US" w:eastAsia="el-GR"/>
        </w:rPr>
        <w:t> (</w:t>
      </w:r>
      <w:hyperlink r:id="rId5" w:anchor="annex3" w:tgtFrame="hq0bv5zIa1afCcJ8rWP3noX" w:history="1">
        <w:r w:rsidRPr="00C81CF9">
          <w:rPr>
            <w:rFonts w:ascii="Arial" w:eastAsia="Times New Roman" w:hAnsi="Arial" w:cs="Arial"/>
            <w:b/>
            <w:bCs/>
            <w:color w:val="2D649E"/>
            <w:sz w:val="25"/>
            <w:szCs w:val="25"/>
            <w:u w:val="single"/>
            <w:lang w:val="en-US" w:eastAsia="el-GR"/>
          </w:rPr>
          <w:t>Operational Guidelines 2008, Annex3</w:t>
        </w:r>
      </w:hyperlink>
      <w:r w:rsidRPr="00C81CF9">
        <w:rPr>
          <w:rFonts w:ascii="Arial" w:eastAsia="Times New Roman" w:hAnsi="Arial" w:cs="Arial"/>
          <w:color w:val="000000"/>
          <w:sz w:val="25"/>
          <w:szCs w:val="25"/>
          <w:lang w:val="en-US" w:eastAsia="el-GR"/>
        </w:rPr>
        <w:t>), namely:</w:t>
      </w:r>
    </w:p>
    <w:p w14:paraId="4388DED4" w14:textId="77777777" w:rsidR="00C81CF9" w:rsidRPr="00C81CF9" w:rsidRDefault="00C81CF9" w:rsidP="00C81CF9">
      <w:pPr>
        <w:spacing w:after="0" w:line="240" w:lineRule="auto"/>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The most easily identifiable is the </w:t>
      </w:r>
      <w:r w:rsidRPr="00C81CF9">
        <w:rPr>
          <w:rFonts w:ascii="Arial" w:eastAsia="Times New Roman" w:hAnsi="Arial" w:cs="Arial"/>
          <w:b/>
          <w:bCs/>
          <w:color w:val="000000"/>
          <w:sz w:val="25"/>
          <w:szCs w:val="25"/>
          <w:lang w:val="en-US" w:eastAsia="el-GR"/>
        </w:rPr>
        <w:t>clearly defined landscape designed and created intentionally by man</w:t>
      </w:r>
      <w:r w:rsidRPr="00C81CF9">
        <w:rPr>
          <w:rFonts w:ascii="Arial" w:eastAsia="Times New Roman" w:hAnsi="Arial" w:cs="Arial"/>
          <w:color w:val="000000"/>
          <w:sz w:val="25"/>
          <w:szCs w:val="25"/>
          <w:lang w:val="en-US" w:eastAsia="el-GR"/>
        </w:rPr>
        <w:t>. This embraces garden and parkland landscapes constructed for aesthetic reasons which are often (but not always) associated with religious or other monumental buildings and ensembles.</w:t>
      </w:r>
    </w:p>
    <w:p w14:paraId="74D93EDC" w14:textId="77777777" w:rsidR="00C81CF9" w:rsidRPr="00C81CF9" w:rsidRDefault="00C81CF9" w:rsidP="00C81CF9">
      <w:pPr>
        <w:spacing w:after="0" w:line="240" w:lineRule="auto"/>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The second category is the </w:t>
      </w:r>
      <w:r w:rsidRPr="00C81CF9">
        <w:rPr>
          <w:rFonts w:ascii="Arial" w:eastAsia="Times New Roman" w:hAnsi="Arial" w:cs="Arial"/>
          <w:b/>
          <w:bCs/>
          <w:color w:val="000000"/>
          <w:sz w:val="25"/>
          <w:szCs w:val="25"/>
          <w:lang w:val="en-US" w:eastAsia="el-GR"/>
        </w:rPr>
        <w:t>organically evolved landscape</w:t>
      </w:r>
      <w:r w:rsidRPr="00C81CF9">
        <w:rPr>
          <w:rFonts w:ascii="Arial" w:eastAsia="Times New Roman" w:hAnsi="Arial" w:cs="Arial"/>
          <w:color w:val="000000"/>
          <w:sz w:val="25"/>
          <w:szCs w:val="25"/>
          <w:lang w:val="en-US" w:eastAsia="el-GR"/>
        </w:rPr>
        <w:t>. This results from an initial social, economic, administrative, and/or religious imperative and has developed its present form by association with and in response to its natural environment. Such landscapes reflect that process of evolution in their form and component features.</w:t>
      </w:r>
    </w:p>
    <w:p w14:paraId="4D4D6193" w14:textId="77777777" w:rsidR="00C81CF9" w:rsidRPr="00C81CF9" w:rsidRDefault="00C81CF9" w:rsidP="00C81CF9">
      <w:pPr>
        <w:spacing w:after="0" w:line="240" w:lineRule="auto"/>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They fall into two sub-categories:</w:t>
      </w:r>
    </w:p>
    <w:p w14:paraId="2CA534B9" w14:textId="77777777" w:rsidR="00C81CF9" w:rsidRPr="00C81CF9" w:rsidRDefault="00C81CF9" w:rsidP="00C81CF9">
      <w:pPr>
        <w:numPr>
          <w:ilvl w:val="0"/>
          <w:numId w:val="1"/>
        </w:numPr>
        <w:spacing w:after="0" w:line="240" w:lineRule="auto"/>
        <w:ind w:left="387"/>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 xml:space="preserve">a relict (or fossil) landscape is one in which an evolutionary process came to an end at some time in the past, either abruptly or over a </w:t>
      </w:r>
      <w:r w:rsidRPr="00C81CF9">
        <w:rPr>
          <w:rFonts w:ascii="Arial" w:eastAsia="Times New Roman" w:hAnsi="Arial" w:cs="Arial"/>
          <w:color w:val="000000"/>
          <w:sz w:val="25"/>
          <w:szCs w:val="25"/>
          <w:lang w:val="en-US" w:eastAsia="el-GR"/>
        </w:rPr>
        <w:lastRenderedPageBreak/>
        <w:t>period. Its significant distinguishing features are, however, still visible in material form.</w:t>
      </w:r>
    </w:p>
    <w:p w14:paraId="58E45B65" w14:textId="77777777" w:rsidR="00C81CF9" w:rsidRPr="00C81CF9" w:rsidRDefault="00C81CF9" w:rsidP="00C81CF9">
      <w:pPr>
        <w:numPr>
          <w:ilvl w:val="0"/>
          <w:numId w:val="1"/>
        </w:numPr>
        <w:spacing w:after="0" w:line="240" w:lineRule="auto"/>
        <w:ind w:left="387"/>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continuing landscape is one which retains an active social role in contemporary society closely associated with the traditional way of life, and in which the evolutionary process is still in progress. At the same time it exhibits significant material evidence of its evolution over time.</w:t>
      </w:r>
    </w:p>
    <w:p w14:paraId="4B9328C1" w14:textId="77777777" w:rsidR="00C81CF9" w:rsidRPr="00C81CF9" w:rsidRDefault="00C81CF9" w:rsidP="00C81CF9">
      <w:pPr>
        <w:spacing w:after="0" w:line="240" w:lineRule="auto"/>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The final category is the </w:t>
      </w:r>
      <w:r w:rsidRPr="00C81CF9">
        <w:rPr>
          <w:rFonts w:ascii="Arial" w:eastAsia="Times New Roman" w:hAnsi="Arial" w:cs="Arial"/>
          <w:b/>
          <w:bCs/>
          <w:color w:val="000000"/>
          <w:sz w:val="25"/>
          <w:szCs w:val="25"/>
          <w:lang w:val="en-US" w:eastAsia="el-GR"/>
        </w:rPr>
        <w:t>associative cultural landscape</w:t>
      </w:r>
      <w:r w:rsidRPr="00C81CF9">
        <w:rPr>
          <w:rFonts w:ascii="Arial" w:eastAsia="Times New Roman" w:hAnsi="Arial" w:cs="Arial"/>
          <w:color w:val="000000"/>
          <w:sz w:val="25"/>
          <w:szCs w:val="25"/>
          <w:lang w:val="en-US" w:eastAsia="el-GR"/>
        </w:rPr>
        <w:t>. The inclusion of such landscapes on the World Heritage List is justifiable by virtue of the powerful religious, artistic or cultural associations of the natural element rather than material cultural evidence, which may be insignificant or even absent.</w:t>
      </w:r>
    </w:p>
    <w:p w14:paraId="678F3FA4" w14:textId="77777777" w:rsidR="00C81CF9" w:rsidRPr="00C81CF9" w:rsidRDefault="00C81CF9" w:rsidP="00C81CF9">
      <w:pPr>
        <w:spacing w:before="120" w:after="120" w:line="240" w:lineRule="auto"/>
        <w:outlineLvl w:val="1"/>
        <w:rPr>
          <w:rFonts w:ascii="Arial" w:eastAsia="Times New Roman" w:hAnsi="Arial" w:cs="Arial"/>
          <w:color w:val="000000"/>
          <w:sz w:val="65"/>
          <w:szCs w:val="65"/>
          <w:lang w:val="en-US" w:eastAsia="el-GR"/>
        </w:rPr>
      </w:pPr>
      <w:r w:rsidRPr="00C81CF9">
        <w:rPr>
          <w:rFonts w:ascii="Arial" w:eastAsia="Times New Roman" w:hAnsi="Arial" w:cs="Arial"/>
          <w:color w:val="000000"/>
          <w:sz w:val="65"/>
          <w:szCs w:val="65"/>
          <w:lang w:val="en-US" w:eastAsia="el-GR"/>
        </w:rPr>
        <w:t>Meetings</w:t>
      </w:r>
    </w:p>
    <w:p w14:paraId="7D895403" w14:textId="77777777" w:rsidR="00C81CF9" w:rsidRPr="00C81CF9" w:rsidRDefault="00C81CF9" w:rsidP="00C81CF9">
      <w:pPr>
        <w:spacing w:before="120" w:after="120" w:line="240" w:lineRule="auto"/>
        <w:outlineLvl w:val="2"/>
        <w:rPr>
          <w:rFonts w:ascii="Arial" w:eastAsia="Times New Roman" w:hAnsi="Arial" w:cs="Arial"/>
          <w:color w:val="000000"/>
          <w:sz w:val="57"/>
          <w:szCs w:val="57"/>
          <w:lang w:val="en-US" w:eastAsia="el-GR"/>
        </w:rPr>
      </w:pPr>
      <w:r w:rsidRPr="00C81CF9">
        <w:rPr>
          <w:rFonts w:ascii="Arial" w:eastAsia="Times New Roman" w:hAnsi="Arial" w:cs="Arial"/>
          <w:color w:val="000000"/>
          <w:sz w:val="57"/>
          <w:szCs w:val="57"/>
          <w:lang w:val="en-US" w:eastAsia="el-GR"/>
        </w:rPr>
        <w:t>World Heritage Regional Thematic Expert Meetings on Cultural Landscapes 1992 - 2007</w:t>
      </w:r>
    </w:p>
    <w:p w14:paraId="1868E457"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6" w:tgtFrame="7frOQxd0h1Ig0IMVkBIhG0-" w:history="1">
        <w:r w:rsidRPr="00C81CF9">
          <w:rPr>
            <w:rFonts w:ascii="Arial" w:eastAsia="Times New Roman" w:hAnsi="Arial" w:cs="Arial"/>
            <w:color w:val="2D649E"/>
            <w:sz w:val="25"/>
            <w:szCs w:val="25"/>
            <w:u w:val="single"/>
            <w:lang w:val="en-US" w:eastAsia="el-GR"/>
          </w:rPr>
          <w:t>Thematic meeting of experts on the agro-pastoral cultural landscapes in the Mediterranean, Meyrueis, Lozère, France, September 20-22, 2007</w:t>
        </w:r>
      </w:hyperlink>
    </w:p>
    <w:p w14:paraId="0B0C8ACA"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Meeting of Experts on Cultural Landscapes in the Caribbean: Identification and Safeguarding Strategies, Santiago de Cuba, November 7-10, 2005</w:t>
      </w:r>
      <w:r w:rsidRPr="00C81CF9">
        <w:rPr>
          <w:rFonts w:ascii="Arial" w:eastAsia="Times New Roman" w:hAnsi="Arial" w:cs="Arial"/>
          <w:color w:val="000000"/>
          <w:sz w:val="25"/>
          <w:szCs w:val="25"/>
          <w:lang w:val="en-US" w:eastAsia="el-GR"/>
        </w:rPr>
        <w:br/>
      </w:r>
      <w:hyperlink r:id="rId7" w:tgtFrame="goQSw8F05aRtl7ZKrw8kCmA" w:history="1">
        <w:r w:rsidRPr="00C81CF9">
          <w:rPr>
            <w:rFonts w:ascii="Arial" w:eastAsia="Times New Roman" w:hAnsi="Arial" w:cs="Arial"/>
            <w:color w:val="2D649E"/>
            <w:sz w:val="25"/>
            <w:szCs w:val="25"/>
            <w:u w:val="single"/>
            <w:lang w:val="en-US" w:eastAsia="el-GR"/>
          </w:rPr>
          <w:t>Background paper ingles Nov 3.doc</w:t>
        </w:r>
      </w:hyperlink>
      <w:r w:rsidRPr="00C81CF9">
        <w:rPr>
          <w:rFonts w:ascii="Arial" w:eastAsia="Times New Roman" w:hAnsi="Arial" w:cs="Arial"/>
          <w:color w:val="000000"/>
          <w:sz w:val="25"/>
          <w:szCs w:val="25"/>
          <w:lang w:val="en-US" w:eastAsia="el-GR"/>
        </w:rPr>
        <w:br/>
      </w:r>
      <w:hyperlink r:id="rId8" w:tgtFrame="MEh3PkUh34WXJaiYC9o4aZb" w:history="1">
        <w:r w:rsidRPr="00C81CF9">
          <w:rPr>
            <w:rFonts w:ascii="Arial" w:eastAsia="Times New Roman" w:hAnsi="Arial" w:cs="Arial"/>
            <w:color w:val="2D649E"/>
            <w:sz w:val="25"/>
            <w:szCs w:val="25"/>
            <w:u w:val="single"/>
            <w:lang w:val="en-US" w:eastAsia="el-GR"/>
          </w:rPr>
          <w:t>Background paper español Nov 3.doc</w:t>
        </w:r>
      </w:hyperlink>
      <w:r w:rsidRPr="00C81CF9">
        <w:rPr>
          <w:rFonts w:ascii="Arial" w:eastAsia="Times New Roman" w:hAnsi="Arial" w:cs="Arial"/>
          <w:color w:val="000000"/>
          <w:sz w:val="25"/>
          <w:szCs w:val="25"/>
          <w:lang w:val="en-US" w:eastAsia="el-GR"/>
        </w:rPr>
        <w:br/>
      </w:r>
      <w:hyperlink r:id="rId9" w:tgtFrame="6qIGYWMfMsKMlDYqp63EQ91" w:history="1">
        <w:r w:rsidRPr="00C81CF9">
          <w:rPr>
            <w:rFonts w:ascii="Arial" w:eastAsia="Times New Roman" w:hAnsi="Arial" w:cs="Arial"/>
            <w:color w:val="2D649E"/>
            <w:sz w:val="25"/>
            <w:szCs w:val="25"/>
            <w:u w:val="single"/>
            <w:lang w:val="en-US" w:eastAsia="el-GR"/>
          </w:rPr>
          <w:t xml:space="preserve">Santiago de Cuba Declaration. </w:t>
        </w:r>
        <w:r w:rsidRPr="00C81CF9">
          <w:rPr>
            <w:rFonts w:ascii="Arial" w:eastAsia="Times New Roman" w:hAnsi="Arial" w:cs="Arial"/>
            <w:color w:val="2D649E"/>
            <w:sz w:val="25"/>
            <w:szCs w:val="25"/>
            <w:u w:val="single"/>
            <w:lang w:eastAsia="el-GR"/>
          </w:rPr>
          <w:t>ENGLISH.FINAL.doc</w:t>
        </w:r>
      </w:hyperlink>
      <w:r w:rsidRPr="00C81CF9">
        <w:rPr>
          <w:rFonts w:ascii="Arial" w:eastAsia="Times New Roman" w:hAnsi="Arial" w:cs="Arial"/>
          <w:color w:val="000000"/>
          <w:sz w:val="25"/>
          <w:szCs w:val="25"/>
          <w:lang w:eastAsia="el-GR"/>
        </w:rPr>
        <w:br/>
      </w:r>
      <w:hyperlink r:id="rId10" w:tgtFrame="eqe0mxM6AAAhrd1U1SfnyG3" w:history="1">
        <w:r w:rsidRPr="00C81CF9">
          <w:rPr>
            <w:rFonts w:ascii="Arial" w:eastAsia="Times New Roman" w:hAnsi="Arial" w:cs="Arial"/>
            <w:color w:val="2D649E"/>
            <w:sz w:val="25"/>
            <w:szCs w:val="25"/>
            <w:u w:val="single"/>
            <w:lang w:eastAsia="el-GR"/>
          </w:rPr>
          <w:t>Declaración de Santiago de Cuba. espanol.doc</w:t>
        </w:r>
      </w:hyperlink>
    </w:p>
    <w:p w14:paraId="7B352F29"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11" w:tgtFrame="91p5JG_2dY_wxRnqIhwwpIf" w:history="1">
        <w:r w:rsidRPr="00C81CF9">
          <w:rPr>
            <w:rFonts w:ascii="Arial" w:eastAsia="Times New Roman" w:hAnsi="Arial" w:cs="Arial"/>
            <w:color w:val="2D649E"/>
            <w:sz w:val="25"/>
            <w:szCs w:val="25"/>
            <w:u w:val="single"/>
            <w:lang w:val="en-US" w:eastAsia="el-GR"/>
          </w:rPr>
          <w:t>Regional Expert Meeting on Plantation systems in the Carribean, Paramaribo, Suriname, July 17-19, 2001</w:t>
        </w:r>
      </w:hyperlink>
    </w:p>
    <w:p w14:paraId="425F388C"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12" w:tgtFrame="O3A-XFdj2IZxiNhH9hEZQ7B" w:history="1">
        <w:r w:rsidRPr="00C81CF9">
          <w:rPr>
            <w:rFonts w:ascii="Arial" w:eastAsia="Times New Roman" w:hAnsi="Arial" w:cs="Arial"/>
            <w:color w:val="2D649E"/>
            <w:sz w:val="25"/>
            <w:szCs w:val="25"/>
            <w:u w:val="single"/>
            <w:lang w:val="en-US" w:eastAsia="el-GR"/>
          </w:rPr>
          <w:t>States Parties Meeting towards a joint nomination of areas of the Alpine Arc for the World Heritage List, Turin, Italy, July 5-8, 2001</w:t>
        </w:r>
      </w:hyperlink>
    </w:p>
    <w:p w14:paraId="5A09280D"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World Heritage Thematic Expert Meeting on Vineyard Cultural Landscapes (Hungary, July 2001)</w:t>
      </w:r>
      <w:r w:rsidRPr="00C81CF9">
        <w:rPr>
          <w:rFonts w:ascii="Arial" w:eastAsia="Times New Roman" w:hAnsi="Arial" w:cs="Arial"/>
          <w:color w:val="000000"/>
          <w:sz w:val="25"/>
          <w:szCs w:val="25"/>
          <w:lang w:val="en-US" w:eastAsia="el-GR"/>
        </w:rPr>
        <w:br/>
      </w:r>
      <w:hyperlink r:id="rId13" w:tgtFrame="zHYIPqBvO7jBaPHWq0mNcTr" w:history="1">
        <w:r w:rsidRPr="00C81CF9">
          <w:rPr>
            <w:rFonts w:ascii="Arial" w:eastAsia="Times New Roman" w:hAnsi="Arial" w:cs="Arial"/>
            <w:color w:val="2D649E"/>
            <w:sz w:val="25"/>
            <w:szCs w:val="25"/>
            <w:u w:val="single"/>
            <w:lang w:val="en-US" w:eastAsia="el-GR"/>
          </w:rPr>
          <w:t>whc-01-conf208-inf7e.pdf</w:t>
        </w:r>
      </w:hyperlink>
    </w:p>
    <w:p w14:paraId="2C5268B8"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UNESCO World Heritage Centre / Agency for Cultural Affairs of Japan / Wakayama Prefectural Government (ed.): UNESCO Thematic Expert Meeting on Asia-Pacific Sacred Mountains. 5-10 September 2001, Wakayama City, Japan. Final Report.</w:t>
      </w:r>
      <w:r w:rsidRPr="00C81CF9">
        <w:rPr>
          <w:rFonts w:ascii="Arial" w:eastAsia="Times New Roman" w:hAnsi="Arial" w:cs="Arial"/>
          <w:color w:val="000000"/>
          <w:sz w:val="25"/>
          <w:szCs w:val="25"/>
          <w:lang w:val="en-US" w:eastAsia="el-GR"/>
        </w:rPr>
        <w:br/>
      </w:r>
      <w:hyperlink r:id="rId14" w:tgtFrame="8NxSXP9dTEervFuXC5dkZKV" w:history="1">
        <w:r w:rsidRPr="00C81CF9">
          <w:rPr>
            <w:rFonts w:ascii="Arial" w:eastAsia="Times New Roman" w:hAnsi="Arial" w:cs="Arial"/>
            <w:color w:val="2D649E"/>
            <w:sz w:val="25"/>
            <w:szCs w:val="25"/>
            <w:u w:val="single"/>
            <w:lang w:val="en-US" w:eastAsia="el-GR"/>
          </w:rPr>
          <w:t>http://unesdoc.unesco.org/images/0012/001265/126500e.pdf</w:t>
        </w:r>
      </w:hyperlink>
    </w:p>
    <w:p w14:paraId="70882731"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lastRenderedPageBreak/>
        <w:t>Expert Meeting on Desert Landscapes and Oasis Systems (Oasis Kharga, Egypt, 2001)</w:t>
      </w:r>
      <w:r w:rsidRPr="00C81CF9">
        <w:rPr>
          <w:rFonts w:ascii="Arial" w:eastAsia="Times New Roman" w:hAnsi="Arial" w:cs="Arial"/>
          <w:color w:val="000000"/>
          <w:sz w:val="25"/>
          <w:szCs w:val="25"/>
          <w:lang w:val="en-US" w:eastAsia="el-GR"/>
        </w:rPr>
        <w:br/>
      </w:r>
      <w:hyperlink r:id="rId15" w:tgtFrame="i6tlc4psxT-ni1kjqx20zVo" w:history="1">
        <w:r w:rsidRPr="00C81CF9">
          <w:rPr>
            <w:rFonts w:ascii="Arial" w:eastAsia="Times New Roman" w:hAnsi="Arial" w:cs="Arial"/>
            <w:color w:val="2D649E"/>
            <w:sz w:val="25"/>
            <w:szCs w:val="25"/>
            <w:u w:val="single"/>
            <w:lang w:val="en-US" w:eastAsia="el-GR"/>
          </w:rPr>
          <w:t>whc-01-conf208-inf10e.pdf</w:t>
        </w:r>
      </w:hyperlink>
    </w:p>
    <w:p w14:paraId="32548687"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16" w:tgtFrame="8pbWiursvKaACAnsQCvbHmS" w:history="1">
        <w:r w:rsidRPr="00C81CF9">
          <w:rPr>
            <w:rFonts w:ascii="Arial" w:eastAsia="Times New Roman" w:hAnsi="Arial" w:cs="Arial"/>
            <w:color w:val="2D649E"/>
            <w:sz w:val="25"/>
            <w:szCs w:val="25"/>
            <w:u w:val="single"/>
            <w:lang w:val="en-US" w:eastAsia="el-GR"/>
          </w:rPr>
          <w:t>Regional Expert Meeting on Cultural Landscapes in Central America, San José, Costa Rica, September 27-29, 2000</w:t>
        </w:r>
      </w:hyperlink>
    </w:p>
    <w:p w14:paraId="6FB9A91B"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Thematic Expert Meeting in Potential Natural World Heritage in the Alps (Hallstatt, Austria, 2000)</w:t>
      </w:r>
      <w:r w:rsidRPr="00C81CF9">
        <w:rPr>
          <w:rFonts w:ascii="Arial" w:eastAsia="Times New Roman" w:hAnsi="Arial" w:cs="Arial"/>
          <w:color w:val="000000"/>
          <w:sz w:val="25"/>
          <w:szCs w:val="25"/>
          <w:lang w:val="en-US" w:eastAsia="el-GR"/>
        </w:rPr>
        <w:br/>
      </w:r>
      <w:hyperlink r:id="rId17" w:tgtFrame="vdT_k_3TEmWn4SvJtYrOm3H" w:history="1">
        <w:r w:rsidRPr="00C81CF9">
          <w:rPr>
            <w:rFonts w:ascii="Arial" w:eastAsia="Times New Roman" w:hAnsi="Arial" w:cs="Arial"/>
            <w:color w:val="2D649E"/>
            <w:sz w:val="25"/>
            <w:szCs w:val="25"/>
            <w:u w:val="single"/>
            <w:lang w:val="en-US" w:eastAsia="el-GR"/>
          </w:rPr>
          <w:t>whc-00-conf204-web2e.pdf</w:t>
        </w:r>
      </w:hyperlink>
    </w:p>
    <w:p w14:paraId="40995643"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18" w:tgtFrame="sDXE43NIrpbEUCNGS6swTZo" w:history="1">
        <w:r w:rsidRPr="00C81CF9">
          <w:rPr>
            <w:rFonts w:ascii="Arial" w:eastAsia="Times New Roman" w:hAnsi="Arial" w:cs="Arial"/>
            <w:color w:val="2D649E"/>
            <w:sz w:val="25"/>
            <w:szCs w:val="25"/>
            <w:u w:val="single"/>
            <w:lang w:val="en-US" w:eastAsia="el-GR"/>
          </w:rPr>
          <w:t>Regional Expert Meeting on Cultural Landscapes in Eastern Europe, Bialystok, Poland, 29 September- 3 October, 1999</w:t>
        </w:r>
      </w:hyperlink>
    </w:p>
    <w:p w14:paraId="558F2014"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19" w:tgtFrame="9aAQphk3SX0KzgdGHZnOUkz" w:history="1">
        <w:r w:rsidRPr="00C81CF9">
          <w:rPr>
            <w:rFonts w:ascii="Arial" w:eastAsia="Times New Roman" w:hAnsi="Arial" w:cs="Arial"/>
            <w:color w:val="2D649E"/>
            <w:sz w:val="25"/>
            <w:szCs w:val="25"/>
            <w:u w:val="single"/>
            <w:lang w:val="en-US" w:eastAsia="el-GR"/>
          </w:rPr>
          <w:t>Expert Meeting on the Management Guidelines for Cultural Landscapes (Banska Stiavnica, Slovakia, June 1999)</w:t>
        </w:r>
      </w:hyperlink>
    </w:p>
    <w:p w14:paraId="6ECE9400"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20" w:tgtFrame="WRIjuEZIegoUg_R3wgaBp5H" w:history="1">
        <w:r w:rsidRPr="00C81CF9">
          <w:rPr>
            <w:rFonts w:ascii="Arial" w:eastAsia="Times New Roman" w:hAnsi="Arial" w:cs="Arial"/>
            <w:color w:val="2D649E"/>
            <w:sz w:val="25"/>
            <w:szCs w:val="25"/>
            <w:u w:val="single"/>
            <w:lang w:val="en-US" w:eastAsia="el-GR"/>
          </w:rPr>
          <w:t>Expert Meeting on African Cultural Landscapes, Tiwi, Kenya, March 9-14, 1999</w:t>
        </w:r>
      </w:hyperlink>
    </w:p>
    <w:p w14:paraId="0610C40E"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21" w:tgtFrame="1LkCe7DtbwcfsQuBtDEtCDW" w:history="1">
        <w:r w:rsidRPr="00C81CF9">
          <w:rPr>
            <w:rFonts w:ascii="Arial" w:eastAsia="Times New Roman" w:hAnsi="Arial" w:cs="Arial"/>
            <w:color w:val="2D649E"/>
            <w:sz w:val="25"/>
            <w:szCs w:val="25"/>
            <w:u w:val="single"/>
            <w:lang w:val="en-US" w:eastAsia="el-GR"/>
          </w:rPr>
          <w:t>Regional Thematic Meeting on Cultural Landscapes in the Andes, Arequipa / Chivay, Peru, May 17-22, 1998</w:t>
        </w:r>
      </w:hyperlink>
    </w:p>
    <w:p w14:paraId="4C3E10E5"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 xml:space="preserve">Von Droste, B., Rössler, M., Titchen, S. (eds.): Linking Nature and Culture. Report on the Global Strategy, Natural and Cultural Heritage Expert Meeting 25 to 29 March 1998, Amsterdam, Netherlands. </w:t>
      </w:r>
      <w:r w:rsidRPr="00C81CF9">
        <w:rPr>
          <w:rFonts w:ascii="Arial" w:eastAsia="Times New Roman" w:hAnsi="Arial" w:cs="Arial"/>
          <w:color w:val="000000"/>
          <w:sz w:val="25"/>
          <w:szCs w:val="25"/>
          <w:lang w:eastAsia="el-GR"/>
        </w:rPr>
        <w:t>(E)</w:t>
      </w:r>
    </w:p>
    <w:p w14:paraId="041B09CC"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22" w:tgtFrame="FsxcLfTdt_82JFwooluy0a7" w:history="1">
        <w:r w:rsidRPr="00C81CF9">
          <w:rPr>
            <w:rFonts w:ascii="Arial" w:eastAsia="Times New Roman" w:hAnsi="Arial" w:cs="Arial"/>
            <w:color w:val="2D649E"/>
            <w:sz w:val="25"/>
            <w:szCs w:val="25"/>
            <w:u w:val="single"/>
            <w:lang w:val="en-US" w:eastAsia="el-GR"/>
          </w:rPr>
          <w:t>Expert Meeting on European Cultural Landscapes of Outstanding Universal Value, Vienna, Austria, 21 April 1996</w:t>
        </w:r>
      </w:hyperlink>
    </w:p>
    <w:p w14:paraId="1C537A1A"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23" w:tgtFrame="IMFY4eLbc-1iZFBjl87a8w3" w:history="1">
        <w:r w:rsidRPr="00C81CF9">
          <w:rPr>
            <w:rFonts w:ascii="Arial" w:eastAsia="Times New Roman" w:hAnsi="Arial" w:cs="Arial"/>
            <w:color w:val="2D649E"/>
            <w:sz w:val="25"/>
            <w:szCs w:val="25"/>
            <w:u w:val="single"/>
            <w:lang w:val="en-US" w:eastAsia="el-GR"/>
          </w:rPr>
          <w:t>Expert Meeting on 'Evaluation of general Principles and Criteria for Nomination of natural World Heritage Sites', Parc national de la Vanoise, France, March 22-24, 1996</w:t>
        </w:r>
      </w:hyperlink>
    </w:p>
    <w:p w14:paraId="49800A9E"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24" w:tgtFrame="sird8lr3qvkJtpJSuGolIFB" w:history="1">
        <w:r w:rsidRPr="00C81CF9">
          <w:rPr>
            <w:rFonts w:ascii="Arial" w:eastAsia="Times New Roman" w:hAnsi="Arial" w:cs="Arial"/>
            <w:color w:val="2D649E"/>
            <w:sz w:val="25"/>
            <w:szCs w:val="25"/>
            <w:u w:val="single"/>
            <w:lang w:val="en-US" w:eastAsia="el-GR"/>
          </w:rPr>
          <w:t>The Asia-Pacific Regional Workshop on Associative Cultural Landscapes, New South Wales, Australie April 27-29, 1995</w:t>
        </w:r>
      </w:hyperlink>
    </w:p>
    <w:p w14:paraId="50241AB3"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25" w:tgtFrame="Ds4tBEq4ir5jlsSgwhPm8wF" w:history="1">
        <w:r w:rsidRPr="00C81CF9">
          <w:rPr>
            <w:rFonts w:ascii="Arial" w:eastAsia="Times New Roman" w:hAnsi="Arial" w:cs="Arial"/>
            <w:color w:val="2D649E"/>
            <w:sz w:val="25"/>
            <w:szCs w:val="25"/>
            <w:u w:val="single"/>
            <w:lang w:val="en-US" w:eastAsia="el-GR"/>
          </w:rPr>
          <w:t>Regional Thematic Study Meeting 'Asian Rice Culture and its Terraced Landscape', Manila, Philippines, 28 March - 4 April, 1995</w:t>
        </w:r>
      </w:hyperlink>
    </w:p>
    <w:p w14:paraId="142133ED"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Expert Meeting on Routes as Part of the Cultural Heritage (Spain, November 1994)</w:t>
      </w:r>
      <w:r w:rsidRPr="00C81CF9">
        <w:rPr>
          <w:rFonts w:ascii="Arial" w:eastAsia="Times New Roman" w:hAnsi="Arial" w:cs="Arial"/>
          <w:color w:val="000000"/>
          <w:sz w:val="25"/>
          <w:szCs w:val="25"/>
          <w:lang w:val="en-US" w:eastAsia="el-GR"/>
        </w:rPr>
        <w:br/>
      </w:r>
      <w:hyperlink r:id="rId26" w:tgtFrame="nWfTxcIQWCOyd85Txo_QT4-" w:history="1">
        <w:r w:rsidRPr="00C81CF9">
          <w:rPr>
            <w:rFonts w:ascii="Arial" w:eastAsia="Times New Roman" w:hAnsi="Arial" w:cs="Arial"/>
            <w:color w:val="2D649E"/>
            <w:sz w:val="25"/>
            <w:szCs w:val="25"/>
            <w:u w:val="single"/>
            <w:lang w:val="en-US" w:eastAsia="el-GR"/>
          </w:rPr>
          <w:t>whc-94-conf003-inf13e.pdf</w:t>
        </w:r>
      </w:hyperlink>
    </w:p>
    <w:p w14:paraId="58D1B7FB"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hyperlink r:id="rId27" w:tgtFrame="iIvfxLM6Kw6elUcHBtI8uIm" w:history="1">
        <w:r w:rsidRPr="00C81CF9">
          <w:rPr>
            <w:rFonts w:ascii="Arial" w:eastAsia="Times New Roman" w:hAnsi="Arial" w:cs="Arial"/>
            <w:color w:val="3572B0"/>
            <w:sz w:val="25"/>
            <w:szCs w:val="25"/>
            <w:u w:val="single"/>
            <w:lang w:val="en-US" w:eastAsia="el-GR"/>
          </w:rPr>
          <w:t>Expert Meeting on Heritage Canals, Chaffey Lock, Canada, September 15-19,1994</w:t>
        </w:r>
      </w:hyperlink>
    </w:p>
    <w:p w14:paraId="008BEA76"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International Expert Meeting on "Cultural Landscapes of Outstanding Universal Value" (Germany, October 1993)</w:t>
      </w:r>
    </w:p>
    <w:p w14:paraId="12AE4EEB" w14:textId="77777777" w:rsidR="00C81CF9" w:rsidRPr="00C81CF9" w:rsidRDefault="00C81CF9" w:rsidP="00C81CF9">
      <w:pPr>
        <w:numPr>
          <w:ilvl w:val="0"/>
          <w:numId w:val="2"/>
        </w:numPr>
        <w:spacing w:after="0" w:line="240" w:lineRule="auto"/>
        <w:ind w:left="387"/>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Expert Group on Cultural Landscapes (France, October 1992)</w:t>
      </w:r>
    </w:p>
    <w:p w14:paraId="44163AA1" w14:textId="77777777" w:rsidR="00C81CF9" w:rsidRPr="00C81CF9" w:rsidRDefault="00C81CF9" w:rsidP="00C81CF9">
      <w:pPr>
        <w:numPr>
          <w:ilvl w:val="0"/>
          <w:numId w:val="2"/>
        </w:numPr>
        <w:spacing w:before="120" w:after="120" w:line="240" w:lineRule="auto"/>
        <w:ind w:left="387"/>
        <w:outlineLvl w:val="1"/>
        <w:rPr>
          <w:rFonts w:ascii="Arial" w:eastAsia="Times New Roman" w:hAnsi="Arial" w:cs="Arial"/>
          <w:color w:val="000000"/>
          <w:sz w:val="65"/>
          <w:szCs w:val="65"/>
          <w:lang w:eastAsia="el-GR"/>
        </w:rPr>
      </w:pPr>
      <w:r w:rsidRPr="00C81CF9">
        <w:rPr>
          <w:rFonts w:ascii="Arial" w:eastAsia="Times New Roman" w:hAnsi="Arial" w:cs="Arial"/>
          <w:color w:val="000000"/>
          <w:sz w:val="65"/>
          <w:szCs w:val="65"/>
          <w:lang w:eastAsia="el-GR"/>
        </w:rPr>
        <w:t>References</w:t>
      </w:r>
    </w:p>
    <w:p w14:paraId="23D40CBE" w14:textId="77777777" w:rsidR="00C81CF9" w:rsidRPr="00C81CF9" w:rsidRDefault="00C81CF9" w:rsidP="00C81CF9">
      <w:pPr>
        <w:spacing w:before="120" w:after="120" w:line="240" w:lineRule="auto"/>
        <w:ind w:left="387"/>
        <w:outlineLvl w:val="2"/>
        <w:rPr>
          <w:rFonts w:ascii="Arial" w:eastAsia="Times New Roman" w:hAnsi="Arial" w:cs="Arial"/>
          <w:color w:val="000000"/>
          <w:sz w:val="57"/>
          <w:szCs w:val="57"/>
          <w:lang w:eastAsia="el-GR"/>
        </w:rPr>
      </w:pPr>
      <w:r w:rsidRPr="00C81CF9">
        <w:rPr>
          <w:rFonts w:ascii="Arial" w:eastAsia="Times New Roman" w:hAnsi="Arial" w:cs="Arial"/>
          <w:color w:val="000000"/>
          <w:sz w:val="57"/>
          <w:szCs w:val="57"/>
          <w:lang w:eastAsia="el-GR"/>
        </w:rPr>
        <w:t>Books and Proceedings</w:t>
      </w:r>
    </w:p>
    <w:p w14:paraId="18F99384"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Luengo, A., Rössler, M. (eds.): </w:t>
      </w:r>
      <w:r w:rsidRPr="00C81CF9">
        <w:rPr>
          <w:rFonts w:ascii="Arial" w:eastAsia="Times New Roman" w:hAnsi="Arial" w:cs="Arial"/>
          <w:b/>
          <w:bCs/>
          <w:color w:val="000000"/>
          <w:sz w:val="25"/>
          <w:szCs w:val="25"/>
          <w:lang w:val="en-US" w:eastAsia="el-GR"/>
        </w:rPr>
        <w:t>World Heritage Cultural Landscapes</w:t>
      </w:r>
      <w:r w:rsidRPr="00C81CF9">
        <w:rPr>
          <w:rFonts w:ascii="Arial" w:eastAsia="Times New Roman" w:hAnsi="Arial" w:cs="Arial"/>
          <w:color w:val="000000"/>
          <w:sz w:val="25"/>
          <w:szCs w:val="25"/>
          <w:lang w:val="en-US" w:eastAsia="el-GR"/>
        </w:rPr>
        <w:t xml:space="preserve">. </w:t>
      </w:r>
      <w:r w:rsidRPr="00C81CF9">
        <w:rPr>
          <w:rFonts w:ascii="Arial" w:eastAsia="Times New Roman" w:hAnsi="Arial" w:cs="Arial"/>
          <w:color w:val="000000"/>
          <w:sz w:val="25"/>
          <w:szCs w:val="25"/>
          <w:lang w:eastAsia="el-GR"/>
        </w:rPr>
        <w:t>Elche, 2012.</w:t>
      </w:r>
    </w:p>
    <w:p w14:paraId="399CF529"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Von Droste, B., Plachter, H., Rössler, M. (eds.):</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Cultural Landscapes of Universal Value</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r>
      <w:r w:rsidRPr="00C81CF9">
        <w:rPr>
          <w:rFonts w:ascii="Arial" w:eastAsia="Times New Roman" w:hAnsi="Arial" w:cs="Arial"/>
          <w:color w:val="000000"/>
          <w:sz w:val="25"/>
          <w:szCs w:val="25"/>
          <w:lang w:eastAsia="el-GR"/>
        </w:rPr>
        <w:t>Components of a Global Strategy. Jena: Fischer Verlag 1995. (E)</w:t>
      </w:r>
    </w:p>
    <w:p w14:paraId="5576074D"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lastRenderedPageBreak/>
        <w:t>UNESCO World Heritage Centre:</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Heritage Transportation Canal Corridors</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Proceedings of the International Meeting of Experts 15 to 19 September 1994.</w:t>
      </w:r>
      <w:r w:rsidRPr="00C81CF9">
        <w:rPr>
          <w:rFonts w:ascii="Arial" w:eastAsia="Times New Roman" w:hAnsi="Arial" w:cs="Arial"/>
          <w:color w:val="000000"/>
          <w:sz w:val="25"/>
          <w:szCs w:val="25"/>
          <w:lang w:val="en-US" w:eastAsia="el-GR"/>
        </w:rPr>
        <w:br/>
        <w:t xml:space="preserve">Ottawa: Department of Canadian Heritage, 1996. </w:t>
      </w:r>
      <w:r w:rsidRPr="00C81CF9">
        <w:rPr>
          <w:rFonts w:ascii="Arial" w:eastAsia="Times New Roman" w:hAnsi="Arial" w:cs="Arial"/>
          <w:color w:val="000000"/>
          <w:sz w:val="25"/>
          <w:szCs w:val="25"/>
          <w:lang w:eastAsia="el-GR"/>
        </w:rPr>
        <w:t>(E/F)</w:t>
      </w:r>
    </w:p>
    <w:p w14:paraId="2C02F3E9"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Pressouyre, L.:</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The World Heritage Convention, twenty years later</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r>
      <w:r w:rsidRPr="00C81CF9">
        <w:rPr>
          <w:rFonts w:ascii="Arial" w:eastAsia="Times New Roman" w:hAnsi="Arial" w:cs="Arial"/>
          <w:color w:val="000000"/>
          <w:sz w:val="25"/>
          <w:szCs w:val="25"/>
          <w:lang w:eastAsia="el-GR"/>
        </w:rPr>
        <w:t>Paris, UNESCO Publishing 1996.</w:t>
      </w:r>
    </w:p>
    <w:p w14:paraId="0853EA72"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Barreda, E.M. (ed.):</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Paisajes Culturales en Los Andes</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 xml:space="preserve">Memoria Narrativa, Casos de Estudio, Conclusiones y Recomendaciones de la Réunion de Expertos, Arequipa y Chivay, Perú, 1998. </w:t>
      </w:r>
      <w:r w:rsidRPr="00C81CF9">
        <w:rPr>
          <w:rFonts w:ascii="Arial" w:eastAsia="Times New Roman" w:hAnsi="Arial" w:cs="Arial"/>
          <w:color w:val="000000"/>
          <w:sz w:val="25"/>
          <w:szCs w:val="25"/>
          <w:lang w:eastAsia="el-GR"/>
        </w:rPr>
        <w:t>(Spanish)</w:t>
      </w:r>
    </w:p>
    <w:p w14:paraId="1655BEC1"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Von Droste, B., Rössler, M., Titchen, S. (eds.):</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Linking Nature and Culture</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 xml:space="preserve">Report on the Global Strategy, Natural and Cultural Heritage Expert Meeting 25 to 29 March 1998, Amsterdam, Netherlands. </w:t>
      </w:r>
      <w:r w:rsidRPr="00C81CF9">
        <w:rPr>
          <w:rFonts w:ascii="Arial" w:eastAsia="Times New Roman" w:hAnsi="Arial" w:cs="Arial"/>
          <w:color w:val="000000"/>
          <w:sz w:val="25"/>
          <w:szCs w:val="25"/>
          <w:lang w:eastAsia="el-GR"/>
        </w:rPr>
        <w:t>(E)</w:t>
      </w:r>
    </w:p>
    <w:p w14:paraId="7283B373"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Hajós, G. (ed.):</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Monument - Site - Cultural Landscape. Exemplified by the Wachau</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 xml:space="preserve">Proceedings of the International Conference from 12th to 15th October 1998 in Dürnstein (Austria). </w:t>
      </w:r>
      <w:r w:rsidRPr="00C81CF9">
        <w:rPr>
          <w:rFonts w:ascii="Arial" w:eastAsia="Times New Roman" w:hAnsi="Arial" w:cs="Arial"/>
          <w:color w:val="000000"/>
          <w:sz w:val="25"/>
          <w:szCs w:val="25"/>
          <w:lang w:eastAsia="el-GR"/>
        </w:rPr>
        <w:t>Verlag Berger, Wien - Horn. (1998) (Engish/German)</w:t>
      </w:r>
    </w:p>
    <w:p w14:paraId="41882B9A"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UNESCO:</w:t>
      </w:r>
      <w:r w:rsidRPr="00C81CF9">
        <w:rPr>
          <w:rFonts w:ascii="Arial" w:eastAsia="Times New Roman" w:hAnsi="Arial" w:cs="Arial"/>
          <w:color w:val="000000"/>
          <w:sz w:val="25"/>
          <w:szCs w:val="25"/>
          <w:lang w:val="en-US" w:eastAsia="el-GR"/>
        </w:rPr>
        <w:br/>
      </w:r>
      <w:hyperlink r:id="rId28" w:tgtFrame="gUixTSmM_KY5dACPj-RD6ca" w:history="1">
        <w:r w:rsidRPr="00C81CF9">
          <w:rPr>
            <w:rFonts w:ascii="Arial" w:eastAsia="Times New Roman" w:hAnsi="Arial" w:cs="Arial"/>
            <w:b/>
            <w:bCs/>
            <w:color w:val="2D649E"/>
            <w:sz w:val="25"/>
            <w:szCs w:val="25"/>
            <w:u w:val="single"/>
            <w:lang w:val="en-US" w:eastAsia="el-GR"/>
          </w:rPr>
          <w:t>Natural Sacred Sites</w:t>
        </w:r>
      </w:hyperlink>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 xml:space="preserve">Cultural Diversity and Biological Diversity. </w:t>
      </w:r>
      <w:r w:rsidRPr="00C81CF9">
        <w:rPr>
          <w:rFonts w:ascii="Arial" w:eastAsia="Times New Roman" w:hAnsi="Arial" w:cs="Arial"/>
          <w:color w:val="000000"/>
          <w:sz w:val="25"/>
          <w:szCs w:val="25"/>
          <w:lang w:eastAsia="el-GR"/>
        </w:rPr>
        <w:t>International Symposium, Paris 1998</w:t>
      </w:r>
    </w:p>
    <w:p w14:paraId="1FFD9148"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Michalowski, A. et al. (eds.):</w:t>
      </w:r>
      <w:r w:rsidRPr="00C81CF9">
        <w:rPr>
          <w:rFonts w:ascii="Arial" w:eastAsia="Times New Roman" w:hAnsi="Arial" w:cs="Arial"/>
          <w:color w:val="000000"/>
          <w:sz w:val="25"/>
          <w:szCs w:val="25"/>
          <w:lang w:val="en-US" w:eastAsia="el-GR"/>
        </w:rPr>
        <w:br/>
      </w:r>
      <w:hyperlink r:id="rId29" w:tgtFrame="nWogJv2k4knYa2sm2N4oZhs" w:history="1">
        <w:r w:rsidRPr="00C81CF9">
          <w:rPr>
            <w:rFonts w:ascii="Arial" w:eastAsia="Times New Roman" w:hAnsi="Arial" w:cs="Arial"/>
            <w:b/>
            <w:bCs/>
            <w:color w:val="2D649E"/>
            <w:sz w:val="25"/>
            <w:szCs w:val="25"/>
            <w:u w:val="single"/>
            <w:lang w:val="en-US" w:eastAsia="el-GR"/>
          </w:rPr>
          <w:t>Studia I Materialy. The Regional Expert Meeting on the Cultural Landscapes in Eastern Europe</w:t>
        </w:r>
      </w:hyperlink>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Bialystok, Poland 29 September - 3 October 1999. Osrodek Ochrony Zabytkowego Krajobrazu Narodowa Instytucja Kultury, Warszawa 2000.</w:t>
      </w:r>
    </w:p>
    <w:p w14:paraId="5DBB44EE"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(E)Rìos, M., Rössler, M., Lepeigné-Cobo, A. M. (ed.)</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Paisajes Culturales en Mesoamérica</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 xml:space="preserve">Reunión de Expertos, Memoria. </w:t>
      </w:r>
      <w:r w:rsidRPr="00C81CF9">
        <w:rPr>
          <w:rFonts w:ascii="Arial" w:eastAsia="Times New Roman" w:hAnsi="Arial" w:cs="Arial"/>
          <w:color w:val="000000"/>
          <w:sz w:val="25"/>
          <w:szCs w:val="25"/>
          <w:lang w:eastAsia="el-GR"/>
        </w:rPr>
        <w:t>27 al 30 de septiembre de 2000. UNESCO 2000 (Spanish)</w:t>
      </w:r>
    </w:p>
    <w:p w14:paraId="74504D21"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The George Wright Forum. The Journal of the George Wright Society.</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Special issue: Landscape stewardship. New directions in conservation of nature and culture.</w:t>
      </w:r>
      <w:r w:rsidRPr="00C81CF9">
        <w:rPr>
          <w:rFonts w:ascii="Arial" w:eastAsia="Times New Roman" w:hAnsi="Arial" w:cs="Arial"/>
          <w:b/>
          <w:bCs/>
          <w:color w:val="000000"/>
          <w:sz w:val="25"/>
          <w:szCs w:val="25"/>
          <w:lang w:val="en-US" w:eastAsia="el-GR"/>
        </w:rPr>
        <w:br/>
      </w:r>
      <w:r w:rsidRPr="00C81CF9">
        <w:rPr>
          <w:rFonts w:ascii="Arial" w:eastAsia="Times New Roman" w:hAnsi="Arial" w:cs="Arial"/>
          <w:color w:val="000000"/>
          <w:sz w:val="25"/>
          <w:szCs w:val="25"/>
          <w:lang w:eastAsia="el-GR"/>
        </w:rPr>
        <w:t>Volume 17, No. 1, 2000.</w:t>
      </w:r>
    </w:p>
    <w:p w14:paraId="47ABCFB1"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Rössler, M., Saouma-Forero, G.:</w:t>
      </w:r>
      <w:r w:rsidRPr="00C81CF9">
        <w:rPr>
          <w:rFonts w:ascii="Arial" w:eastAsia="Times New Roman" w:hAnsi="Arial" w:cs="Arial"/>
          <w:color w:val="000000"/>
          <w:sz w:val="25"/>
          <w:szCs w:val="25"/>
          <w:lang w:val="en-US" w:eastAsia="el-GR"/>
        </w:rPr>
        <w:br/>
      </w:r>
      <w:hyperlink r:id="rId30" w:tgtFrame="_Jj7bdPMFJ3-jOVVgSjv0n7" w:history="1">
        <w:r w:rsidRPr="00C81CF9">
          <w:rPr>
            <w:rFonts w:ascii="Arial" w:eastAsia="Times New Roman" w:hAnsi="Arial" w:cs="Arial"/>
            <w:b/>
            <w:bCs/>
            <w:color w:val="2D649E"/>
            <w:sz w:val="25"/>
            <w:szCs w:val="25"/>
            <w:u w:val="single"/>
            <w:lang w:val="en-US" w:eastAsia="el-GR"/>
          </w:rPr>
          <w:t>The World Heritage Convention and cultural landscapes in Africa</w:t>
        </w:r>
      </w:hyperlink>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r>
      <w:r w:rsidRPr="00C81CF9">
        <w:rPr>
          <w:rFonts w:ascii="Arial" w:eastAsia="Times New Roman" w:hAnsi="Arial" w:cs="Arial"/>
          <w:color w:val="000000"/>
          <w:sz w:val="25"/>
          <w:szCs w:val="25"/>
          <w:lang w:eastAsia="el-GR"/>
        </w:rPr>
        <w:t>Expert Meeting - Tiwi, Kenya 9/14 March 1999. UNESCO 2000, CRATerre See also</w:t>
      </w:r>
    </w:p>
    <w:p w14:paraId="254B97F0"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lastRenderedPageBreak/>
        <w:t>UNESCO World Heritage Centre, IUCN (eds.):</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 xml:space="preserve">Vision and reality. The World Heritage Convention in action. </w:t>
      </w:r>
      <w:r w:rsidRPr="00C81CF9">
        <w:rPr>
          <w:rFonts w:ascii="Arial" w:eastAsia="Times New Roman" w:hAnsi="Arial" w:cs="Arial"/>
          <w:b/>
          <w:bCs/>
          <w:color w:val="000000"/>
          <w:sz w:val="25"/>
          <w:szCs w:val="25"/>
          <w:lang w:eastAsia="el-GR"/>
        </w:rPr>
        <w:t>World Conservation Number 2 2001</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The IUCN Bulletin.</w:t>
      </w:r>
    </w:p>
    <w:p w14:paraId="60109579"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The George Wright Forum. The Journal of the George Wright Society.</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Special issue: Landscape stewardship. New directions in conservation of nature and culture.</w:t>
      </w:r>
      <w:r w:rsidRPr="00C81CF9">
        <w:rPr>
          <w:rFonts w:ascii="Arial" w:eastAsia="Times New Roman" w:hAnsi="Arial" w:cs="Arial"/>
          <w:b/>
          <w:bCs/>
          <w:color w:val="000000"/>
          <w:sz w:val="25"/>
          <w:szCs w:val="25"/>
          <w:lang w:val="en-US" w:eastAsia="el-GR"/>
        </w:rPr>
        <w:br/>
      </w:r>
      <w:r w:rsidRPr="00C81CF9">
        <w:rPr>
          <w:rFonts w:ascii="Arial" w:eastAsia="Times New Roman" w:hAnsi="Arial" w:cs="Arial"/>
          <w:color w:val="000000"/>
          <w:sz w:val="25"/>
          <w:szCs w:val="25"/>
          <w:lang w:eastAsia="el-GR"/>
        </w:rPr>
        <w:t>Volume 17, No. 1, 2000.</w:t>
      </w:r>
    </w:p>
    <w:p w14:paraId="77432124"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val="en-US" w:eastAsia="el-GR"/>
        </w:rPr>
        <w:t>The Cultural Landscape</w:t>
      </w:r>
      <w:r w:rsidRPr="00C81CF9">
        <w:rPr>
          <w:rFonts w:ascii="Arial" w:eastAsia="Times New Roman" w:hAnsi="Arial" w:cs="Arial"/>
          <w:color w:val="000000"/>
          <w:sz w:val="25"/>
          <w:szCs w:val="25"/>
          <w:lang w:val="en-US" w:eastAsia="el-GR"/>
        </w:rPr>
        <w:t xml:space="preserve">. Planning for a sustainable partnership between people and place. </w:t>
      </w:r>
      <w:r w:rsidRPr="00C81CF9">
        <w:rPr>
          <w:rFonts w:ascii="Arial" w:eastAsia="Times New Roman" w:hAnsi="Arial" w:cs="Arial"/>
          <w:color w:val="000000"/>
          <w:sz w:val="25"/>
          <w:szCs w:val="25"/>
          <w:lang w:eastAsia="el-GR"/>
        </w:rPr>
        <w:t>ICOMOS UK London, 2001.</w:t>
      </w:r>
    </w:p>
    <w:p w14:paraId="655B4847"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UNESCO World Heritage Centre / Agency for Cultural Affairs of Japan / Wakayama Prefectural Government (ed.):</w:t>
      </w:r>
      <w:r w:rsidRPr="00C81CF9">
        <w:rPr>
          <w:rFonts w:ascii="Arial" w:eastAsia="Times New Roman" w:hAnsi="Arial" w:cs="Arial"/>
          <w:color w:val="000000"/>
          <w:sz w:val="25"/>
          <w:szCs w:val="25"/>
          <w:lang w:val="en-US" w:eastAsia="el-GR"/>
        </w:rPr>
        <w:br/>
      </w:r>
      <w:hyperlink r:id="rId31" w:tgtFrame="LLKEmUiL37PIXCDhdL-HrnK" w:history="1">
        <w:r w:rsidRPr="00C81CF9">
          <w:rPr>
            <w:rFonts w:ascii="Arial" w:eastAsia="Times New Roman" w:hAnsi="Arial" w:cs="Arial"/>
            <w:b/>
            <w:bCs/>
            <w:color w:val="2D649E"/>
            <w:sz w:val="25"/>
            <w:szCs w:val="25"/>
            <w:u w:val="single"/>
            <w:lang w:val="en-US" w:eastAsia="el-GR"/>
          </w:rPr>
          <w:t>UNESCO Thematic Expert Meeting on Asia-Pacific Sacred Mountains</w:t>
        </w:r>
      </w:hyperlink>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r>
      <w:r w:rsidRPr="00C81CF9">
        <w:rPr>
          <w:rFonts w:ascii="Arial" w:eastAsia="Times New Roman" w:hAnsi="Arial" w:cs="Arial"/>
          <w:color w:val="000000"/>
          <w:sz w:val="25"/>
          <w:szCs w:val="25"/>
          <w:lang w:eastAsia="el-GR"/>
        </w:rPr>
        <w:t>5-10 September 2001, Wakayama City, Japan. Final Report.</w:t>
      </w:r>
    </w:p>
    <w:p w14:paraId="79F0C2B3"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Rössler, M. and H. Cleere:</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Connecting nature and culture. In: World Conservation.</w:t>
      </w:r>
      <w:r w:rsidRPr="00C81CF9">
        <w:rPr>
          <w:rFonts w:ascii="Arial" w:eastAsia="Times New Roman" w:hAnsi="Arial" w:cs="Arial"/>
          <w:color w:val="000000"/>
          <w:sz w:val="25"/>
          <w:szCs w:val="25"/>
          <w:lang w:val="en-US" w:eastAsia="el-GR"/>
        </w:rPr>
        <w:br/>
        <w:t>The IUCN Bulletin No 2 (special issue: Vision and reality – The World Heritage Convention in action), IUCN, Gland, 2001, 17.</w:t>
      </w:r>
    </w:p>
    <w:p w14:paraId="246A5759"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de Belfont, P. et M. Rössler:</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Tres Serols, Mont Perdu, nature d’hommes – Sites patrimonial naturel et culturel de l’Unesco</w:t>
      </w:r>
      <w:r w:rsidRPr="00C81CF9">
        <w:rPr>
          <w:rFonts w:ascii="Arial" w:eastAsia="Times New Roman" w:hAnsi="Arial" w:cs="Arial"/>
          <w:color w:val="000000"/>
          <w:sz w:val="25"/>
          <w:szCs w:val="25"/>
          <w:lang w:val="en-US" w:eastAsia="el-GR"/>
        </w:rPr>
        <w:br/>
        <w:t>(Le patrimoine rural europeén – Naturopa No. 95, 2001. Strasbourg: Council of Europe (English, French, German edition; </w:t>
      </w:r>
      <w:hyperlink r:id="rId32" w:tgtFrame="0S9r-VHVDjMA8PC59Pz8XLt" w:history="1">
        <w:r w:rsidRPr="00C81CF9">
          <w:rPr>
            <w:rFonts w:ascii="Arial" w:eastAsia="Times New Roman" w:hAnsi="Arial" w:cs="Arial"/>
            <w:color w:val="2D649E"/>
            <w:sz w:val="25"/>
            <w:szCs w:val="25"/>
            <w:u w:val="single"/>
            <w:lang w:val="en-US" w:eastAsia="el-GR"/>
          </w:rPr>
          <w:t>http://www.coe.int/</w:t>
        </w:r>
      </w:hyperlink>
      <w:r w:rsidRPr="00C81CF9">
        <w:rPr>
          <w:rFonts w:ascii="Arial" w:eastAsia="Times New Roman" w:hAnsi="Arial" w:cs="Arial"/>
          <w:color w:val="000000"/>
          <w:sz w:val="25"/>
          <w:szCs w:val="25"/>
          <w:lang w:val="en-US" w:eastAsia="el-GR"/>
        </w:rPr>
        <w:t>).</w:t>
      </w:r>
    </w:p>
    <w:p w14:paraId="1EA5B0CC"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de Belfont, P. et Rössler, M.:</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Tres Serols, Mont Perdu, nature d’hommes – Sites patrimonial naturel et culturel de l’Unesco</w:t>
      </w:r>
      <w:r w:rsidRPr="00C81CF9">
        <w:rPr>
          <w:rFonts w:ascii="Arial" w:eastAsia="Times New Roman" w:hAnsi="Arial" w:cs="Arial"/>
          <w:color w:val="000000"/>
          <w:sz w:val="25"/>
          <w:szCs w:val="25"/>
          <w:lang w:val="en-US" w:eastAsia="el-GR"/>
        </w:rPr>
        <w:br/>
        <w:t>(Le patrimoine rural europeén – Naturopa No. 95, 2001. Strasbourg: Council of Europe (English, French, German edition; http://www.coe.int/).</w:t>
      </w:r>
    </w:p>
    <w:p w14:paraId="557C562E"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Deutsche UNESCO-Kommission e.V., Brandenburgische Technische Universität Cottbus (ed.):</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Natur und Kultur</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Ambivalente Dimensionen unseres Erbes. Perspektivenwechsel. Deutsche UNESCO Kommission e.V. 2002 (German/English)</w:t>
      </w:r>
    </w:p>
    <w:p w14:paraId="1E02F4E9"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UNESCO World Heritage Centre:</w:t>
      </w:r>
      <w:r w:rsidRPr="00C81CF9">
        <w:rPr>
          <w:rFonts w:ascii="Arial" w:eastAsia="Times New Roman" w:hAnsi="Arial" w:cs="Arial"/>
          <w:color w:val="000000"/>
          <w:sz w:val="25"/>
          <w:szCs w:val="25"/>
          <w:lang w:val="en-US" w:eastAsia="el-GR"/>
        </w:rPr>
        <w:br/>
      </w:r>
      <w:hyperlink r:id="rId33" w:tgtFrame="JgZMH2WlW11_Dh89R83fBKQ" w:history="1">
        <w:r w:rsidRPr="00C81CF9">
          <w:rPr>
            <w:rFonts w:ascii="Arial" w:eastAsia="Times New Roman" w:hAnsi="Arial" w:cs="Arial"/>
            <w:b/>
            <w:bCs/>
            <w:color w:val="2D649E"/>
            <w:sz w:val="25"/>
            <w:szCs w:val="25"/>
            <w:u w:val="single"/>
            <w:lang w:val="en-US" w:eastAsia="el-GR"/>
          </w:rPr>
          <w:t>Cultural Landscapes: the Challenges of Conservation</w:t>
        </w:r>
      </w:hyperlink>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 xml:space="preserve">Proceedings of the conference: World Heritage 2002, Shared Legacy, Common Responsibility, 11 - 12 November 2002 Ferrara, Italy. </w:t>
      </w:r>
      <w:r w:rsidRPr="00C81CF9">
        <w:rPr>
          <w:rFonts w:ascii="Arial" w:eastAsia="Times New Roman" w:hAnsi="Arial" w:cs="Arial"/>
          <w:color w:val="000000"/>
          <w:sz w:val="25"/>
          <w:szCs w:val="25"/>
          <w:lang w:eastAsia="el-GR"/>
        </w:rPr>
        <w:t>World Heritage Papers 7, 2002 (F)</w:t>
      </w:r>
    </w:p>
    <w:p w14:paraId="727A4C15"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Hungarian World Heritage Committee, UNESCO World Heritage Centre (ed.):</w:t>
      </w:r>
      <w:r w:rsidRPr="00C81CF9">
        <w:rPr>
          <w:rFonts w:ascii="Arial" w:eastAsia="Times New Roman" w:hAnsi="Arial" w:cs="Arial"/>
          <w:color w:val="000000"/>
          <w:sz w:val="25"/>
          <w:szCs w:val="25"/>
          <w:lang w:val="en-US" w:eastAsia="el-GR"/>
        </w:rPr>
        <w:br/>
      </w:r>
      <w:hyperlink r:id="rId34" w:tgtFrame="iSuabOdSH5V0GwdDg28gvi_" w:history="1">
        <w:r w:rsidRPr="00C81CF9">
          <w:rPr>
            <w:rFonts w:ascii="Arial" w:eastAsia="Times New Roman" w:hAnsi="Arial" w:cs="Arial"/>
            <w:b/>
            <w:bCs/>
            <w:color w:val="2D649E"/>
            <w:sz w:val="25"/>
            <w:szCs w:val="25"/>
            <w:u w:val="single"/>
            <w:lang w:val="en-US" w:eastAsia="el-GR"/>
          </w:rPr>
          <w:t>Proceedings of the World Heritage Expert Meeting on Vineyard Cultural Landscapes</w:t>
        </w:r>
      </w:hyperlink>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 xml:space="preserve">11 - 14 Juny, Tokaj, Hungary. Nemzeti Kulturális Örökség Minisztériuma, 2002. (English) Short versionCommittee on the </w:t>
      </w:r>
      <w:r w:rsidRPr="00C81CF9">
        <w:rPr>
          <w:rFonts w:ascii="Arial" w:eastAsia="Times New Roman" w:hAnsi="Arial" w:cs="Arial"/>
          <w:color w:val="000000"/>
          <w:sz w:val="25"/>
          <w:szCs w:val="25"/>
          <w:lang w:val="en-US" w:eastAsia="el-GR"/>
        </w:rPr>
        <w:lastRenderedPageBreak/>
        <w:t>Preservation, Development and Utilization of Cultural Landscapes Associated with Agriculture, Forestry and Fisheries; Monuments and Site Division, Cultural Properties Department, Agency for Cultural Affairs, Japan:</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The Report of the Study on the Protection of Cultural Landscapes Associated with Agriculture, Forestry and Fisheries</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r>
      <w:r w:rsidRPr="00C81CF9">
        <w:rPr>
          <w:rFonts w:ascii="Arial" w:eastAsia="Times New Roman" w:hAnsi="Arial" w:cs="Arial"/>
          <w:color w:val="000000"/>
          <w:sz w:val="25"/>
          <w:szCs w:val="25"/>
          <w:lang w:eastAsia="el-GR"/>
        </w:rPr>
        <w:t>12. June 2003, Japan</w:t>
      </w:r>
    </w:p>
    <w:p w14:paraId="58C5BFBB"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Fowler, P.J.:</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World Heritage Cultural Landscapes 1992 - 2002.</w:t>
      </w:r>
      <w:r w:rsidRPr="00C81CF9">
        <w:rPr>
          <w:rFonts w:ascii="Arial" w:eastAsia="Times New Roman" w:hAnsi="Arial" w:cs="Arial"/>
          <w:color w:val="000000"/>
          <w:sz w:val="25"/>
          <w:szCs w:val="25"/>
          <w:lang w:val="en-US" w:eastAsia="el-GR"/>
        </w:rPr>
        <w:t> </w:t>
      </w:r>
      <w:hyperlink r:id="rId35" w:tgtFrame="KIwMMddZXiYEMcUXtdm80P_" w:history="1">
        <w:r w:rsidRPr="00C81CF9">
          <w:rPr>
            <w:rFonts w:ascii="Arial" w:eastAsia="Times New Roman" w:hAnsi="Arial" w:cs="Arial"/>
            <w:b/>
            <w:bCs/>
            <w:color w:val="2D649E"/>
            <w:sz w:val="25"/>
            <w:szCs w:val="25"/>
            <w:u w:val="single"/>
            <w:lang w:eastAsia="el-GR"/>
          </w:rPr>
          <w:t>World Heritage Papers 6</w:t>
        </w:r>
      </w:hyperlink>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UNESCO World Heritage Centre 2003. (E)</w:t>
      </w:r>
    </w:p>
    <w:p w14:paraId="35595DBF"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val="en-US" w:eastAsia="el-GR"/>
        </w:rPr>
        <w:t>Cultural Landscapes: the Challenges of Conservation.</w:t>
      </w:r>
      <w:r w:rsidRPr="00C81CF9">
        <w:rPr>
          <w:rFonts w:ascii="Arial" w:eastAsia="Times New Roman" w:hAnsi="Arial" w:cs="Arial"/>
          <w:color w:val="000000"/>
          <w:sz w:val="25"/>
          <w:szCs w:val="25"/>
          <w:lang w:val="en-US" w:eastAsia="el-GR"/>
        </w:rPr>
        <w:t> </w:t>
      </w:r>
      <w:hyperlink r:id="rId36" w:tgtFrame="Q789P-BGnzCFxdOwo06mw8p" w:history="1">
        <w:r w:rsidRPr="00C81CF9">
          <w:rPr>
            <w:rFonts w:ascii="Arial" w:eastAsia="Times New Roman" w:hAnsi="Arial" w:cs="Arial"/>
            <w:b/>
            <w:bCs/>
            <w:color w:val="2D649E"/>
            <w:sz w:val="25"/>
            <w:szCs w:val="25"/>
            <w:u w:val="single"/>
            <w:lang w:val="en-US" w:eastAsia="el-GR"/>
          </w:rPr>
          <w:t>World Heritage papers 7</w:t>
        </w:r>
      </w:hyperlink>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 xml:space="preserve">UNESCO World Heritage Centre 2003. World Heritage 2002. Shared Legacy, Common Responsibility. </w:t>
      </w:r>
      <w:r w:rsidRPr="00C81CF9">
        <w:rPr>
          <w:rFonts w:ascii="Arial" w:eastAsia="Times New Roman" w:hAnsi="Arial" w:cs="Arial"/>
          <w:color w:val="000000"/>
          <w:sz w:val="25"/>
          <w:szCs w:val="25"/>
          <w:lang w:eastAsia="el-GR"/>
        </w:rPr>
        <w:t>Associated Workshops, 11-12 November 2002, Ferrara, Italy. (E)</w:t>
      </w:r>
    </w:p>
    <w:p w14:paraId="406E490B"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Conseil de l'Europe :</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Mémoire du patrimoine</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r>
      <w:r w:rsidRPr="00C81CF9">
        <w:rPr>
          <w:rFonts w:ascii="Arial" w:eastAsia="Times New Roman" w:hAnsi="Arial" w:cs="Arial"/>
          <w:color w:val="000000"/>
          <w:sz w:val="25"/>
          <w:szCs w:val="25"/>
          <w:lang w:eastAsia="el-GR"/>
        </w:rPr>
        <w:t>Naturopa no 99 / 2003 (French/English)</w:t>
      </w:r>
    </w:p>
    <w:p w14:paraId="61F510F9"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Lee, C, Schaaf, T. (eds.):</w:t>
      </w:r>
      <w:r w:rsidRPr="00C81CF9">
        <w:rPr>
          <w:rFonts w:ascii="Arial" w:eastAsia="Times New Roman" w:hAnsi="Arial" w:cs="Arial"/>
          <w:color w:val="000000"/>
          <w:sz w:val="25"/>
          <w:szCs w:val="25"/>
          <w:lang w:val="en-US" w:eastAsia="el-GR"/>
        </w:rPr>
        <w:br/>
      </w:r>
      <w:hyperlink r:id="rId37" w:tgtFrame="zl6l_u_Qi1VBKTscpKd_WUS" w:history="1">
        <w:r w:rsidRPr="00C81CF9">
          <w:rPr>
            <w:rFonts w:ascii="Arial" w:eastAsia="Times New Roman" w:hAnsi="Arial" w:cs="Arial"/>
            <w:b/>
            <w:bCs/>
            <w:color w:val="2D649E"/>
            <w:sz w:val="25"/>
            <w:szCs w:val="25"/>
            <w:u w:val="single"/>
            <w:lang w:val="en-US" w:eastAsia="el-GR"/>
          </w:rPr>
          <w:t>International Workshop on the Importance of Sacred Natural Sites for the Biodiversity Conservation</w:t>
        </w:r>
      </w:hyperlink>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 xml:space="preserve">Kunming and Xishuangbanna Biosphere Reserve. People's Republic of China, 17 - 20 February 2003. </w:t>
      </w:r>
      <w:r w:rsidRPr="00C81CF9">
        <w:rPr>
          <w:rFonts w:ascii="Arial" w:eastAsia="Times New Roman" w:hAnsi="Arial" w:cs="Arial"/>
          <w:color w:val="000000"/>
          <w:sz w:val="25"/>
          <w:szCs w:val="25"/>
          <w:lang w:eastAsia="el-GR"/>
        </w:rPr>
        <w:t>Proceedings. UNESCO, Division of Ecological Sciences 2003 (E)</w:t>
      </w:r>
    </w:p>
    <w:p w14:paraId="11990277"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Brown, J., Mitchell, N., and Beresford, M. (eds.),</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The Protected Landscape Approach: Linking Nature, Culture and Community.</w:t>
      </w:r>
      <w:r w:rsidRPr="00C81CF9">
        <w:rPr>
          <w:rFonts w:ascii="Arial" w:eastAsia="Times New Roman" w:hAnsi="Arial" w:cs="Arial"/>
          <w:color w:val="000000"/>
          <w:sz w:val="25"/>
          <w:szCs w:val="25"/>
          <w:lang w:val="en-US" w:eastAsia="el-GR"/>
        </w:rPr>
        <w:br/>
      </w:r>
      <w:r w:rsidRPr="00C81CF9">
        <w:rPr>
          <w:rFonts w:ascii="Arial" w:eastAsia="Times New Roman" w:hAnsi="Arial" w:cs="Arial"/>
          <w:color w:val="000000"/>
          <w:sz w:val="25"/>
          <w:szCs w:val="25"/>
          <w:lang w:eastAsia="el-GR"/>
        </w:rPr>
        <w:t>IUCN World Commission on Protected Areas, IUCN: Glandand Cambridge 2005.</w:t>
      </w:r>
    </w:p>
    <w:p w14:paraId="36005930"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val="en-US" w:eastAsia="el-GR"/>
        </w:rPr>
        <w:t>Forestry and our Cultural Heritage.</w:t>
      </w:r>
      <w:r w:rsidRPr="00C81CF9">
        <w:rPr>
          <w:rFonts w:ascii="Arial" w:eastAsia="Times New Roman" w:hAnsi="Arial" w:cs="Arial"/>
          <w:color w:val="000000"/>
          <w:sz w:val="25"/>
          <w:szCs w:val="25"/>
          <w:lang w:val="en-US" w:eastAsia="el-GR"/>
        </w:rPr>
        <w:t> Proceedings of the Seminar 13-15 June 2005, Sunne Sweden.</w:t>
      </w:r>
      <w:r w:rsidRPr="00C81CF9">
        <w:rPr>
          <w:rFonts w:ascii="Arial" w:eastAsia="Times New Roman" w:hAnsi="Arial" w:cs="Arial"/>
          <w:color w:val="000000"/>
          <w:sz w:val="25"/>
          <w:szCs w:val="25"/>
          <w:lang w:val="en-US" w:eastAsia="el-GR"/>
        </w:rPr>
        <w:br/>
        <w:t xml:space="preserve">Joint FAO/FCE/ILO Experts Network to Implement Sustainable Forest Management. </w:t>
      </w:r>
      <w:r w:rsidRPr="00C81CF9">
        <w:rPr>
          <w:rFonts w:ascii="Arial" w:eastAsia="Times New Roman" w:hAnsi="Arial" w:cs="Arial"/>
          <w:color w:val="000000"/>
          <w:sz w:val="25"/>
          <w:szCs w:val="25"/>
          <w:lang w:eastAsia="el-GR"/>
        </w:rPr>
        <w:t>Swedish Forest Agency/Ministerial Conference on Forests Europe, Warsaw 2006.  </w:t>
      </w:r>
    </w:p>
    <w:p w14:paraId="466A44A1"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Proceedings of the International Symposium, Tokyo 30 May to 2 June 2005.</w:t>
      </w:r>
      <w:r w:rsidRPr="00C81CF9">
        <w:rPr>
          <w:rFonts w:ascii="Arial" w:eastAsia="Times New Roman" w:hAnsi="Arial" w:cs="Arial"/>
          <w:color w:val="000000"/>
          <w:sz w:val="25"/>
          <w:szCs w:val="25"/>
          <w:lang w:val="en-US" w:eastAsia="el-GR"/>
        </w:rPr>
        <w:br/>
      </w:r>
      <w:hyperlink r:id="rId38" w:tgtFrame="HXhYeNupYLnSf59flTmFL8H" w:history="1">
        <w:r w:rsidRPr="00C81CF9">
          <w:rPr>
            <w:rFonts w:ascii="Arial" w:eastAsia="Times New Roman" w:hAnsi="Arial" w:cs="Arial"/>
            <w:b/>
            <w:bCs/>
            <w:color w:val="2D649E"/>
            <w:sz w:val="25"/>
            <w:szCs w:val="25"/>
            <w:u w:val="single"/>
            <w:lang w:val="en-US" w:eastAsia="el-GR"/>
          </w:rPr>
          <w:t>Conserving Cultural and Biological Diversity: The Role of Sacred Natural Sites and Cultural Landscapes.</w:t>
        </w:r>
      </w:hyperlink>
      <w:r w:rsidRPr="00C81CF9">
        <w:rPr>
          <w:rFonts w:ascii="Arial" w:eastAsia="Times New Roman" w:hAnsi="Arial" w:cs="Arial"/>
          <w:b/>
          <w:bCs/>
          <w:color w:val="000000"/>
          <w:sz w:val="25"/>
          <w:szCs w:val="25"/>
          <w:lang w:val="en-US" w:eastAsia="el-GR"/>
        </w:rPr>
        <w:t> </w:t>
      </w:r>
      <w:r w:rsidRPr="00C81CF9">
        <w:rPr>
          <w:rFonts w:ascii="Arial" w:eastAsia="Times New Roman" w:hAnsi="Arial" w:cs="Arial"/>
          <w:color w:val="000000"/>
          <w:sz w:val="25"/>
          <w:szCs w:val="25"/>
          <w:lang w:val="en-US" w:eastAsia="el-GR"/>
        </w:rPr>
        <w:br/>
      </w:r>
      <w:r w:rsidRPr="00C81CF9">
        <w:rPr>
          <w:rFonts w:ascii="Arial" w:eastAsia="Times New Roman" w:hAnsi="Arial" w:cs="Arial"/>
          <w:color w:val="000000"/>
          <w:sz w:val="25"/>
          <w:szCs w:val="25"/>
          <w:lang w:eastAsia="el-GR"/>
        </w:rPr>
        <w:t>UNESCO, Paris, 2006  Réunion thématique d’experts. 20, 21 et 22 septembre 2007, Meyrueis Lozère.</w:t>
      </w:r>
    </w:p>
    <w:p w14:paraId="75D7A52F"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Agnoletti, M. (edited by), </w:t>
      </w:r>
      <w:r w:rsidRPr="00C81CF9">
        <w:rPr>
          <w:rFonts w:ascii="Arial" w:eastAsia="Times New Roman" w:hAnsi="Arial" w:cs="Arial"/>
          <w:b/>
          <w:bCs/>
          <w:color w:val="000000"/>
          <w:sz w:val="25"/>
          <w:szCs w:val="25"/>
          <w:lang w:val="en-US" w:eastAsia="el-GR"/>
        </w:rPr>
        <w:t>The Conservation of Cultural Landscapes</w:t>
      </w:r>
      <w:r w:rsidRPr="00C81CF9">
        <w:rPr>
          <w:rFonts w:ascii="Arial" w:eastAsia="Times New Roman" w:hAnsi="Arial" w:cs="Arial"/>
          <w:color w:val="000000"/>
          <w:sz w:val="25"/>
          <w:szCs w:val="25"/>
          <w:lang w:val="en-US" w:eastAsia="el-GR"/>
        </w:rPr>
        <w:t xml:space="preserve">, CABI Publishing, 2006. </w:t>
      </w:r>
      <w:r w:rsidRPr="00C81CF9">
        <w:rPr>
          <w:rFonts w:ascii="Arial" w:eastAsia="Times New Roman" w:hAnsi="Arial" w:cs="Arial"/>
          <w:color w:val="000000"/>
          <w:sz w:val="25"/>
          <w:szCs w:val="25"/>
          <w:lang w:eastAsia="el-GR"/>
        </w:rPr>
        <w:t>(E)</w:t>
      </w:r>
    </w:p>
    <w:p w14:paraId="6CE8EDF6"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hyperlink r:id="rId39" w:tgtFrame="5A1JUBduhmNRjB7E8eB-ts3" w:history="1">
        <w:r w:rsidRPr="00C81CF9">
          <w:rPr>
            <w:rFonts w:ascii="Arial" w:eastAsia="Times New Roman" w:hAnsi="Arial" w:cs="Arial"/>
            <w:b/>
            <w:bCs/>
            <w:color w:val="2D649E"/>
            <w:sz w:val="25"/>
            <w:szCs w:val="25"/>
            <w:u w:val="single"/>
            <w:lang w:val="en-US" w:eastAsia="el-GR"/>
          </w:rPr>
          <w:t>Les paysages culturels de l’agro pastoralisme méditerranéen</w:t>
        </w:r>
      </w:hyperlink>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Réunion thématique d’experts. 20, 21 et 22 septembre 2007, Meyrueis Lozère. AVECC, MEEDDAT, Paris 2008.  </w:t>
      </w:r>
    </w:p>
    <w:p w14:paraId="3EFDFA2B"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lastRenderedPageBreak/>
        <w:t>Rössler, M. and L. Folin Calabri:</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The Cultural Landscape and the Historic Urban Landscape Approach as a Tool to Protect Important Views in Historic Cities.</w:t>
      </w:r>
      <w:r w:rsidRPr="00C81CF9">
        <w:rPr>
          <w:rFonts w:ascii="Arial" w:eastAsia="Times New Roman" w:hAnsi="Arial" w:cs="Arial"/>
          <w:color w:val="000000"/>
          <w:sz w:val="25"/>
          <w:szCs w:val="25"/>
          <w:lang w:val="en-US" w:eastAsia="el-GR"/>
        </w:rPr>
        <w:br/>
        <w:t>Paper presented to the Round Table Le Patrimoine Mondial / World Heritage:</w:t>
      </w:r>
      <w:r w:rsidRPr="00C81CF9">
        <w:rPr>
          <w:rFonts w:ascii="Arial" w:eastAsia="Times New Roman" w:hAnsi="Arial" w:cs="Arial"/>
          <w:color w:val="000000"/>
          <w:sz w:val="25"/>
          <w:szCs w:val="25"/>
          <w:lang w:val="en-US" w:eastAsia="el-GR"/>
        </w:rPr>
        <w:br/>
      </w:r>
      <w:hyperlink r:id="rId40" w:tgtFrame="5GC8S-lANb0ZcHz-WCEqO98" w:history="1">
        <w:r w:rsidRPr="00C81CF9">
          <w:rPr>
            <w:rFonts w:ascii="Arial" w:eastAsia="Times New Roman" w:hAnsi="Arial" w:cs="Arial"/>
            <w:b/>
            <w:bCs/>
            <w:color w:val="2D649E"/>
            <w:sz w:val="25"/>
            <w:szCs w:val="25"/>
            <w:u w:val="single"/>
            <w:lang w:val="en-US" w:eastAsia="el-GR"/>
          </w:rPr>
          <w:t>Définir et protéger les « perspectives visuelles importantes » Defining and protecting « Important Views »</w:t>
        </w:r>
      </w:hyperlink>
      <w:r w:rsidRPr="00C81CF9">
        <w:rPr>
          <w:rFonts w:ascii="Arial" w:eastAsia="Times New Roman" w:hAnsi="Arial" w:cs="Arial"/>
          <w:color w:val="000000"/>
          <w:sz w:val="25"/>
          <w:szCs w:val="25"/>
          <w:lang w:val="en-US" w:eastAsia="el-GR"/>
        </w:rPr>
        <w:t> Montreal 18-20 March 2008</w:t>
      </w:r>
    </w:p>
    <w:p w14:paraId="30730A94"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Mitchell, Nora, Rössler, Mechtild and Pierre Marie Tricaud (eds): </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World Heritage Cultural Landscapes. A Handbook for Conservation and Management</w:t>
      </w:r>
      <w:r w:rsidRPr="00C81CF9">
        <w:rPr>
          <w:rFonts w:ascii="Arial" w:eastAsia="Times New Roman" w:hAnsi="Arial" w:cs="Arial"/>
          <w:color w:val="000000"/>
          <w:sz w:val="25"/>
          <w:szCs w:val="25"/>
          <w:lang w:val="en-US" w:eastAsia="el-GR"/>
        </w:rPr>
        <w:t>. </w:t>
      </w:r>
      <w:hyperlink r:id="rId41" w:tgtFrame="Gpp6eOHxZHvPVb22z63ck2u" w:history="1">
        <w:r w:rsidRPr="00C81CF9">
          <w:rPr>
            <w:rFonts w:ascii="Arial" w:eastAsia="Times New Roman" w:hAnsi="Arial" w:cs="Arial"/>
            <w:b/>
            <w:bCs/>
            <w:color w:val="2D649E"/>
            <w:sz w:val="25"/>
            <w:szCs w:val="25"/>
            <w:u w:val="single"/>
            <w:lang w:val="en-US" w:eastAsia="el-GR"/>
          </w:rPr>
          <w:t>World Heritage papers 26.</w:t>
        </w:r>
      </w:hyperlink>
      <w:r w:rsidRPr="00C81CF9">
        <w:rPr>
          <w:rFonts w:ascii="Arial" w:eastAsia="Times New Roman" w:hAnsi="Arial" w:cs="Arial"/>
          <w:color w:val="000000"/>
          <w:sz w:val="25"/>
          <w:szCs w:val="25"/>
          <w:lang w:val="en-US" w:eastAsia="el-GR"/>
        </w:rPr>
        <w:br/>
        <w:t>UNESCO: World Heritage Centre 2009.</w:t>
      </w:r>
    </w:p>
    <w:p w14:paraId="4869AA21"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Gaese, Hartmut, Udo Nehren u. Simone Sandholz (eds.):</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Kulturlandschaften im globalen Klimawandel.</w:t>
      </w:r>
      <w:r w:rsidRPr="00C81CF9">
        <w:rPr>
          <w:rFonts w:ascii="Arial" w:eastAsia="Times New Roman" w:hAnsi="Arial" w:cs="Arial"/>
          <w:color w:val="000000"/>
          <w:sz w:val="25"/>
          <w:szCs w:val="25"/>
          <w:lang w:val="en-US" w:eastAsia="el-GR"/>
        </w:rPr>
        <w:br/>
      </w:r>
      <w:r w:rsidRPr="00C81CF9">
        <w:rPr>
          <w:rFonts w:ascii="Arial" w:eastAsia="Times New Roman" w:hAnsi="Arial" w:cs="Arial"/>
          <w:color w:val="000000"/>
          <w:sz w:val="25"/>
          <w:szCs w:val="25"/>
          <w:lang w:eastAsia="el-GR"/>
        </w:rPr>
        <w:t>Erich Schmidt Verlag, Berlin 2010.</w:t>
      </w:r>
    </w:p>
    <w:p w14:paraId="18B09014"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Lerin, François (ed.):</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Pastoralisme méditerranéen: patrimoine culturel et paysager et développement durable.</w:t>
      </w:r>
      <w:r w:rsidRPr="00C81CF9">
        <w:rPr>
          <w:rFonts w:ascii="Arial" w:eastAsia="Times New Roman" w:hAnsi="Arial" w:cs="Arial"/>
          <w:color w:val="000000"/>
          <w:sz w:val="25"/>
          <w:szCs w:val="25"/>
          <w:lang w:val="en-US" w:eastAsia="el-GR"/>
        </w:rPr>
        <w:br/>
        <w:t>Actes de la deuxième réunion thématique d’experts dur le pastoralisme méditerranéen, 12-14 novembre 2009, Tirana, Albanie.</w:t>
      </w:r>
      <w:r w:rsidRPr="00C81CF9">
        <w:rPr>
          <w:rFonts w:ascii="Arial" w:eastAsia="Times New Roman" w:hAnsi="Arial" w:cs="Arial"/>
          <w:color w:val="000000"/>
          <w:sz w:val="25"/>
          <w:szCs w:val="25"/>
          <w:lang w:val="en-US" w:eastAsia="el-GR"/>
        </w:rPr>
        <w:br/>
        <w:t>Montpellier: CIHEAM (Centre International de Hautes Etudes Agronomiques Méditerranéennes), (Série A: Séminaires Méditerranéens, N. 93), 2010.</w:t>
      </w:r>
    </w:p>
    <w:p w14:paraId="48940BCF"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European Culture expressed in Agricultural Landscapes.</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Perspectives from the Eucaland Project</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Ed. by Gloria Pungetti and Alexandra Kruse Palombi Editori, Rome 2010.</w:t>
      </w:r>
    </w:p>
    <w:p w14:paraId="7295D50B"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Hartmut, G., Nehren, U., u. Sandholz, S.,(eds.)</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Kulturlandschaften im globalen Klimawandel</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Erich Schmidt Verlag, Berlin 2010.</w:t>
      </w:r>
    </w:p>
    <w:p w14:paraId="791B06D2"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Lerin, François (ed.):</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Pastoralisme méditerranéen: patrimoine culturel et paysager et développement durable.</w:t>
      </w:r>
      <w:r w:rsidRPr="00C81CF9">
        <w:rPr>
          <w:rFonts w:ascii="Arial" w:eastAsia="Times New Roman" w:hAnsi="Arial" w:cs="Arial"/>
          <w:color w:val="000000"/>
          <w:sz w:val="25"/>
          <w:szCs w:val="25"/>
          <w:lang w:val="en-US" w:eastAsia="el-GR"/>
        </w:rPr>
        <w:br/>
        <w:t>Actes de la deuxième réunion thématique d’experts dur le pastoralisme méditerranéen, 12-14 novembre 2009, Tirana, Albanie. Montpellier: CIHEAM (Centre International de Hautes Etudes Agronomiques Méditerranéennes), (Série A: Séminaires Méditerranéens, N. 93), 2010.</w:t>
      </w:r>
    </w:p>
    <w:p w14:paraId="1CE1A200"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World Heritage and Cultural Diversity</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Edited by German National Commission for UNESCO, Dieter Offenhäuser, Brandenburg University of Technology at Cottbus, Walther Ch. Zimmerli and UNESCO Chair in Heritage Studies, Marie Theres Albert. Cottbus 2010.</w:t>
      </w:r>
    </w:p>
    <w:p w14:paraId="17108948"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European Culture expressed in Agricultural Landscapes.</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Perspectives from the Eucaland Project</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r>
      <w:r w:rsidRPr="00C81CF9">
        <w:rPr>
          <w:rFonts w:ascii="Arial" w:eastAsia="Times New Roman" w:hAnsi="Arial" w:cs="Arial"/>
          <w:color w:val="000000"/>
          <w:sz w:val="25"/>
          <w:szCs w:val="25"/>
          <w:lang w:eastAsia="el-GR"/>
        </w:rPr>
        <w:lastRenderedPageBreak/>
        <w:t>Ed. by Gloria Pungetti and Alexandra Kruse Palombi Editori, Rome 2010.</w:t>
      </w:r>
    </w:p>
    <w:p w14:paraId="706F5A3B"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World Heritage and Cultural Diversity</w:t>
      </w:r>
      <w:r w:rsidRPr="00C81CF9">
        <w:rPr>
          <w:rFonts w:ascii="Arial" w:eastAsia="Times New Roman" w:hAnsi="Arial" w:cs="Arial"/>
          <w:color w:val="000000"/>
          <w:sz w:val="25"/>
          <w:szCs w:val="25"/>
          <w:lang w:eastAsia="el-GR"/>
        </w:rPr>
        <w:t>; Edited by German National Commission for UNESCO, Dieter Offenhäuser, Brandenburg University of Technology at Cottbus, Walther Ch. Zimmerli and UNESCO Chair in Heritage Studies, Marie Theres Albert, Cottbus 2010.</w:t>
      </w:r>
    </w:p>
    <w:p w14:paraId="7AE589C8"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Community Development through World Heritage.</w:t>
      </w:r>
      <w:r w:rsidRPr="00C81CF9">
        <w:rPr>
          <w:rFonts w:ascii="Arial" w:eastAsia="Times New Roman" w:hAnsi="Arial" w:cs="Arial"/>
          <w:color w:val="000000"/>
          <w:sz w:val="25"/>
          <w:szCs w:val="25"/>
          <w:lang w:eastAsia="el-GR"/>
        </w:rPr>
        <w:t> </w:t>
      </w:r>
      <w:hyperlink r:id="rId42" w:tgtFrame="04wuGDg89ZLWO8n8O6I99oJ" w:history="1">
        <w:r w:rsidRPr="00C81CF9">
          <w:rPr>
            <w:rFonts w:ascii="Arial" w:eastAsia="Times New Roman" w:hAnsi="Arial" w:cs="Arial"/>
            <w:b/>
            <w:bCs/>
            <w:color w:val="2D649E"/>
            <w:sz w:val="25"/>
            <w:szCs w:val="25"/>
            <w:u w:val="single"/>
            <w:lang w:eastAsia="el-GR"/>
          </w:rPr>
          <w:t>World Heritage papers 31</w:t>
        </w:r>
      </w:hyperlink>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UNESCO World Heritage Centre 2012.</w:t>
      </w:r>
    </w:p>
    <w:p w14:paraId="52E3C3B4"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Paysages culturels du patrimoine mondial: vingt ans d’expérience 1992-2012</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303 La revue culturelle des Pays de la Loire, No. 121/2012.</w:t>
      </w:r>
    </w:p>
    <w:p w14:paraId="06D7A896"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Luengo Anon, Ana and Mechtild Rössler (eds.):</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World Heritage Cultural Landscapes, Elche:</w:t>
      </w:r>
      <w:r w:rsidRPr="00C81CF9">
        <w:rPr>
          <w:rFonts w:ascii="Arial" w:eastAsia="Times New Roman" w:hAnsi="Arial" w:cs="Arial"/>
          <w:color w:val="000000"/>
          <w:sz w:val="25"/>
          <w:szCs w:val="25"/>
          <w:lang w:eastAsia="el-GR"/>
        </w:rPr>
        <w:t> Ayuntamiento de Elche, 2012. E/S.</w:t>
      </w:r>
    </w:p>
    <w:p w14:paraId="1A6B2DF4"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Conserving Cultural Landscapes: Challenges and New Directions,</w:t>
      </w:r>
      <w:r w:rsidRPr="00C81CF9">
        <w:rPr>
          <w:rFonts w:ascii="Arial" w:eastAsia="Times New Roman" w:hAnsi="Arial" w:cs="Arial"/>
          <w:color w:val="000000"/>
          <w:sz w:val="25"/>
          <w:szCs w:val="25"/>
          <w:lang w:eastAsia="el-GR"/>
        </w:rPr>
        <w:t> </w:t>
      </w:r>
      <w:hyperlink r:id="rId43" w:tgtFrame="3pQ9gkYPECYL2B4O8Z2Ltsi" w:history="1">
        <w:r w:rsidRPr="00C81CF9">
          <w:rPr>
            <w:rFonts w:ascii="Arial" w:eastAsia="Times New Roman" w:hAnsi="Arial" w:cs="Arial"/>
            <w:color w:val="2D649E"/>
            <w:sz w:val="25"/>
            <w:szCs w:val="25"/>
            <w:u w:val="single"/>
            <w:lang w:eastAsia="el-GR"/>
          </w:rPr>
          <w:t>Routledge</w:t>
        </w:r>
      </w:hyperlink>
      <w:r w:rsidRPr="00C81CF9">
        <w:rPr>
          <w:rFonts w:ascii="Arial" w:eastAsia="Times New Roman" w:hAnsi="Arial" w:cs="Arial"/>
          <w:color w:val="000000"/>
          <w:sz w:val="25"/>
          <w:szCs w:val="25"/>
          <w:lang w:eastAsia="el-GR"/>
        </w:rPr>
        <w:t> publishers. Edited by Ken Taylor, Australian National University, Australia; Archer St. Clair, Rutgers University, USA; and Nora J. Mitchell, University of Vermont, USA. Published as part of the series Routledge Studies in Heritage, 2014.</w:t>
      </w:r>
    </w:p>
    <w:p w14:paraId="1CCEAA9B" w14:textId="77777777" w:rsidR="00C81CF9" w:rsidRPr="00C81CF9" w:rsidRDefault="00C81CF9" w:rsidP="00C81CF9">
      <w:pPr>
        <w:spacing w:before="120" w:after="120" w:line="240" w:lineRule="auto"/>
        <w:ind w:left="387"/>
        <w:outlineLvl w:val="2"/>
        <w:rPr>
          <w:rFonts w:ascii="Arial" w:eastAsia="Times New Roman" w:hAnsi="Arial" w:cs="Arial"/>
          <w:color w:val="000000"/>
          <w:sz w:val="57"/>
          <w:szCs w:val="57"/>
          <w:lang w:eastAsia="el-GR"/>
        </w:rPr>
      </w:pPr>
      <w:bookmarkStart w:id="0" w:name="articles"/>
      <w:bookmarkEnd w:id="0"/>
      <w:r w:rsidRPr="00C81CF9">
        <w:rPr>
          <w:rFonts w:ascii="Arial" w:eastAsia="Times New Roman" w:hAnsi="Arial" w:cs="Arial"/>
          <w:color w:val="000000"/>
          <w:sz w:val="57"/>
          <w:szCs w:val="57"/>
          <w:lang w:eastAsia="el-GR"/>
        </w:rPr>
        <w:t>Articles</w:t>
      </w:r>
    </w:p>
    <w:p w14:paraId="3F73C24B"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Luengo, A.: </w:t>
      </w:r>
      <w:r w:rsidRPr="00C81CF9">
        <w:rPr>
          <w:rFonts w:ascii="Arial" w:eastAsia="Times New Roman" w:hAnsi="Arial" w:cs="Arial"/>
          <w:b/>
          <w:bCs/>
          <w:color w:val="000000"/>
          <w:sz w:val="25"/>
          <w:szCs w:val="25"/>
          <w:lang w:eastAsia="el-GR"/>
        </w:rPr>
        <w:t>World Heritage agricultural landscapes.</w:t>
      </w:r>
      <w:r w:rsidRPr="00C81CF9">
        <w:rPr>
          <w:rFonts w:ascii="Arial" w:eastAsia="Times New Roman" w:hAnsi="Arial" w:cs="Arial"/>
          <w:color w:val="000000"/>
          <w:sz w:val="25"/>
          <w:szCs w:val="25"/>
          <w:lang w:eastAsia="el-GR"/>
        </w:rPr>
        <w:t> In: World Heritage Review; 69, Publ: 2013, p. 8-15</w:t>
      </w:r>
    </w:p>
    <w:p w14:paraId="56F183BF"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hyperlink r:id="rId44" w:tgtFrame="C8FNNQcsnLv5XvJmwhw6Ytr" w:history="1">
        <w:r w:rsidRPr="00C81CF9">
          <w:rPr>
            <w:rFonts w:ascii="Arial" w:eastAsia="Times New Roman" w:hAnsi="Arial" w:cs="Arial"/>
            <w:b/>
            <w:bCs/>
            <w:color w:val="2D649E"/>
            <w:sz w:val="25"/>
            <w:szCs w:val="25"/>
            <w:u w:val="single"/>
            <w:lang w:eastAsia="el-GR"/>
          </w:rPr>
          <w:t>Interview with Francesco Bandarin on cultural landscapes</w:t>
        </w:r>
      </w:hyperlink>
      <w:r w:rsidRPr="00C81CF9">
        <w:rPr>
          <w:rFonts w:ascii="Arial" w:eastAsia="Times New Roman" w:hAnsi="Arial" w:cs="Arial"/>
          <w:color w:val="000000"/>
          <w:sz w:val="25"/>
          <w:szCs w:val="25"/>
          <w:lang w:eastAsia="el-GR"/>
        </w:rPr>
        <w:t>, American Society of Landscape Architects, 8 March 2010 </w:t>
      </w:r>
    </w:p>
    <w:p w14:paraId="0A5821B0"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Bequette, F.:</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Gardens of the Far East</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The UNESCO courier: a window open on the world; 50, 5. Publ: 1997; p. 44-46</w:t>
      </w:r>
    </w:p>
    <w:p w14:paraId="7211149B"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Bergeret, Y.:</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Reading the landscape</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The UNESCO courier: a window open on the world; 50, 5. Publ: 1997; p. 10-15</w:t>
      </w:r>
    </w:p>
    <w:p w14:paraId="14507CF1"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Boukhari, S.:</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Beyond the monuments: a living heritage</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UNESCO sources; 80. Publ: 1996; p. 7-16 (E, F)</w:t>
      </w:r>
      <w:r w:rsidRPr="00C81CF9">
        <w:rPr>
          <w:rFonts w:ascii="Arial" w:eastAsia="Times New Roman" w:hAnsi="Arial" w:cs="Arial"/>
          <w:color w:val="000000"/>
          <w:sz w:val="25"/>
          <w:szCs w:val="25"/>
          <w:lang w:eastAsia="el-GR"/>
        </w:rPr>
        <w:br/>
      </w:r>
      <w:hyperlink r:id="rId45" w:tgtFrame="jHevWh68oNPSMogzqcFLsHm" w:history="1">
        <w:r w:rsidRPr="00C81CF9">
          <w:rPr>
            <w:rFonts w:ascii="Arial" w:eastAsia="Times New Roman" w:hAnsi="Arial" w:cs="Arial"/>
            <w:color w:val="2D649E"/>
            <w:sz w:val="25"/>
            <w:szCs w:val="25"/>
            <w:u w:val="single"/>
            <w:lang w:eastAsia="el-GR"/>
          </w:rPr>
          <w:t>http://unesdoc.unesco.org/images/0010/001033/103365e.pdf</w:t>
        </w:r>
      </w:hyperlink>
      <w:r w:rsidRPr="00C81CF9">
        <w:rPr>
          <w:rFonts w:ascii="Arial" w:eastAsia="Times New Roman" w:hAnsi="Arial" w:cs="Arial"/>
          <w:color w:val="000000"/>
          <w:sz w:val="25"/>
          <w:szCs w:val="25"/>
          <w:lang w:eastAsia="el-GR"/>
        </w:rPr>
        <w:br/>
      </w:r>
      <w:hyperlink r:id="rId46" w:tgtFrame="FfvknaK1pLkMNuAj7I0gO5u" w:history="1">
        <w:r w:rsidRPr="00C81CF9">
          <w:rPr>
            <w:rFonts w:ascii="Arial" w:eastAsia="Times New Roman" w:hAnsi="Arial" w:cs="Arial"/>
            <w:color w:val="2D649E"/>
            <w:sz w:val="25"/>
            <w:szCs w:val="25"/>
            <w:u w:val="single"/>
            <w:lang w:eastAsia="el-GR"/>
          </w:rPr>
          <w:t>http://unesdoc.unesco.org/images/0010/001033/103365f.pdf</w:t>
        </w:r>
      </w:hyperlink>
    </w:p>
    <w:p w14:paraId="6ED5DC20"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Cleere, H.:</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World heritage vineyard landscapes</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World Heritage Review; 35 Publ: 2004; p. 4-19 (E, F)</w:t>
      </w:r>
    </w:p>
    <w:p w14:paraId="1D6AA8C5"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De Marco, L.; Stovel, H.:</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Cinque Terre: a landscape carved from stone</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World Heritage Review; 33 Publ: 2003; p. 54-65 (E, F)</w:t>
      </w:r>
    </w:p>
    <w:p w14:paraId="1FD94BD6"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lastRenderedPageBreak/>
        <w:t>Díaz F., José M.:</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Quebrada de Humahuaca</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World Heritage Review; 35. Publ: 2004; p. 68-79</w:t>
      </w:r>
    </w:p>
    <w:p w14:paraId="6E3F020B"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Jonathan, P.:</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From garden to landscape in Suzhou</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World Heritage Review; 13, Publ: 1999; p. 4-15</w:t>
      </w:r>
    </w:p>
    <w:p w14:paraId="023E4DC5"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Lowenthal, D.:</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Cultural landscapes.</w:t>
      </w:r>
      <w:r w:rsidRPr="00C81CF9">
        <w:rPr>
          <w:rFonts w:ascii="Arial" w:eastAsia="Times New Roman" w:hAnsi="Arial" w:cs="Arial"/>
          <w:color w:val="000000"/>
          <w:sz w:val="25"/>
          <w:szCs w:val="25"/>
          <w:lang w:eastAsia="el-GR"/>
        </w:rPr>
        <w:br/>
        <w:t>In: The UNESCO courier: a window open on the world; 50, 9, Publ: 1997; p. 18-20</w:t>
      </w:r>
    </w:p>
    <w:p w14:paraId="2B3A3617"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Lu W.:</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The Soul of Suzhou's gardens</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The UNESCO courier; 53, 12. Publ: 2000; p. 20-22</w:t>
      </w:r>
      <w:r w:rsidRPr="00C81CF9">
        <w:rPr>
          <w:rFonts w:ascii="Arial" w:eastAsia="Times New Roman" w:hAnsi="Arial" w:cs="Arial"/>
          <w:color w:val="000000"/>
          <w:sz w:val="25"/>
          <w:szCs w:val="25"/>
          <w:lang w:eastAsia="el-GR"/>
        </w:rPr>
        <w:br/>
      </w:r>
      <w:hyperlink r:id="rId47" w:anchor="121333" w:tgtFrame="_6CHmqEDEZFqJt35SizRpHc" w:history="1">
        <w:r w:rsidRPr="00C81CF9">
          <w:rPr>
            <w:rFonts w:ascii="Arial" w:eastAsia="Times New Roman" w:hAnsi="Arial" w:cs="Arial"/>
            <w:color w:val="2D649E"/>
            <w:sz w:val="25"/>
            <w:szCs w:val="25"/>
            <w:u w:val="single"/>
            <w:lang w:eastAsia="el-GR"/>
          </w:rPr>
          <w:t>http://unesdoc.unesco.org/images/0012/001213/121326e.pdf#121333</w:t>
        </w:r>
      </w:hyperlink>
      <w:r w:rsidRPr="00C81CF9">
        <w:rPr>
          <w:rFonts w:ascii="Arial" w:eastAsia="Times New Roman" w:hAnsi="Arial" w:cs="Arial"/>
          <w:color w:val="000000"/>
          <w:sz w:val="25"/>
          <w:szCs w:val="25"/>
          <w:lang w:eastAsia="el-GR"/>
        </w:rPr>
        <w:br/>
      </w:r>
      <w:hyperlink r:id="rId48" w:anchor="121333" w:tgtFrame="_znKnaSk8dtK0bWGUAaQDG9" w:history="1">
        <w:r w:rsidRPr="00C81CF9">
          <w:rPr>
            <w:rFonts w:ascii="Arial" w:eastAsia="Times New Roman" w:hAnsi="Arial" w:cs="Arial"/>
            <w:color w:val="2D649E"/>
            <w:sz w:val="25"/>
            <w:szCs w:val="25"/>
            <w:u w:val="single"/>
            <w:lang w:eastAsia="el-GR"/>
          </w:rPr>
          <w:t>http://unesdoc.unesco.org/images/0012/001213/121326f.pdf#121333</w:t>
        </w:r>
      </w:hyperlink>
      <w:r w:rsidRPr="00C81CF9">
        <w:rPr>
          <w:rFonts w:ascii="Arial" w:eastAsia="Times New Roman" w:hAnsi="Arial" w:cs="Arial"/>
          <w:color w:val="000000"/>
          <w:sz w:val="25"/>
          <w:szCs w:val="25"/>
          <w:lang w:eastAsia="el-GR"/>
        </w:rPr>
        <w:t> </w:t>
      </w:r>
      <w:hyperlink r:id="rId49" w:anchor="121333" w:tgtFrame="K6N722o8-nHJEKru3U2NzL1" w:history="1">
        <w:r w:rsidRPr="00C81CF9">
          <w:rPr>
            <w:rFonts w:ascii="Arial" w:eastAsia="Times New Roman" w:hAnsi="Arial" w:cs="Arial"/>
            <w:color w:val="2D649E"/>
            <w:sz w:val="25"/>
            <w:szCs w:val="25"/>
            <w:u w:val="single"/>
            <w:lang w:eastAsia="el-GR"/>
          </w:rPr>
          <w:t>http://unesdoc.unesco.org/images/0012/001213/121326s.pdf#121333</w:t>
        </w:r>
      </w:hyperlink>
    </w:p>
    <w:p w14:paraId="7339DAAF"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Molstad, A.:</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The Nordic road map for world heritage conservation</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World Heritage Review; 33. Publ: 2003; p. 20-23</w:t>
      </w:r>
    </w:p>
    <w:p w14:paraId="0D87639D"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Novák, Z.:</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Lednice-Valtice</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World Heritage Review; 9, Publ: 1998; p. 24-35</w:t>
      </w:r>
    </w:p>
    <w:p w14:paraId="1E053137"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Quilitzsch, U.:</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The Garden kingdom of Dessau-Wörlitz</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World Heritage Review; 25, Publ: 2002; p. 70-79</w:t>
      </w:r>
    </w:p>
    <w:p w14:paraId="483DC0C7"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Roberts, J.:</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Moghal gardens: paradise and conservation</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World Heritage Review; 7, Publ: 1998; p. 20-31</w:t>
      </w:r>
    </w:p>
    <w:p w14:paraId="04197C2C"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Rössler, M.:</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The integration of cultural landscapes into the World Heritage</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The World Heritage Newsletter, No. 1, February 1993, 15. (E/F)</w:t>
      </w:r>
    </w:p>
    <w:p w14:paraId="60BD4A59"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Rössler, M.:</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Conserving outstanding cultural landscapes.</w:t>
      </w:r>
      <w:r w:rsidRPr="00C81CF9">
        <w:rPr>
          <w:rFonts w:ascii="Arial" w:eastAsia="Times New Roman" w:hAnsi="Arial" w:cs="Arial"/>
          <w:color w:val="000000"/>
          <w:sz w:val="25"/>
          <w:szCs w:val="25"/>
          <w:lang w:eastAsia="el-GR"/>
        </w:rPr>
        <w:br/>
        <w:t>In: The World Heritage Newsletter, No. 2, June 1993, 14-15. (E/F)</w:t>
      </w:r>
    </w:p>
    <w:p w14:paraId="58DA122B"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Rössler, M.:</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Protecting outstanding cultural landscapes.</w:t>
      </w:r>
      <w:r w:rsidRPr="00C81CF9">
        <w:rPr>
          <w:rFonts w:ascii="Arial" w:eastAsia="Times New Roman" w:hAnsi="Arial" w:cs="Arial"/>
          <w:color w:val="000000"/>
          <w:sz w:val="25"/>
          <w:szCs w:val="25"/>
          <w:lang w:eastAsia="el-GR"/>
        </w:rPr>
        <w:br/>
        <w:t>In: The World Heritage Newsletter, No. 3, December 1993, 15. (E/F)</w:t>
      </w:r>
    </w:p>
    <w:p w14:paraId="40F7F3A8"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Rössler, M.:</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Welterbe - Wessen kulturelle Werte. Perspektiven für den Schutz von Kulturlandschaften indigener Völker.</w:t>
      </w:r>
      <w:r w:rsidRPr="00C81CF9">
        <w:rPr>
          <w:rFonts w:ascii="Arial" w:eastAsia="Times New Roman" w:hAnsi="Arial" w:cs="Arial"/>
          <w:color w:val="000000"/>
          <w:sz w:val="25"/>
          <w:szCs w:val="25"/>
          <w:lang w:eastAsia="el-GR"/>
        </w:rPr>
        <w:br/>
        <w:t>In: Infoemagazin. Zeitschrift für Ökologie und Vierte Welt, 2/93, Dezember 1993. (German only)</w:t>
      </w:r>
    </w:p>
    <w:p w14:paraId="034B4D6D"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Rössler, M.:</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Tongariro: first cultural landscape on the World Heritage List.</w:t>
      </w:r>
      <w:r w:rsidRPr="00C81CF9">
        <w:rPr>
          <w:rFonts w:ascii="Arial" w:eastAsia="Times New Roman" w:hAnsi="Arial" w:cs="Arial"/>
          <w:color w:val="000000"/>
          <w:sz w:val="25"/>
          <w:szCs w:val="25"/>
          <w:lang w:eastAsia="el-GR"/>
        </w:rPr>
        <w:br/>
        <w:t>In: The World Heritage Newsletter, No. 4, March 1994, 15. (E/F)</w:t>
      </w:r>
    </w:p>
    <w:p w14:paraId="7AE5F675"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lastRenderedPageBreak/>
        <w:t>Rössler, M.:</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Neue Perspektiven für den Schutz von Kulturlandschaften. Kultur und Natur im Rahmen der Welterbekonvention.</w:t>
      </w:r>
      <w:r w:rsidRPr="00C81CF9">
        <w:rPr>
          <w:rFonts w:ascii="Arial" w:eastAsia="Times New Roman" w:hAnsi="Arial" w:cs="Arial"/>
          <w:color w:val="000000"/>
          <w:sz w:val="25"/>
          <w:szCs w:val="25"/>
          <w:lang w:eastAsia="el-GR"/>
        </w:rPr>
        <w:br/>
        <w:t>In: Geographische Rundschau 47 (1995), 343-347. (G/E)</w:t>
      </w:r>
    </w:p>
    <w:p w14:paraId="632CD89F"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Rössler, M.:</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World Heritage Cultural Landscapes: A UNESCO Flagship Programma 1992-2006.</w:t>
      </w:r>
      <w:r w:rsidRPr="00C81CF9">
        <w:rPr>
          <w:rFonts w:ascii="Arial" w:eastAsia="Times New Roman" w:hAnsi="Arial" w:cs="Arial"/>
          <w:color w:val="000000"/>
          <w:sz w:val="25"/>
          <w:szCs w:val="25"/>
          <w:lang w:eastAsia="el-GR"/>
        </w:rPr>
        <w:br/>
        <w:t>In: Landscape Research, Vol. 31, No. 4, October 2006, 333-353. (E)</w:t>
      </w:r>
    </w:p>
    <w:p w14:paraId="4A7F2EBE"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Titchen, S. M.:</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Protecting cultural landscapes in the Asian Pacific region</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World Heritage Review; 2. Publ: 1996; p. 34-39 Landscape with figures: the dialogue between people and places. In: The UNESCO courier: a window open on the world; 50, 5, Publ: 1997 (E, F, S)</w:t>
      </w:r>
    </w:p>
    <w:p w14:paraId="0C3106D8"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The integration of cultural landscapes into the World Heritage</w:t>
      </w:r>
      <w:r w:rsidRPr="00C81CF9">
        <w:rPr>
          <w:rFonts w:ascii="Arial" w:eastAsia="Times New Roman" w:hAnsi="Arial" w:cs="Arial"/>
          <w:color w:val="000000"/>
          <w:sz w:val="25"/>
          <w:szCs w:val="25"/>
          <w:lang w:eastAsia="el-GR"/>
        </w:rPr>
        <w:br/>
        <w:t>In: The World Heritage Newsletter, No. 1, February 1993, 15.</w:t>
      </w:r>
    </w:p>
    <w:p w14:paraId="4FE03B73"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Conserving outstanding cultural landscapes.</w:t>
      </w:r>
      <w:r w:rsidRPr="00C81CF9">
        <w:rPr>
          <w:rFonts w:ascii="Arial" w:eastAsia="Times New Roman" w:hAnsi="Arial" w:cs="Arial"/>
          <w:color w:val="000000"/>
          <w:sz w:val="25"/>
          <w:szCs w:val="25"/>
          <w:lang w:eastAsia="el-GR"/>
        </w:rPr>
        <w:br/>
        <w:t>In: The World Heritage Newsletter, No. 2, June 1993, 14-15.</w:t>
      </w:r>
    </w:p>
    <w:p w14:paraId="68558058"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Protecting outstanding cultural landscapes.</w:t>
      </w:r>
      <w:r w:rsidRPr="00C81CF9">
        <w:rPr>
          <w:rFonts w:ascii="Arial" w:eastAsia="Times New Roman" w:hAnsi="Arial" w:cs="Arial"/>
          <w:color w:val="000000"/>
          <w:sz w:val="25"/>
          <w:szCs w:val="25"/>
          <w:lang w:eastAsia="el-GR"/>
        </w:rPr>
        <w:br/>
        <w:t>In: The World Heritage Newsletter, No. 3, December 1993, 15.</w:t>
      </w:r>
    </w:p>
    <w:p w14:paraId="33299A71"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Tongariro: first cultural landscape on the World Heritage List.</w:t>
      </w:r>
      <w:r w:rsidRPr="00C81CF9">
        <w:rPr>
          <w:rFonts w:ascii="Arial" w:eastAsia="Times New Roman" w:hAnsi="Arial" w:cs="Arial"/>
          <w:color w:val="000000"/>
          <w:sz w:val="25"/>
          <w:szCs w:val="25"/>
          <w:lang w:eastAsia="el-GR"/>
        </w:rPr>
        <w:br/>
        <w:t>In: The World Heritage Newsletter, No. 4, March 1994, 15.</w:t>
      </w:r>
    </w:p>
    <w:p w14:paraId="5E16BF29"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The World Heritage Convention.</w:t>
      </w:r>
      <w:r w:rsidRPr="00C81CF9">
        <w:rPr>
          <w:rFonts w:ascii="Arial" w:eastAsia="Times New Roman" w:hAnsi="Arial" w:cs="Arial"/>
          <w:color w:val="000000"/>
          <w:sz w:val="25"/>
          <w:szCs w:val="25"/>
          <w:lang w:eastAsia="el-GR"/>
        </w:rPr>
        <w:br/>
        <w:t>In: Landscapes: the setting for our future lives. Naturopa No. 96, 1998.</w:t>
      </w:r>
      <w:r w:rsidRPr="00C81CF9">
        <w:rPr>
          <w:rFonts w:ascii="Arial" w:eastAsia="Times New Roman" w:hAnsi="Arial" w:cs="Arial"/>
          <w:color w:val="000000"/>
          <w:sz w:val="25"/>
          <w:szCs w:val="25"/>
          <w:lang w:eastAsia="el-GR"/>
        </w:rPr>
        <w:br/>
        <w:t>Strasbourg: Council of Europe (English, French, German edition) p.19.</w:t>
      </w:r>
    </w:p>
    <w:p w14:paraId="29B06721"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Landscapes in the framework of the World Heritage Convention and other UNESCO Instruments and Programmes.</w:t>
      </w:r>
      <w:r w:rsidRPr="00C81CF9">
        <w:rPr>
          <w:rFonts w:ascii="Arial" w:eastAsia="Times New Roman" w:hAnsi="Arial" w:cs="Arial"/>
          <w:color w:val="000000"/>
          <w:sz w:val="25"/>
          <w:szCs w:val="25"/>
          <w:lang w:eastAsia="el-GR"/>
        </w:rPr>
        <w:t> In: Stephan Dömpke and Michael Succow (eds).</w:t>
      </w:r>
      <w:r w:rsidRPr="00C81CF9">
        <w:rPr>
          <w:rFonts w:ascii="Arial" w:eastAsia="Times New Roman" w:hAnsi="Arial" w:cs="Arial"/>
          <w:color w:val="000000"/>
          <w:sz w:val="25"/>
          <w:szCs w:val="25"/>
          <w:lang w:eastAsia="el-GR"/>
        </w:rPr>
        <w:br/>
        <w:t>Cultural Landscapes and Nature Conservation in Northern Eurasia. Proceedings of the Wörlitz Symposium, March 20-23, 1998. Naturschutzbund Deutschland (NABU), AIDEnvironment, The Nature Conservation Bureau, Bonn 1998. 24-32.</w:t>
      </w:r>
    </w:p>
    <w:p w14:paraId="6F7131A8"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Rossler, M.:</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World Heritage Cultural Landscapes: A UNESCO flagship Programme 1992-2006.</w:t>
      </w:r>
      <w:r w:rsidRPr="00C81CF9">
        <w:rPr>
          <w:rFonts w:ascii="Arial" w:eastAsia="Times New Roman" w:hAnsi="Arial" w:cs="Arial"/>
          <w:color w:val="000000"/>
          <w:sz w:val="25"/>
          <w:szCs w:val="25"/>
          <w:lang w:eastAsia="el-GR"/>
        </w:rPr>
        <w:br/>
        <w:t>In: Landscape Research, Vol. 31, No. 4, October 2006. Theme Issue: Cultural Landscapes in the 21st Century, 333-354.</w:t>
      </w:r>
    </w:p>
    <w:p w14:paraId="648ADD9C"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Rossler, Mechtild:</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World Heritage Cultural landscapes – A global perspective. Welterbe Kulturlandschaften – Eine globale Perspective.</w:t>
      </w:r>
      <w:r w:rsidRPr="00C81CF9">
        <w:rPr>
          <w:rFonts w:ascii="Arial" w:eastAsia="Times New Roman" w:hAnsi="Arial" w:cs="Arial"/>
          <w:color w:val="000000"/>
          <w:sz w:val="25"/>
          <w:szCs w:val="25"/>
          <w:lang w:eastAsia="el-GR"/>
        </w:rPr>
        <w:br/>
        <w:t>In: Perspektiven des Welterbes. Constructing World Heritage ed. by Marie Theres Albert and Sieglinde Gauer Lietz. IKO Verlag für Interkulturelle Kommunikation, Frankfurt, London 2006, 142-152.</w:t>
      </w:r>
    </w:p>
    <w:p w14:paraId="3E6492F2"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Rossler, M.:</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Applying authenticity to cultural landscapes.</w:t>
      </w:r>
      <w:r w:rsidRPr="00C81CF9">
        <w:rPr>
          <w:rFonts w:ascii="Arial" w:eastAsia="Times New Roman" w:hAnsi="Arial" w:cs="Arial"/>
          <w:color w:val="000000"/>
          <w:sz w:val="25"/>
          <w:szCs w:val="25"/>
          <w:lang w:eastAsia="el-GR"/>
        </w:rPr>
        <w:br/>
      </w:r>
      <w:r w:rsidRPr="00C81CF9">
        <w:rPr>
          <w:rFonts w:ascii="Arial" w:eastAsia="Times New Roman" w:hAnsi="Arial" w:cs="Arial"/>
          <w:color w:val="000000"/>
          <w:sz w:val="25"/>
          <w:szCs w:val="25"/>
          <w:lang w:eastAsia="el-GR"/>
        </w:rPr>
        <w:lastRenderedPageBreak/>
        <w:t>In: APT Bulletin, The Journal of Preservation Technology</w:t>
      </w:r>
      <w:r w:rsidRPr="00C81CF9">
        <w:rPr>
          <w:rFonts w:ascii="Arial" w:eastAsia="Times New Roman" w:hAnsi="Arial" w:cs="Arial"/>
          <w:b/>
          <w:bCs/>
          <w:color w:val="000000"/>
          <w:sz w:val="25"/>
          <w:szCs w:val="25"/>
          <w:lang w:eastAsia="el-GR"/>
        </w:rPr>
        <w:t>, </w:t>
      </w:r>
      <w:r w:rsidRPr="00C81CF9">
        <w:rPr>
          <w:rFonts w:ascii="Arial" w:eastAsia="Times New Roman" w:hAnsi="Arial" w:cs="Arial"/>
          <w:color w:val="000000"/>
          <w:sz w:val="25"/>
          <w:szCs w:val="25"/>
          <w:lang w:eastAsia="el-GR"/>
        </w:rPr>
        <w:t>Vol. XXXIX, Number 2-3, 2008, 47-52 (also available at </w:t>
      </w:r>
      <w:hyperlink r:id="rId50" w:tgtFrame="x31naOKYGfl6SkoDl2-3Fy4" w:tooltip="blocked::http://www.apti.org/" w:history="1">
        <w:r w:rsidRPr="00C81CF9">
          <w:rPr>
            <w:rFonts w:ascii="Arial" w:eastAsia="Times New Roman" w:hAnsi="Arial" w:cs="Arial"/>
            <w:color w:val="2D649E"/>
            <w:sz w:val="25"/>
            <w:szCs w:val="25"/>
            <w:u w:val="single"/>
            <w:lang w:eastAsia="el-GR"/>
          </w:rPr>
          <w:t>www.apti.org</w:t>
        </w:r>
      </w:hyperlink>
      <w:r w:rsidRPr="00C81CF9">
        <w:rPr>
          <w:rFonts w:ascii="Arial" w:eastAsia="Times New Roman" w:hAnsi="Arial" w:cs="Arial"/>
          <w:color w:val="000000"/>
          <w:sz w:val="25"/>
          <w:szCs w:val="25"/>
          <w:lang w:eastAsia="el-GR"/>
        </w:rPr>
        <w:t>).</w:t>
      </w:r>
    </w:p>
    <w:p w14:paraId="33662F9F"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Rössler, M. and N. Mitchell:</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Landscape linkages without boundaries?</w:t>
      </w:r>
      <w:r w:rsidRPr="00C81CF9">
        <w:rPr>
          <w:rFonts w:ascii="Arial" w:eastAsia="Times New Roman" w:hAnsi="Arial" w:cs="Arial"/>
          <w:color w:val="000000"/>
          <w:sz w:val="25"/>
          <w:szCs w:val="25"/>
          <w:lang w:eastAsia="el-GR"/>
        </w:rPr>
        <w:br/>
        <w:t>In: World Heritage at the Vth IUCN World Parks Congress. DurbanSouth Africa, 8-17 September 2003.</w:t>
      </w:r>
      <w:r w:rsidRPr="00C81CF9">
        <w:rPr>
          <w:rFonts w:ascii="Arial" w:eastAsia="Times New Roman" w:hAnsi="Arial" w:cs="Arial"/>
          <w:color w:val="000000"/>
          <w:sz w:val="25"/>
          <w:szCs w:val="25"/>
          <w:lang w:eastAsia="el-GR"/>
        </w:rPr>
        <w:br/>
        <w:t>World Heritage reports 16. UNESCO World Heritage Centre 2005, 23-26.</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Paysages culturels du patrimoine mondial: vingt ans d’expérience 1992-2012.</w:t>
      </w:r>
      <w:r w:rsidRPr="00C81CF9">
        <w:rPr>
          <w:rFonts w:ascii="Arial" w:eastAsia="Times New Roman" w:hAnsi="Arial" w:cs="Arial"/>
          <w:color w:val="000000"/>
          <w:sz w:val="25"/>
          <w:szCs w:val="25"/>
          <w:lang w:eastAsia="el-GR"/>
        </w:rPr>
        <w:br/>
        <w:t>In: 303 La revue culturelle des Pays de la Loire, No. 121/2012.</w:t>
      </w:r>
    </w:p>
    <w:p w14:paraId="723DBB34"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Cameron, C. and M. Rössler:</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Global Strategy: canals and cultural routes.</w:t>
      </w:r>
      <w:r w:rsidRPr="00C81CF9">
        <w:rPr>
          <w:rFonts w:ascii="Arial" w:eastAsia="Times New Roman" w:hAnsi="Arial" w:cs="Arial"/>
          <w:color w:val="000000"/>
          <w:sz w:val="25"/>
          <w:szCs w:val="25"/>
          <w:lang w:eastAsia="el-GR"/>
        </w:rPr>
        <w:br/>
        <w:t>In: The World Heritage Newsletter, No. 8, June 1995, 11-13.</w:t>
      </w:r>
    </w:p>
    <w:p w14:paraId="4543AEEE"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La Convention du Patrimoine Mondial au Travers les Paysages Culturels</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Patrimoine et Paysages Culturels. Actes du colloque international de Saint Emilion 30 mai – 1</w:t>
      </w:r>
      <w:r w:rsidRPr="00C81CF9">
        <w:rPr>
          <w:rFonts w:ascii="Arial" w:eastAsia="Times New Roman" w:hAnsi="Arial" w:cs="Arial"/>
          <w:color w:val="000000"/>
          <w:sz w:val="20"/>
          <w:szCs w:val="20"/>
          <w:lang w:eastAsia="el-GR"/>
        </w:rPr>
        <w:t>er</w:t>
      </w:r>
      <w:r w:rsidRPr="00C81CF9">
        <w:rPr>
          <w:rFonts w:ascii="Arial" w:eastAsia="Times New Roman" w:hAnsi="Arial" w:cs="Arial"/>
          <w:color w:val="000000"/>
          <w:sz w:val="25"/>
          <w:szCs w:val="25"/>
          <w:lang w:eastAsia="el-GR"/>
        </w:rPr>
        <w:t> juin 2001.</w:t>
      </w:r>
      <w:r w:rsidRPr="00C81CF9">
        <w:rPr>
          <w:rFonts w:ascii="Arial" w:eastAsia="Times New Roman" w:hAnsi="Arial" w:cs="Arial"/>
          <w:color w:val="000000"/>
          <w:sz w:val="25"/>
          <w:szCs w:val="25"/>
          <w:lang w:eastAsia="el-GR"/>
        </w:rPr>
        <w:br/>
        <w:t>Renaissance des cités d’Europe: éditions confluences, Bordeaux octobre 2001, 17 – 21.</w:t>
      </w:r>
    </w:p>
    <w:p w14:paraId="509AAFCF"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Rössler, M. and H. Cleere:</w:t>
      </w:r>
      <w:r w:rsidRPr="00C81CF9">
        <w:rPr>
          <w:rFonts w:ascii="Arial" w:eastAsia="Times New Roman" w:hAnsi="Arial" w:cs="Arial"/>
          <w:color w:val="000000"/>
          <w:sz w:val="25"/>
          <w:szCs w:val="25"/>
          <w:lang w:eastAsia="el-GR"/>
        </w:rPr>
        <w:br/>
      </w:r>
      <w:r w:rsidRPr="00C81CF9">
        <w:rPr>
          <w:rFonts w:ascii="Arial" w:eastAsia="Times New Roman" w:hAnsi="Arial" w:cs="Arial"/>
          <w:b/>
          <w:bCs/>
          <w:color w:val="000000"/>
          <w:sz w:val="25"/>
          <w:szCs w:val="25"/>
          <w:lang w:eastAsia="el-GR"/>
        </w:rPr>
        <w:t>Connecting nature and culture.</w:t>
      </w:r>
      <w:r w:rsidRPr="00C81CF9">
        <w:rPr>
          <w:rFonts w:ascii="Arial" w:eastAsia="Times New Roman" w:hAnsi="Arial" w:cs="Arial"/>
          <w:color w:val="000000"/>
          <w:sz w:val="25"/>
          <w:szCs w:val="25"/>
          <w:lang w:eastAsia="el-GR"/>
        </w:rPr>
        <w:br/>
        <w:t>In: World Conservation. The IUCN Bulletin No 2 (special issue: Vision and reality – The World Heritage Convention in action), IUCN, Gland, 2001, 17.</w:t>
      </w:r>
    </w:p>
    <w:p w14:paraId="59577FC0"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eastAsia="el-GR"/>
        </w:rPr>
        <w:t>World Heritage sites: </w:t>
      </w:r>
      <w:r w:rsidRPr="00C81CF9">
        <w:rPr>
          <w:rFonts w:ascii="Arial" w:eastAsia="Times New Roman" w:hAnsi="Arial" w:cs="Arial"/>
          <w:b/>
          <w:bCs/>
          <w:color w:val="000000"/>
          <w:sz w:val="25"/>
          <w:szCs w:val="25"/>
          <w:lang w:eastAsia="el-GR"/>
        </w:rPr>
        <w:t>Towards linking the Tangible and the Intangible</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In: The Full Value of Parks. From Economics to the Intangible, edited by Dave Harmon and Allan Puttney, Rowman and Littlefeld Publishers, Oxford 2003, 197- 210</w:t>
      </w:r>
    </w:p>
    <w:p w14:paraId="0CCCC3A4"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Enhancing global heritage conservation: links between the tangible and intangible</w:t>
      </w:r>
      <w:r w:rsidRPr="00C81CF9">
        <w:rPr>
          <w:rFonts w:ascii="Arial" w:eastAsia="Times New Roman" w:hAnsi="Arial" w:cs="Arial"/>
          <w:color w:val="000000"/>
          <w:sz w:val="25"/>
          <w:szCs w:val="25"/>
          <w:lang w:eastAsia="el-GR"/>
        </w:rPr>
        <w:t>.</w:t>
      </w:r>
      <w:r w:rsidRPr="00C81CF9">
        <w:rPr>
          <w:rFonts w:ascii="Arial" w:eastAsia="Times New Roman" w:hAnsi="Arial" w:cs="Arial"/>
          <w:color w:val="000000"/>
          <w:sz w:val="25"/>
          <w:szCs w:val="25"/>
          <w:lang w:eastAsia="el-GR"/>
        </w:rPr>
        <w:br/>
        <w:t>World Heritage Review, No 32, 2003, 64-67 (English, French, Spanish and Russian edition).</w:t>
      </w:r>
    </w:p>
    <w:p w14:paraId="267A2AB8"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b/>
          <w:bCs/>
          <w:color w:val="000000"/>
          <w:sz w:val="25"/>
          <w:szCs w:val="25"/>
          <w:lang w:eastAsia="el-GR"/>
        </w:rPr>
        <w:t>Linking culture and nature - The Protection of Historic Gardens and Cultural Landscapes under the UNESCO World Heritage Convention.</w:t>
      </w:r>
      <w:r w:rsidRPr="00C81CF9">
        <w:rPr>
          <w:rFonts w:ascii="Arial" w:eastAsia="Times New Roman" w:hAnsi="Arial" w:cs="Arial"/>
          <w:color w:val="000000"/>
          <w:sz w:val="25"/>
          <w:szCs w:val="25"/>
          <w:lang w:eastAsia="el-GR"/>
        </w:rPr>
        <w:br/>
        <w:t>In: Michael Rohde und Rainer Schomann (eds.): Historic Gardens Today.</w:t>
      </w:r>
      <w:r w:rsidRPr="00C81CF9">
        <w:rPr>
          <w:rFonts w:ascii="Arial" w:eastAsia="Times New Roman" w:hAnsi="Arial" w:cs="Arial"/>
          <w:color w:val="000000"/>
          <w:sz w:val="25"/>
          <w:szCs w:val="25"/>
          <w:lang w:eastAsia="el-GR"/>
        </w:rPr>
        <w:br/>
        <w:t>To commemorate the 80</w:t>
      </w:r>
      <w:r w:rsidRPr="00C81CF9">
        <w:rPr>
          <w:rFonts w:ascii="Arial" w:eastAsia="Times New Roman" w:hAnsi="Arial" w:cs="Arial"/>
          <w:color w:val="000000"/>
          <w:sz w:val="20"/>
          <w:szCs w:val="20"/>
          <w:lang w:eastAsia="el-GR"/>
        </w:rPr>
        <w:t>th</w:t>
      </w:r>
      <w:r w:rsidRPr="00C81CF9">
        <w:rPr>
          <w:rFonts w:ascii="Arial" w:eastAsia="Times New Roman" w:hAnsi="Arial" w:cs="Arial"/>
          <w:color w:val="000000"/>
          <w:sz w:val="25"/>
          <w:szCs w:val="25"/>
          <w:lang w:eastAsia="el-GR"/>
        </w:rPr>
        <w:t> birthday of Prof. Dr. Dieter Hennebo, Edition Leipzig, Seemann Henschel Verlag, Leipzig, 2004, 220-229. </w:t>
      </w:r>
    </w:p>
    <w:p w14:paraId="37C59AE7"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hyperlink r:id="rId51" w:tgtFrame="0Y_-S3HFXx305HZ5M7PFad-" w:history="1">
        <w:r w:rsidRPr="00C81CF9">
          <w:rPr>
            <w:rFonts w:ascii="Arial" w:eastAsia="Times New Roman" w:hAnsi="Arial" w:cs="Arial"/>
            <w:b/>
            <w:bCs/>
            <w:color w:val="2D649E"/>
            <w:sz w:val="25"/>
            <w:szCs w:val="25"/>
            <w:u w:val="single"/>
            <w:lang w:eastAsia="el-GR"/>
          </w:rPr>
          <w:t>Millennium Ecosystem Assessment. Ecosystem Studies: Ecosystem Science and Management.</w:t>
        </w:r>
      </w:hyperlink>
      <w:r w:rsidRPr="00C81CF9">
        <w:rPr>
          <w:rFonts w:ascii="Arial" w:eastAsia="Times New Roman" w:hAnsi="Arial" w:cs="Arial"/>
          <w:color w:val="000000"/>
          <w:sz w:val="25"/>
          <w:szCs w:val="25"/>
          <w:lang w:eastAsia="el-GR"/>
        </w:rPr>
        <w:br/>
        <w:t>Island Press: 2005. Chapter 17 Cultural and Amenities Services. 457-474.</w:t>
      </w:r>
    </w:p>
    <w:p w14:paraId="32D46364"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Hoffman, B., (ed.)</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World Heritage: Linking Biological and Cultural Diversity</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r>
      <w:r w:rsidRPr="00C81CF9">
        <w:rPr>
          <w:rFonts w:ascii="Arial" w:eastAsia="Times New Roman" w:hAnsi="Arial" w:cs="Arial"/>
          <w:color w:val="000000"/>
          <w:sz w:val="25"/>
          <w:szCs w:val="25"/>
          <w:lang w:val="en-US" w:eastAsia="el-GR"/>
        </w:rPr>
        <w:lastRenderedPageBreak/>
        <w:t xml:space="preserve">In: Art and Cultural Heritage Law for the Twenty-First Century: Policy and Practice. </w:t>
      </w:r>
      <w:r w:rsidRPr="00C81CF9">
        <w:rPr>
          <w:rFonts w:ascii="Arial" w:eastAsia="Times New Roman" w:hAnsi="Arial" w:cs="Arial"/>
          <w:color w:val="000000"/>
          <w:sz w:val="25"/>
          <w:szCs w:val="25"/>
          <w:lang w:eastAsia="el-GR"/>
        </w:rPr>
        <w:t>Cambridge University Press 2006, 201-205.</w:t>
      </w:r>
    </w:p>
    <w:p w14:paraId="18F5B425"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Rossler, M.:</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Applying authenticity to cultural landscapes</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In: APT Bulletin, The Journal of Preservation Technology</w:t>
      </w:r>
      <w:r w:rsidRPr="00C81CF9">
        <w:rPr>
          <w:rFonts w:ascii="Arial" w:eastAsia="Times New Roman" w:hAnsi="Arial" w:cs="Arial"/>
          <w:b/>
          <w:bCs/>
          <w:color w:val="000000"/>
          <w:sz w:val="25"/>
          <w:szCs w:val="25"/>
          <w:lang w:val="en-US" w:eastAsia="el-GR"/>
        </w:rPr>
        <w:t>, </w:t>
      </w:r>
      <w:r w:rsidRPr="00C81CF9">
        <w:rPr>
          <w:rFonts w:ascii="Arial" w:eastAsia="Times New Roman" w:hAnsi="Arial" w:cs="Arial"/>
          <w:color w:val="000000"/>
          <w:sz w:val="25"/>
          <w:szCs w:val="25"/>
          <w:lang w:val="en-US" w:eastAsia="el-GR"/>
        </w:rPr>
        <w:t xml:space="preserve">Vol. </w:t>
      </w:r>
      <w:r w:rsidRPr="00C81CF9">
        <w:rPr>
          <w:rFonts w:ascii="Arial" w:eastAsia="Times New Roman" w:hAnsi="Arial" w:cs="Arial"/>
          <w:color w:val="000000"/>
          <w:sz w:val="25"/>
          <w:szCs w:val="25"/>
          <w:lang w:eastAsia="el-GR"/>
        </w:rPr>
        <w:t>XXXIX, Number 2-3, 2008, 47-52 (also available at </w:t>
      </w:r>
      <w:hyperlink r:id="rId52" w:tgtFrame="X71sVb5bfwl8faWscDyAlQs" w:tooltip="blocked::http://www.apti.org/" w:history="1">
        <w:r w:rsidRPr="00C81CF9">
          <w:rPr>
            <w:rFonts w:ascii="Arial" w:eastAsia="Times New Roman" w:hAnsi="Arial" w:cs="Arial"/>
            <w:color w:val="2D649E"/>
            <w:sz w:val="25"/>
            <w:szCs w:val="25"/>
            <w:u w:val="single"/>
            <w:lang w:eastAsia="el-GR"/>
          </w:rPr>
          <w:t>www.apti.org</w:t>
        </w:r>
      </w:hyperlink>
      <w:r w:rsidRPr="00C81CF9">
        <w:rPr>
          <w:rFonts w:ascii="Arial" w:eastAsia="Times New Roman" w:hAnsi="Arial" w:cs="Arial"/>
          <w:color w:val="000000"/>
          <w:sz w:val="25"/>
          <w:szCs w:val="25"/>
          <w:lang w:eastAsia="el-GR"/>
        </w:rPr>
        <w:t>).</w:t>
      </w:r>
    </w:p>
    <w:p w14:paraId="250CA77D"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color w:val="000000"/>
          <w:sz w:val="25"/>
          <w:szCs w:val="25"/>
          <w:lang w:val="en-US" w:eastAsia="el-GR"/>
        </w:rPr>
        <w:t>Rössler, M. and K. Manz:</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World Heritage Cultural Landscapes.</w:t>
      </w:r>
      <w:r w:rsidRPr="00C81CF9">
        <w:rPr>
          <w:rFonts w:ascii="Arial" w:eastAsia="Times New Roman" w:hAnsi="Arial" w:cs="Arial"/>
          <w:color w:val="000000"/>
          <w:sz w:val="25"/>
          <w:szCs w:val="25"/>
          <w:lang w:val="en-US" w:eastAsia="el-GR"/>
        </w:rPr>
        <w:br/>
        <w:t>In: IFLA Newsletter Issue 81, March 2009, 3-4.</w:t>
      </w:r>
    </w:p>
    <w:p w14:paraId="71823B27"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Schaaf, T. and M. Rössler:</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Sacred Natural Sites, Cultural Landscapes and UNESCO’s Action</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In: Sacred Natural Sites. Conserving Nature and Culture. Ed by Bas Verschuuren, Robert Wild, Jeffrey Mc Neely, and Gonzalo Oviedo.</w:t>
      </w:r>
      <w:r w:rsidRPr="00C81CF9">
        <w:rPr>
          <w:rFonts w:ascii="Arial" w:eastAsia="Times New Roman" w:hAnsi="Arial" w:cs="Arial"/>
          <w:color w:val="000000"/>
          <w:sz w:val="25"/>
          <w:szCs w:val="25"/>
          <w:lang w:val="en-US" w:eastAsia="el-GR"/>
        </w:rPr>
        <w:br/>
      </w:r>
      <w:r w:rsidRPr="00C81CF9">
        <w:rPr>
          <w:rFonts w:ascii="Arial" w:eastAsia="Times New Roman" w:hAnsi="Arial" w:cs="Arial"/>
          <w:color w:val="000000"/>
          <w:sz w:val="25"/>
          <w:szCs w:val="25"/>
          <w:lang w:eastAsia="el-GR"/>
        </w:rPr>
        <w:t>London, Washington: Earthscan, 2010, 161-169.</w:t>
      </w:r>
    </w:p>
    <w:p w14:paraId="2C2431B8"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Ringbeck, B. and M. Rössler:</w:t>
      </w:r>
      <w:r w:rsidRPr="00C81CF9">
        <w:rPr>
          <w:rFonts w:ascii="Arial" w:eastAsia="Times New Roman" w:hAnsi="Arial" w:cs="Arial"/>
          <w:color w:val="000000"/>
          <w:sz w:val="25"/>
          <w:szCs w:val="25"/>
          <w:lang w:val="en-US" w:eastAsia="el-GR"/>
        </w:rPr>
        <w:br/>
      </w:r>
      <w:r w:rsidRPr="00C81CF9">
        <w:rPr>
          <w:rFonts w:ascii="Arial" w:eastAsia="Times New Roman" w:hAnsi="Arial" w:cs="Arial"/>
          <w:b/>
          <w:bCs/>
          <w:color w:val="000000"/>
          <w:sz w:val="25"/>
          <w:szCs w:val="25"/>
          <w:lang w:val="en-US" w:eastAsia="el-GR"/>
        </w:rPr>
        <w:t>Between international obligations and local politics: the case of the DresdenElbeValley under the 1972 World Heritage Convention.</w:t>
      </w:r>
      <w:r w:rsidRPr="00C81CF9">
        <w:rPr>
          <w:rFonts w:ascii="Arial" w:eastAsia="Times New Roman" w:hAnsi="Arial" w:cs="Arial"/>
          <w:color w:val="000000"/>
          <w:sz w:val="25"/>
          <w:szCs w:val="25"/>
          <w:lang w:val="en-US" w:eastAsia="el-GR"/>
        </w:rPr>
        <w:br/>
      </w:r>
      <w:r w:rsidRPr="00C81CF9">
        <w:rPr>
          <w:rFonts w:ascii="Arial" w:eastAsia="Times New Roman" w:hAnsi="Arial" w:cs="Arial"/>
          <w:color w:val="000000"/>
          <w:sz w:val="25"/>
          <w:szCs w:val="25"/>
          <w:lang w:eastAsia="el-GR"/>
        </w:rPr>
        <w:t>In: Denkmalschutz and Stadtentwicklung. Informationen zur Raumentwicklung, 3/4, 2011, 205-211.</w:t>
      </w:r>
    </w:p>
    <w:p w14:paraId="03941EB6"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val="en-US" w:eastAsia="el-GR"/>
        </w:rPr>
      </w:pPr>
      <w:r w:rsidRPr="00C81CF9">
        <w:rPr>
          <w:rFonts w:ascii="Arial" w:eastAsia="Times New Roman" w:hAnsi="Arial" w:cs="Arial"/>
          <w:b/>
          <w:bCs/>
          <w:color w:val="000000"/>
          <w:sz w:val="25"/>
          <w:szCs w:val="25"/>
          <w:lang w:val="en-US" w:eastAsia="el-GR"/>
        </w:rPr>
        <w:t>Paysages culturels du patrimoine mondial: vingt ans d’expérience 1992-2012</w:t>
      </w:r>
      <w:r w:rsidRPr="00C81CF9">
        <w:rPr>
          <w:rFonts w:ascii="Arial" w:eastAsia="Times New Roman" w:hAnsi="Arial" w:cs="Arial"/>
          <w:color w:val="000000"/>
          <w:sz w:val="25"/>
          <w:szCs w:val="25"/>
          <w:lang w:val="en-US" w:eastAsia="el-GR"/>
        </w:rPr>
        <w:t>.</w:t>
      </w:r>
      <w:r w:rsidRPr="00C81CF9">
        <w:rPr>
          <w:rFonts w:ascii="Arial" w:eastAsia="Times New Roman" w:hAnsi="Arial" w:cs="Arial"/>
          <w:color w:val="000000"/>
          <w:sz w:val="25"/>
          <w:szCs w:val="25"/>
          <w:lang w:val="en-US" w:eastAsia="el-GR"/>
        </w:rPr>
        <w:br/>
        <w:t>In: 303 La revue culturelle des Pays de la Loire, No. 121/2012.</w:t>
      </w:r>
    </w:p>
    <w:p w14:paraId="646AEECD" w14:textId="77777777" w:rsidR="00C81CF9" w:rsidRPr="00C81CF9" w:rsidRDefault="00C81CF9" w:rsidP="00C81CF9">
      <w:pPr>
        <w:numPr>
          <w:ilvl w:val="1"/>
          <w:numId w:val="2"/>
        </w:numPr>
        <w:spacing w:after="0" w:line="240" w:lineRule="auto"/>
        <w:ind w:left="774"/>
        <w:rPr>
          <w:rFonts w:ascii="Arial" w:eastAsia="Times New Roman" w:hAnsi="Arial" w:cs="Arial"/>
          <w:color w:val="000000"/>
          <w:sz w:val="25"/>
          <w:szCs w:val="25"/>
          <w:lang w:eastAsia="el-GR"/>
        </w:rPr>
      </w:pPr>
      <w:r w:rsidRPr="00C81CF9">
        <w:rPr>
          <w:rFonts w:ascii="Arial" w:eastAsia="Times New Roman" w:hAnsi="Arial" w:cs="Arial"/>
          <w:color w:val="000000"/>
          <w:sz w:val="25"/>
          <w:szCs w:val="25"/>
          <w:lang w:val="en-US" w:eastAsia="el-GR"/>
        </w:rPr>
        <w:t>Cameron, C. and M. Rössler:</w:t>
      </w:r>
      <w:r w:rsidRPr="00C81CF9">
        <w:rPr>
          <w:rFonts w:ascii="Arial" w:eastAsia="Times New Roman" w:hAnsi="Arial" w:cs="Arial"/>
          <w:color w:val="000000"/>
          <w:sz w:val="25"/>
          <w:szCs w:val="25"/>
          <w:lang w:val="en-US" w:eastAsia="el-GR"/>
        </w:rPr>
        <w:br/>
      </w:r>
      <w:hyperlink r:id="rId53" w:tgtFrame="TMWTNX4t-GG_2kHreOiF1GV" w:history="1">
        <w:r w:rsidRPr="00C81CF9">
          <w:rPr>
            <w:rFonts w:ascii="Arial" w:eastAsia="Times New Roman" w:hAnsi="Arial" w:cs="Arial"/>
            <w:b/>
            <w:bCs/>
            <w:color w:val="2D649E"/>
            <w:sz w:val="25"/>
            <w:szCs w:val="25"/>
            <w:u w:val="single"/>
            <w:lang w:val="en-US" w:eastAsia="el-GR"/>
          </w:rPr>
          <w:t>World Heritage and indigenous peoples. The evolution of an important relationship</w:t>
        </w:r>
        <w:r w:rsidRPr="00C81CF9">
          <w:rPr>
            <w:rFonts w:ascii="Arial" w:eastAsia="Times New Roman" w:hAnsi="Arial" w:cs="Arial"/>
            <w:color w:val="2D649E"/>
            <w:sz w:val="25"/>
            <w:szCs w:val="25"/>
            <w:u w:val="single"/>
            <w:lang w:val="en-US" w:eastAsia="el-GR"/>
          </w:rPr>
          <w:t>.</w:t>
        </w:r>
      </w:hyperlink>
      <w:r w:rsidRPr="00C81CF9">
        <w:rPr>
          <w:rFonts w:ascii="Arial" w:eastAsia="Times New Roman" w:hAnsi="Arial" w:cs="Arial"/>
          <w:color w:val="000000"/>
          <w:sz w:val="25"/>
          <w:szCs w:val="25"/>
          <w:lang w:val="en-US" w:eastAsia="el-GR"/>
        </w:rPr>
        <w:br/>
        <w:t xml:space="preserve">In: World Heritage Review, No.62, 2012, 44-49. </w:t>
      </w:r>
      <w:r w:rsidRPr="00C81CF9">
        <w:rPr>
          <w:rFonts w:ascii="Arial" w:eastAsia="Times New Roman" w:hAnsi="Arial" w:cs="Arial"/>
          <w:color w:val="000000"/>
          <w:sz w:val="25"/>
          <w:szCs w:val="25"/>
          <w:lang w:eastAsia="el-GR"/>
        </w:rPr>
        <w:t>(English, French, Spanish editions)</w:t>
      </w:r>
    </w:p>
    <w:p w14:paraId="1B3B5970" w14:textId="77777777" w:rsidR="00C81CF9" w:rsidRPr="00C81CF9" w:rsidRDefault="00C81CF9" w:rsidP="00C81CF9">
      <w:pPr>
        <w:jc w:val="both"/>
        <w:rPr>
          <w:rFonts w:ascii="Times New Roman" w:hAnsi="Times New Roman" w:cs="Times New Roman"/>
          <w:sz w:val="24"/>
          <w:szCs w:val="24"/>
        </w:rPr>
      </w:pPr>
      <w:bookmarkStart w:id="1" w:name="_GoBack"/>
      <w:bookmarkEnd w:id="1"/>
    </w:p>
    <w:sectPr w:rsidR="00C81CF9" w:rsidRPr="00C81C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06D7A"/>
    <w:multiLevelType w:val="multilevel"/>
    <w:tmpl w:val="699E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05B39"/>
    <w:multiLevelType w:val="multilevel"/>
    <w:tmpl w:val="C12E8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F4"/>
    <w:rsid w:val="00572E2D"/>
    <w:rsid w:val="00A803F4"/>
    <w:rsid w:val="00C81C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4711"/>
  <w15:chartTrackingRefBased/>
  <w15:docId w15:val="{20C28DA3-4EE5-40AB-AF99-9EAC8B16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25240">
      <w:bodyDiv w:val="1"/>
      <w:marLeft w:val="0"/>
      <w:marRight w:val="0"/>
      <w:marTop w:val="0"/>
      <w:marBottom w:val="0"/>
      <w:divBdr>
        <w:top w:val="none" w:sz="0" w:space="0" w:color="auto"/>
        <w:left w:val="none" w:sz="0" w:space="0" w:color="auto"/>
        <w:bottom w:val="none" w:sz="0" w:space="0" w:color="auto"/>
        <w:right w:val="none" w:sz="0" w:space="0" w:color="auto"/>
      </w:divBdr>
      <w:divsChild>
        <w:div w:id="86948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c.unesco.org/archive/2001/whc-01-conf208-inf7e.pdf" TargetMode="External"/><Relationship Id="rId18" Type="http://schemas.openxmlformats.org/officeDocument/2006/relationships/hyperlink" Target="https://whc.unesco.org/en/events/1106/" TargetMode="External"/><Relationship Id="rId26" Type="http://schemas.openxmlformats.org/officeDocument/2006/relationships/hyperlink" Target="https://whc.unesco.org/archive/1994/whc-94-conf003-inf13e.pdf" TargetMode="External"/><Relationship Id="rId39" Type="http://schemas.openxmlformats.org/officeDocument/2006/relationships/hyperlink" Target="https://whc.unesco.org/uploads/events/documents/event-489-4.pdf" TargetMode="External"/><Relationship Id="rId21" Type="http://schemas.openxmlformats.org/officeDocument/2006/relationships/hyperlink" Target="https://whc.unesco.org/en/events/1108/" TargetMode="External"/><Relationship Id="rId34" Type="http://schemas.openxmlformats.org/officeDocument/2006/relationships/hyperlink" Target="https://whc.unesco.org/archive/2001/whc-01-conf208-inf7e.pdf" TargetMode="External"/><Relationship Id="rId42" Type="http://schemas.openxmlformats.org/officeDocument/2006/relationships/hyperlink" Target="https://whc.unesco.org/en/culturallandscape/%20%20https:/whc.unesco.org/documents/publi_wh_papers_31_en.pdf" TargetMode="External"/><Relationship Id="rId47" Type="http://schemas.openxmlformats.org/officeDocument/2006/relationships/hyperlink" Target="http://unesdoc.unesco.org/images/0012/001213/121326e.pdf" TargetMode="External"/><Relationship Id="rId50" Type="http://schemas.openxmlformats.org/officeDocument/2006/relationships/hyperlink" Target="http://www.apti.org/" TargetMode="External"/><Relationship Id="rId55" Type="http://schemas.openxmlformats.org/officeDocument/2006/relationships/theme" Target="theme/theme1.xml"/><Relationship Id="rId7" Type="http://schemas.openxmlformats.org/officeDocument/2006/relationships/hyperlink" Target="https://whc.unesco.org/uploads/pages/documents/document-299-1.doc" TargetMode="External"/><Relationship Id="rId2" Type="http://schemas.openxmlformats.org/officeDocument/2006/relationships/styles" Target="styles.xml"/><Relationship Id="rId16" Type="http://schemas.openxmlformats.org/officeDocument/2006/relationships/hyperlink" Target="https://whc.unesco.org/en/events/1105/" TargetMode="External"/><Relationship Id="rId29" Type="http://schemas.openxmlformats.org/officeDocument/2006/relationships/hyperlink" Target="https://whc.unesco.org/archive/1999/whc-99-conf209-inf14e.pdf" TargetMode="External"/><Relationship Id="rId11" Type="http://schemas.openxmlformats.org/officeDocument/2006/relationships/hyperlink" Target="https://whc.unesco.org/en/events/1104/" TargetMode="External"/><Relationship Id="rId24" Type="http://schemas.openxmlformats.org/officeDocument/2006/relationships/hyperlink" Target="https://whc.unesco.org/en/events/1110/" TargetMode="External"/><Relationship Id="rId32" Type="http://schemas.openxmlformats.org/officeDocument/2006/relationships/hyperlink" Target="http://www.coe.int/" TargetMode="External"/><Relationship Id="rId37" Type="http://schemas.openxmlformats.org/officeDocument/2006/relationships/hyperlink" Target="http://unesdoc.unesco.org/images/0013/001333/133358e.pdf" TargetMode="External"/><Relationship Id="rId40" Type="http://schemas.openxmlformats.org/officeDocument/2006/relationships/hyperlink" Target="http://www.patrimoinebati.umontreal.ca/pdf/PV_Table_ronde_2008.pdf" TargetMode="External"/><Relationship Id="rId45" Type="http://schemas.openxmlformats.org/officeDocument/2006/relationships/hyperlink" Target="http://unesdoc.unesco.org/images/0010/001033/103365e.pdf" TargetMode="External"/><Relationship Id="rId53" Type="http://schemas.openxmlformats.org/officeDocument/2006/relationships/hyperlink" Target="https://whc.unesco.org/en/review/62/" TargetMode="External"/><Relationship Id="rId5" Type="http://schemas.openxmlformats.org/officeDocument/2006/relationships/hyperlink" Target="https://whc.unesco.org/archive/opguide08-en.pdf" TargetMode="External"/><Relationship Id="rId10" Type="http://schemas.openxmlformats.org/officeDocument/2006/relationships/hyperlink" Target="https://whc.unesco.org/uploads/pages/documents/document-299-4.doc" TargetMode="External"/><Relationship Id="rId19" Type="http://schemas.openxmlformats.org/officeDocument/2006/relationships/hyperlink" Target="https://whc.unesco.org/archive/1999/whc-99-conf204-inf16e.pdf" TargetMode="External"/><Relationship Id="rId31" Type="http://schemas.openxmlformats.org/officeDocument/2006/relationships/hyperlink" Target="http://unesdoc.unesco.org/images/0012/001265/126500e.pdf" TargetMode="External"/><Relationship Id="rId44" Type="http://schemas.openxmlformats.org/officeDocument/2006/relationships/hyperlink" Target="http://www.asla.org/ContentDetail.aspx?id=25842" TargetMode="External"/><Relationship Id="rId52" Type="http://schemas.openxmlformats.org/officeDocument/2006/relationships/hyperlink" Target="http://www.apti.org/" TargetMode="External"/><Relationship Id="rId4" Type="http://schemas.openxmlformats.org/officeDocument/2006/relationships/webSettings" Target="webSettings.xml"/><Relationship Id="rId9" Type="http://schemas.openxmlformats.org/officeDocument/2006/relationships/hyperlink" Target="https://whc.unesco.org/uploads/pages/documents/document-299-3.doc" TargetMode="External"/><Relationship Id="rId14" Type="http://schemas.openxmlformats.org/officeDocument/2006/relationships/hyperlink" Target="http://unesdoc.unesco.org/images/0012/001265/126500e.pdf" TargetMode="External"/><Relationship Id="rId22" Type="http://schemas.openxmlformats.org/officeDocument/2006/relationships/hyperlink" Target="https://whc.unesco.org/en/events/1109/" TargetMode="External"/><Relationship Id="rId27" Type="http://schemas.openxmlformats.org/officeDocument/2006/relationships/hyperlink" Target="https://whc.unesco.org/en/events/1112/" TargetMode="External"/><Relationship Id="rId30" Type="http://schemas.openxmlformats.org/officeDocument/2006/relationships/hyperlink" Target="http://unesdoc.unesco.org/images/0012/001214/121435mo.pdf" TargetMode="External"/><Relationship Id="rId35" Type="http://schemas.openxmlformats.org/officeDocument/2006/relationships/hyperlink" Target="http://unesdoc.unesco.org/images/0013/001331/133121e.pdf" TargetMode="External"/><Relationship Id="rId43" Type="http://schemas.openxmlformats.org/officeDocument/2006/relationships/hyperlink" Target="http://www.routledge.com/" TargetMode="External"/><Relationship Id="rId48" Type="http://schemas.openxmlformats.org/officeDocument/2006/relationships/hyperlink" Target="http://unesdoc.unesco.org/images/0012/001213/121326f.pdf" TargetMode="External"/><Relationship Id="rId8" Type="http://schemas.openxmlformats.org/officeDocument/2006/relationships/hyperlink" Target="https://whc.unesco.org/uploads/pages/documents/document-299-2.doc" TargetMode="External"/><Relationship Id="rId51" Type="http://schemas.openxmlformats.org/officeDocument/2006/relationships/hyperlink" Target="http://www.millenniumassessment.org/en/%20" TargetMode="External"/><Relationship Id="rId3" Type="http://schemas.openxmlformats.org/officeDocument/2006/relationships/settings" Target="settings.xml"/><Relationship Id="rId12" Type="http://schemas.openxmlformats.org/officeDocument/2006/relationships/hyperlink" Target="https://whc.unesco.org/en/events/1101/" TargetMode="External"/><Relationship Id="rId17" Type="http://schemas.openxmlformats.org/officeDocument/2006/relationships/hyperlink" Target="https://whc.unesco.org/archive/2000/whc-00-conf204-web2e.pdf" TargetMode="External"/><Relationship Id="rId25" Type="http://schemas.openxmlformats.org/officeDocument/2006/relationships/hyperlink" Target="https://whc.unesco.org/en/events/1111/" TargetMode="External"/><Relationship Id="rId33" Type="http://schemas.openxmlformats.org/officeDocument/2006/relationships/hyperlink" Target="http://unesdoc.unesco.org/images/0013/001329/132988e.pdf" TargetMode="External"/><Relationship Id="rId38" Type="http://schemas.openxmlformats.org/officeDocument/2006/relationships/hyperlink" Target="http://unesdoc.unesco.org/images/0014/001478/147863e.pdf" TargetMode="External"/><Relationship Id="rId46" Type="http://schemas.openxmlformats.org/officeDocument/2006/relationships/hyperlink" Target="http://unesdoc.unesco.org/images/0010/001033/103365f.pdf" TargetMode="External"/><Relationship Id="rId20" Type="http://schemas.openxmlformats.org/officeDocument/2006/relationships/hyperlink" Target="https://whc.unesco.org/en/events/1107/" TargetMode="External"/><Relationship Id="rId41" Type="http://schemas.openxmlformats.org/officeDocument/2006/relationships/hyperlink" Target="https://whc.unesco.org/documents/publi_wh_papers_26_en.pdf%2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hc.unesco.org/en/events/489" TargetMode="External"/><Relationship Id="rId15" Type="http://schemas.openxmlformats.org/officeDocument/2006/relationships/hyperlink" Target="https://whc.unesco.org/archive/2001/whc-01-conf208-inf10e.pdf" TargetMode="External"/><Relationship Id="rId23" Type="http://schemas.openxmlformats.org/officeDocument/2006/relationships/hyperlink" Target="https://whc.unesco.org/en/events/1113/" TargetMode="External"/><Relationship Id="rId28" Type="http://schemas.openxmlformats.org/officeDocument/2006/relationships/hyperlink" Target="http://unesdoc.unesco.org/images/0011/001134/113456mb.pdf" TargetMode="External"/><Relationship Id="rId36" Type="http://schemas.openxmlformats.org/officeDocument/2006/relationships/hyperlink" Target="https://whc.unesco.org/documents/publi_wh_papers_07_en.pdf" TargetMode="External"/><Relationship Id="rId49" Type="http://schemas.openxmlformats.org/officeDocument/2006/relationships/hyperlink" Target="http://unesdoc.unesco.org/images/0012/001213/121326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4457</Words>
  <Characters>24068</Characters>
  <Application>Microsoft Office Word</Application>
  <DocSecurity>0</DocSecurity>
  <Lines>200</Lines>
  <Paragraphs>56</Paragraphs>
  <ScaleCrop>false</ScaleCrop>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Βεργέτη</dc:creator>
  <cp:keywords/>
  <dc:description/>
  <cp:lastModifiedBy>Μαρία Βεργέτη</cp:lastModifiedBy>
  <cp:revision>2</cp:revision>
  <dcterms:created xsi:type="dcterms:W3CDTF">2021-11-09T14:21:00Z</dcterms:created>
  <dcterms:modified xsi:type="dcterms:W3CDTF">2021-11-09T14:21:00Z</dcterms:modified>
</cp:coreProperties>
</file>