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707D" w14:textId="77777777" w:rsidR="00395F16" w:rsidRDefault="00395F16" w:rsidP="00395F16">
      <w:pPr>
        <w:pStyle w:val="YETOSHeading3"/>
        <w:spacing w:line="360" w:lineRule="auto"/>
        <w:rPr>
          <w:caps/>
        </w:rPr>
      </w:pPr>
      <w:r>
        <w:rPr>
          <w:caps/>
        </w:rPr>
        <w:t>γεωμετρικα στοιχεια υδρολογικησ λεκανησ</w:t>
      </w:r>
    </w:p>
    <w:p w14:paraId="359F3CB5" w14:textId="095D6A82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λεπτομερής </w:t>
      </w:r>
      <w:proofErr w:type="spellStart"/>
      <w:r>
        <w:rPr>
          <w:rFonts w:ascii="Arial" w:hAnsi="Arial" w:cs="Arial"/>
          <w:lang w:val="el-GR"/>
        </w:rPr>
        <w:t>ψηφιοποίηση</w:t>
      </w:r>
      <w:proofErr w:type="spellEnd"/>
      <w:r>
        <w:rPr>
          <w:rFonts w:ascii="Arial" w:hAnsi="Arial" w:cs="Arial"/>
          <w:lang w:val="el-GR"/>
        </w:rPr>
        <w:t xml:space="preserve"> </w:t>
      </w:r>
      <w:r w:rsidR="00904995"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>ων γεωμορφολογικών χαρακτηριστικών της περιοχής μελέτης κατέστησε δυνατή την καταγραφή των ακόλουθων χαρακτηριστικών της υπό μελέτη λεκάνης απορροής. Στον Πίνακα 7.</w:t>
      </w:r>
      <w:r w:rsidR="00F316CA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 xml:space="preserve"> παρατίθενται τα γεωμετρικά – υδρολογικά στοιχεία της λεκάνης απορροής.  </w:t>
      </w:r>
    </w:p>
    <w:p w14:paraId="6C27DEBB" w14:textId="77777777" w:rsidR="00395F16" w:rsidRDefault="00395F16" w:rsidP="00395F16">
      <w:pPr>
        <w:rPr>
          <w:rFonts w:ascii="Arial" w:hAnsi="Arial" w:cs="Arial"/>
          <w:lang w:val="el-GR"/>
        </w:rPr>
      </w:pPr>
    </w:p>
    <w:p w14:paraId="5098AFE2" w14:textId="6027D285" w:rsidR="00395F16" w:rsidRDefault="00395F16" w:rsidP="00395F16">
      <w:pPr>
        <w:spacing w:after="0" w:line="240" w:lineRule="auto"/>
        <w:ind w:left="305" w:right="59"/>
        <w:jc w:val="center"/>
        <w:rPr>
          <w:rFonts w:ascii="Arial" w:eastAsia="Arial" w:hAnsi="Arial" w:cs="Arial"/>
          <w:lang w:val="el-GR"/>
        </w:rPr>
      </w:pPr>
      <w:r w:rsidRPr="001212BA">
        <w:rPr>
          <w:rFonts w:ascii="Arial" w:eastAsia="Arial" w:hAnsi="Arial" w:cs="Arial"/>
          <w:b/>
          <w:bCs/>
          <w:lang w:val="el-GR"/>
        </w:rPr>
        <w:t>Πί</w:t>
      </w:r>
      <w:r w:rsidRPr="001212BA">
        <w:rPr>
          <w:rFonts w:ascii="Arial" w:eastAsia="Arial" w:hAnsi="Arial" w:cs="Arial"/>
          <w:b/>
          <w:bCs/>
          <w:spacing w:val="-3"/>
          <w:lang w:val="el-GR"/>
        </w:rPr>
        <w:t>ν</w:t>
      </w:r>
      <w:r w:rsidRPr="001212BA">
        <w:rPr>
          <w:rFonts w:ascii="Arial" w:eastAsia="Arial" w:hAnsi="Arial" w:cs="Arial"/>
          <w:b/>
          <w:bCs/>
          <w:lang w:val="el-GR"/>
        </w:rPr>
        <w:t>ακας</w:t>
      </w:r>
      <w:r>
        <w:rPr>
          <w:rFonts w:ascii="Arial" w:eastAsia="Arial" w:hAnsi="Arial" w:cs="Arial"/>
          <w:b/>
          <w:bCs/>
          <w:lang w:val="el-GR"/>
        </w:rPr>
        <w:t xml:space="preserve"> 7.</w:t>
      </w:r>
      <w:r w:rsidR="00F316CA">
        <w:rPr>
          <w:rFonts w:ascii="Arial" w:eastAsia="Arial" w:hAnsi="Arial" w:cs="Arial"/>
          <w:b/>
          <w:bCs/>
          <w:lang w:val="el-GR"/>
        </w:rPr>
        <w:t>1</w:t>
      </w:r>
      <w:r w:rsidRPr="001212BA">
        <w:rPr>
          <w:rFonts w:ascii="Arial" w:eastAsia="Arial" w:hAnsi="Arial" w:cs="Arial"/>
          <w:b/>
          <w:bCs/>
          <w:lang w:val="el-GR"/>
        </w:rPr>
        <w:t xml:space="preserve">:  </w:t>
      </w:r>
      <w:r w:rsidRPr="001212BA">
        <w:rPr>
          <w:rFonts w:ascii="Arial" w:eastAsia="Arial" w:hAnsi="Arial" w:cs="Arial"/>
          <w:lang w:val="el-GR"/>
        </w:rPr>
        <w:t>Γεωμετρικά  – υδρ</w:t>
      </w:r>
      <w:r w:rsidRPr="001212BA">
        <w:rPr>
          <w:rFonts w:ascii="Arial" w:eastAsia="Arial" w:hAnsi="Arial" w:cs="Arial"/>
          <w:spacing w:val="-3"/>
          <w:lang w:val="el-GR"/>
        </w:rPr>
        <w:t>ο</w:t>
      </w:r>
      <w:r w:rsidRPr="001212BA">
        <w:rPr>
          <w:rFonts w:ascii="Arial" w:eastAsia="Arial" w:hAnsi="Arial" w:cs="Arial"/>
          <w:lang w:val="el-GR"/>
        </w:rPr>
        <w:t>λ</w:t>
      </w:r>
      <w:r w:rsidRPr="001212BA">
        <w:rPr>
          <w:rFonts w:ascii="Arial" w:eastAsia="Arial" w:hAnsi="Arial" w:cs="Arial"/>
          <w:spacing w:val="-3"/>
          <w:lang w:val="el-GR"/>
        </w:rPr>
        <w:t>ο</w:t>
      </w:r>
      <w:r w:rsidRPr="001212BA">
        <w:rPr>
          <w:rFonts w:ascii="Arial" w:eastAsia="Arial" w:hAnsi="Arial" w:cs="Arial"/>
          <w:lang w:val="el-GR"/>
        </w:rPr>
        <w:t>γικά στοιχ</w:t>
      </w:r>
      <w:r w:rsidRPr="001212BA">
        <w:rPr>
          <w:rFonts w:ascii="Arial" w:eastAsia="Arial" w:hAnsi="Arial" w:cs="Arial"/>
          <w:spacing w:val="-2"/>
          <w:lang w:val="el-GR"/>
        </w:rPr>
        <w:t>ε</w:t>
      </w:r>
      <w:r w:rsidRPr="001212BA">
        <w:rPr>
          <w:rFonts w:ascii="Arial" w:eastAsia="Arial" w:hAnsi="Arial" w:cs="Arial"/>
          <w:lang w:val="el-GR"/>
        </w:rPr>
        <w:t>ία λεκά</w:t>
      </w:r>
      <w:r w:rsidRPr="001212BA">
        <w:rPr>
          <w:rFonts w:ascii="Arial" w:eastAsia="Arial" w:hAnsi="Arial" w:cs="Arial"/>
          <w:spacing w:val="-3"/>
          <w:lang w:val="el-GR"/>
        </w:rPr>
        <w:t>ν</w:t>
      </w:r>
      <w:r w:rsidRPr="001212BA">
        <w:rPr>
          <w:rFonts w:ascii="Arial" w:eastAsia="Arial" w:hAnsi="Arial" w:cs="Arial"/>
          <w:lang w:val="el-GR"/>
        </w:rPr>
        <w:t>ης απο</w:t>
      </w:r>
      <w:r w:rsidRPr="001212BA">
        <w:rPr>
          <w:rFonts w:ascii="Arial" w:eastAsia="Arial" w:hAnsi="Arial" w:cs="Arial"/>
          <w:spacing w:val="-3"/>
          <w:lang w:val="el-GR"/>
        </w:rPr>
        <w:t>ρ</w:t>
      </w:r>
      <w:r w:rsidRPr="001212BA">
        <w:rPr>
          <w:rFonts w:ascii="Arial" w:eastAsia="Arial" w:hAnsi="Arial" w:cs="Arial"/>
          <w:lang w:val="el-GR"/>
        </w:rPr>
        <w:t>ροής ρέματ</w:t>
      </w:r>
      <w:r w:rsidRPr="001212BA">
        <w:rPr>
          <w:rFonts w:ascii="Arial" w:eastAsia="Arial" w:hAnsi="Arial" w:cs="Arial"/>
          <w:spacing w:val="-2"/>
          <w:lang w:val="el-GR"/>
        </w:rPr>
        <w:t>ο</w:t>
      </w:r>
      <w:r w:rsidRPr="001212BA">
        <w:rPr>
          <w:rFonts w:ascii="Arial" w:eastAsia="Arial" w:hAnsi="Arial" w:cs="Arial"/>
          <w:lang w:val="el-GR"/>
        </w:rPr>
        <w:t>ς</w:t>
      </w:r>
      <w:r>
        <w:rPr>
          <w:rFonts w:ascii="Arial" w:eastAsia="Arial" w:hAnsi="Arial" w:cs="Arial"/>
          <w:lang w:val="el-GR"/>
        </w:rPr>
        <w:t xml:space="preserve"> Τσουκάλι</w:t>
      </w:r>
    </w:p>
    <w:p w14:paraId="0CA04600" w14:textId="77777777" w:rsidR="00395F16" w:rsidRPr="001212BA" w:rsidRDefault="00395F16" w:rsidP="00395F16">
      <w:pPr>
        <w:spacing w:after="0" w:line="240" w:lineRule="auto"/>
        <w:ind w:left="305" w:right="59"/>
        <w:jc w:val="both"/>
        <w:rPr>
          <w:rFonts w:ascii="Arial" w:eastAsia="Arial" w:hAnsi="Arial" w:cs="Arial"/>
          <w:lang w:val="el-GR"/>
        </w:rPr>
      </w:pPr>
    </w:p>
    <w:tbl>
      <w:tblPr>
        <w:tblW w:w="7591" w:type="dxa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4"/>
        <w:gridCol w:w="1617"/>
      </w:tblGrid>
      <w:tr w:rsidR="00395F16" w14:paraId="06D14D01" w14:textId="77777777" w:rsidTr="004B5F5A">
        <w:trPr>
          <w:trHeight w:hRule="exact" w:val="322"/>
        </w:trPr>
        <w:tc>
          <w:tcPr>
            <w:tcW w:w="59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9C1" w14:textId="77777777" w:rsidR="00395F16" w:rsidRPr="001212BA" w:rsidRDefault="00395F16" w:rsidP="004B5F5A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Εμβαδό</w:t>
            </w:r>
            <w:r w:rsidRPr="001212BA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υ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δρολο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γ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ικής</w:t>
            </w:r>
            <w:r w:rsidRPr="001212BA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λεκά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ν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ης</w:t>
            </w:r>
            <w:r w:rsidRPr="001212BA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212BA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θέση</w:t>
            </w:r>
            <w:r w:rsidRPr="001212BA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212BA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ΥΗΣ</w:t>
            </w:r>
            <w:r w:rsidRPr="001212BA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  <w:lang w:val="el-GR"/>
              </w:rPr>
              <w:t>2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0450" w14:textId="77777777" w:rsidR="00395F16" w:rsidRPr="006F1834" w:rsidRDefault="00395F16" w:rsidP="004B5F5A">
            <w:pPr>
              <w:spacing w:before="34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703</w:t>
            </w:r>
          </w:p>
        </w:tc>
      </w:tr>
      <w:tr w:rsidR="00395F16" w14:paraId="6785EFCA" w14:textId="77777777" w:rsidTr="004B5F5A">
        <w:trPr>
          <w:trHeight w:hRule="exact" w:val="310"/>
        </w:trPr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CDF8" w14:textId="77777777" w:rsidR="00395F16" w:rsidRPr="001212BA" w:rsidRDefault="00395F16" w:rsidP="004B5F5A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Υψόμετρο</w:t>
            </w:r>
            <w:r w:rsidRPr="001212BA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εξόδου</w:t>
            </w:r>
            <w:r w:rsidRPr="001212BA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υ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δρολο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γ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ι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κ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ής</w:t>
            </w:r>
            <w:r w:rsidRPr="001212BA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λεκάνης</w:t>
            </w:r>
            <w:r w:rsidRPr="001212BA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7C2F" w14:textId="77777777" w:rsidR="00395F16" w:rsidRPr="006F1834" w:rsidRDefault="00395F16" w:rsidP="004B5F5A">
            <w:pPr>
              <w:spacing w:before="32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434</w:t>
            </w:r>
          </w:p>
        </w:tc>
      </w:tr>
      <w:tr w:rsidR="00395F16" w14:paraId="57670D21" w14:textId="77777777" w:rsidTr="004B5F5A">
        <w:trPr>
          <w:trHeight w:hRule="exact" w:val="310"/>
        </w:trPr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F49F" w14:textId="77777777" w:rsidR="00395F16" w:rsidRPr="001212BA" w:rsidRDefault="00395F16" w:rsidP="004B5F5A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Μέσο</w:t>
            </w:r>
            <w:r w:rsidRPr="001212B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pacing w:val="2"/>
                <w:sz w:val="20"/>
                <w:szCs w:val="20"/>
                <w:lang w:val="el-GR"/>
              </w:rPr>
              <w:t>υ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ψόμετρο</w:t>
            </w:r>
            <w:r w:rsidRPr="001212B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υ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δρολο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γ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ικής</w:t>
            </w:r>
            <w:r w:rsidRPr="001212BA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λεκάν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η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ς</w:t>
            </w:r>
            <w:r w:rsidRPr="001212BA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423D" w14:textId="77777777" w:rsidR="00395F16" w:rsidRDefault="00395F16" w:rsidP="004B5F5A">
            <w:pPr>
              <w:spacing w:before="34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1.28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395F16" w14:paraId="07006CC9" w14:textId="77777777" w:rsidTr="004B5F5A">
        <w:trPr>
          <w:trHeight w:hRule="exact" w:val="310"/>
        </w:trPr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8534" w14:textId="77777777" w:rsidR="00395F16" w:rsidRPr="001212BA" w:rsidRDefault="00395F16" w:rsidP="004B5F5A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Μέγιστο</w:t>
            </w:r>
            <w:r w:rsidRPr="001212BA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υ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ψόμετρο</w:t>
            </w:r>
            <w:r w:rsidRPr="001212B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μέ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γ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ιστης</w:t>
            </w:r>
            <w:r w:rsidRPr="001212B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διαδρομής</w:t>
            </w:r>
            <w:r w:rsidRPr="001212B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ρ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οής</w:t>
            </w:r>
            <w:r w:rsidRPr="001212BA">
              <w:rPr>
                <w:rFonts w:ascii="Arial" w:eastAsia="Arial" w:hAnsi="Arial" w:cs="Arial"/>
                <w:spacing w:val="51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EA0A" w14:textId="77777777" w:rsidR="00395F16" w:rsidRPr="006F1834" w:rsidRDefault="00395F16" w:rsidP="004B5F5A">
            <w:pPr>
              <w:spacing w:before="34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1570</w:t>
            </w:r>
          </w:p>
        </w:tc>
      </w:tr>
      <w:tr w:rsidR="00395F16" w14:paraId="27C9BF96" w14:textId="77777777" w:rsidTr="004B5F5A">
        <w:trPr>
          <w:trHeight w:hRule="exact" w:val="312"/>
        </w:trPr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04E8" w14:textId="77777777" w:rsidR="00395F16" w:rsidRPr="001212BA" w:rsidRDefault="00395F16" w:rsidP="004B5F5A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Μήκος</w:t>
            </w:r>
            <w:r w:rsidRPr="001212BA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μέγ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ι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στης</w:t>
            </w:r>
            <w:r w:rsidRPr="001212BA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δ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ι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αδρομής</w:t>
            </w:r>
            <w:r w:rsidRPr="001212BA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ροής</w:t>
            </w:r>
            <w:r w:rsidRPr="001212BA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005D" w14:textId="77777777" w:rsidR="00395F16" w:rsidRPr="006F1834" w:rsidRDefault="00395F16" w:rsidP="004B5F5A">
            <w:pPr>
              <w:spacing w:before="34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05</w:t>
            </w:r>
          </w:p>
        </w:tc>
      </w:tr>
      <w:tr w:rsidR="00395F16" w:rsidRPr="00065A3D" w14:paraId="3791308F" w14:textId="77777777" w:rsidTr="004B5F5A">
        <w:trPr>
          <w:trHeight w:hRule="exact" w:val="326"/>
        </w:trPr>
        <w:tc>
          <w:tcPr>
            <w:tcW w:w="59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C7A221" w14:textId="77777777" w:rsidR="00395F16" w:rsidRPr="001212BA" w:rsidRDefault="00395F16" w:rsidP="004B5F5A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Μέση</w:t>
            </w:r>
            <w:r w:rsidRPr="001212B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κα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τ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ά</w:t>
            </w:r>
            <w:r w:rsidRPr="001212BA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μήκος</w:t>
            </w:r>
            <w:r w:rsidRPr="001212B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κ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λ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ίση</w:t>
            </w:r>
            <w:r w:rsidRPr="001212BA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μέ</w:t>
            </w:r>
            <w:r w:rsidRPr="001212BA">
              <w:rPr>
                <w:rFonts w:ascii="Arial" w:eastAsia="Arial" w:hAnsi="Arial" w:cs="Arial"/>
                <w:spacing w:val="4"/>
                <w:sz w:val="20"/>
                <w:szCs w:val="20"/>
                <w:lang w:val="el-GR"/>
              </w:rPr>
              <w:t>γ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ιστης</w:t>
            </w:r>
            <w:r w:rsidRPr="001212BA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διαδ</w:t>
            </w:r>
            <w:r w:rsidRPr="001212BA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ρ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ομής</w:t>
            </w:r>
            <w:r w:rsidRPr="001212BA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ρ</w:t>
            </w:r>
            <w:r w:rsidRPr="001212BA">
              <w:rPr>
                <w:rFonts w:ascii="Arial" w:eastAsia="Arial" w:hAnsi="Arial" w:cs="Arial"/>
                <w:spacing w:val="4"/>
                <w:sz w:val="20"/>
                <w:szCs w:val="20"/>
                <w:lang w:val="el-GR"/>
              </w:rPr>
              <w:t>ο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ής</w:t>
            </w:r>
            <w:r w:rsidRPr="001212BA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212BA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A38E26" w14:textId="77777777" w:rsidR="00395F16" w:rsidRPr="00D64D5E" w:rsidRDefault="00395F16" w:rsidP="004B5F5A">
            <w:pPr>
              <w:spacing w:before="32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640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A640B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AA640B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094</w:t>
            </w:r>
            <w:r w:rsidRPr="00AA640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5800A5E1" w14:textId="77777777" w:rsidR="00395F16" w:rsidRDefault="00395F16" w:rsidP="00395F16">
      <w:pPr>
        <w:spacing w:before="18" w:after="0" w:line="220" w:lineRule="exact"/>
      </w:pPr>
    </w:p>
    <w:p w14:paraId="2BE890F7" w14:textId="77777777" w:rsidR="00395F16" w:rsidRDefault="00395F16" w:rsidP="00395F16"/>
    <w:p w14:paraId="140E209C" w14:textId="77777777" w:rsidR="00395F16" w:rsidRDefault="00395F16" w:rsidP="00395F16">
      <w:pPr>
        <w:pStyle w:val="YETOSHeading3"/>
        <w:spacing w:before="0" w:after="0" w:line="360" w:lineRule="auto"/>
        <w:ind w:left="0" w:firstLine="0"/>
        <w:rPr>
          <w:caps/>
        </w:rPr>
      </w:pPr>
      <w:r>
        <w:rPr>
          <w:caps/>
        </w:rPr>
        <w:t>χρονοσ συρροησ ομβριων υδατων</w:t>
      </w:r>
    </w:p>
    <w:p w14:paraId="7D05C215" w14:textId="3037C89F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τον υπολογισμό της </w:t>
      </w:r>
      <w:proofErr w:type="spellStart"/>
      <w:r>
        <w:rPr>
          <w:rFonts w:ascii="Arial" w:hAnsi="Arial" w:cs="Arial"/>
          <w:lang w:val="el-GR"/>
        </w:rPr>
        <w:t>πλημμυρικής</w:t>
      </w:r>
      <w:proofErr w:type="spellEnd"/>
      <w:r>
        <w:rPr>
          <w:rFonts w:ascii="Arial" w:hAnsi="Arial" w:cs="Arial"/>
          <w:lang w:val="el-GR"/>
        </w:rPr>
        <w:t xml:space="preserve"> παροχής του </w:t>
      </w:r>
      <w:proofErr w:type="spellStart"/>
      <w:r>
        <w:rPr>
          <w:rFonts w:ascii="Arial" w:hAnsi="Arial" w:cs="Arial"/>
          <w:lang w:val="el-GR"/>
        </w:rPr>
        <w:t>υδατορεύματος</w:t>
      </w:r>
      <w:proofErr w:type="spellEnd"/>
      <w:r>
        <w:rPr>
          <w:rFonts w:ascii="Arial" w:hAnsi="Arial" w:cs="Arial"/>
          <w:lang w:val="el-GR"/>
        </w:rPr>
        <w:t xml:space="preserve"> Τσουκάλι είναι απαραίτητο να υπολογιστεί ο χρόνος συγκέντρωσης ή συρροής ή κρίσιμος χρόνος της υδρολογικής του λεκάνης, που ορίζεται ως ο χρόνος που απαιτείται για να διανύσει το νερό κατά τη διάρκεια επεισοδίου βροχόπτωσης από το πιο απομακρυσμένο σημείο έως την έξοδο της λεκάνης απορροής. </w:t>
      </w:r>
    </w:p>
    <w:p w14:paraId="60F38F6C" w14:textId="77777777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7AD1FC5F" w14:textId="5610F79D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χρόνος συρροής μέχρι την εξεταζόμενη διατομή του </w:t>
      </w:r>
      <w:proofErr w:type="spellStart"/>
      <w:r>
        <w:rPr>
          <w:rFonts w:ascii="Arial" w:hAnsi="Arial" w:cs="Arial"/>
          <w:lang w:val="el-GR"/>
        </w:rPr>
        <w:t>υδατορεύματος</w:t>
      </w:r>
      <w:proofErr w:type="spellEnd"/>
      <w:r>
        <w:rPr>
          <w:rFonts w:ascii="Arial" w:hAnsi="Arial" w:cs="Arial"/>
          <w:lang w:val="el-GR"/>
        </w:rPr>
        <w:t xml:space="preserve"> (έξοδος λεκάνης απορροής) υπολογίζεται με τη μέθοδο </w:t>
      </w:r>
      <w:proofErr w:type="spellStart"/>
      <w:r>
        <w:rPr>
          <w:rFonts w:ascii="Arial" w:hAnsi="Arial" w:cs="Arial"/>
        </w:rPr>
        <w:t>Giandotti</w:t>
      </w:r>
      <w:proofErr w:type="spellEnd"/>
      <w:r w:rsidRPr="009C47D1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Σύμφωνα με τη μέθοδο αυτή έχουμε:</w:t>
      </w:r>
    </w:p>
    <w:p w14:paraId="63F814FB" w14:textId="77777777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548BA90C" w14:textId="0CE11E4F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33547439" wp14:editId="3B736C5D">
            <wp:extent cx="5924550" cy="657225"/>
            <wp:effectExtent l="0" t="0" r="0" b="952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5357"/>
                    <a:stretch/>
                  </pic:blipFill>
                  <pic:spPr bwMode="auto">
                    <a:xfrm>
                      <a:off x="0" y="0"/>
                      <a:ext cx="59245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BB60E" w14:textId="77777777" w:rsidR="00395F16" w:rsidRDefault="00395F16" w:rsidP="00395F16">
      <w:pPr>
        <w:jc w:val="both"/>
        <w:rPr>
          <w:rFonts w:ascii="Arial" w:hAnsi="Arial" w:cs="Arial"/>
          <w:lang w:val="el-GR"/>
        </w:rPr>
      </w:pPr>
      <w:r>
        <w:rPr>
          <w:noProof/>
        </w:rPr>
        <w:lastRenderedPageBreak/>
        <w:drawing>
          <wp:inline distT="0" distB="0" distL="0" distR="0" wp14:anchorId="4206DFDC" wp14:editId="0923B07D">
            <wp:extent cx="6062484" cy="1812897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572"/>
                    <a:stretch/>
                  </pic:blipFill>
                  <pic:spPr bwMode="auto">
                    <a:xfrm>
                      <a:off x="0" y="0"/>
                      <a:ext cx="6066471" cy="1814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42680" w14:textId="000C05CE" w:rsidR="00395F16" w:rsidRPr="009917FE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Αντικαθιστώντας τα παραπάνω γεωμετρικά στοιχεία της λεκάνης απορροής στον τύπο του </w:t>
      </w:r>
      <w:proofErr w:type="spellStart"/>
      <w:r>
        <w:rPr>
          <w:rFonts w:ascii="Arial" w:hAnsi="Arial" w:cs="Arial"/>
        </w:rPr>
        <w:t>Giandotti</w:t>
      </w:r>
      <w:proofErr w:type="spellEnd"/>
      <w:r w:rsidRPr="00E22A9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προκύπτει χρόνος συρροής των </w:t>
      </w:r>
      <w:proofErr w:type="spellStart"/>
      <w:r>
        <w:rPr>
          <w:rFonts w:ascii="Arial" w:hAnsi="Arial" w:cs="Arial"/>
          <w:lang w:val="el-GR"/>
        </w:rPr>
        <w:t>ομβρίων</w:t>
      </w:r>
      <w:proofErr w:type="spellEnd"/>
      <w:r>
        <w:rPr>
          <w:rFonts w:ascii="Arial" w:hAnsi="Arial" w:cs="Arial"/>
          <w:lang w:val="el-GR"/>
        </w:rPr>
        <w:t xml:space="preserve"> υδάτων για τη  λεκάνη του  </w:t>
      </w:r>
      <w:proofErr w:type="spellStart"/>
      <w:r>
        <w:rPr>
          <w:rFonts w:ascii="Arial" w:hAnsi="Arial" w:cs="Arial"/>
          <w:lang w:val="el-GR"/>
        </w:rPr>
        <w:t>υδατορεύματος</w:t>
      </w:r>
      <w:proofErr w:type="spellEnd"/>
      <w:r>
        <w:rPr>
          <w:rFonts w:ascii="Arial" w:hAnsi="Arial" w:cs="Arial"/>
          <w:lang w:val="el-GR"/>
        </w:rPr>
        <w:t xml:space="preserve"> Τσουκάλι </w:t>
      </w:r>
      <w:proofErr w:type="spellStart"/>
      <w:r>
        <w:rPr>
          <w:rFonts w:ascii="Arial" w:hAnsi="Arial" w:cs="Arial"/>
        </w:rPr>
        <w:t>t</w:t>
      </w:r>
      <w:r w:rsidRPr="00E22A90">
        <w:rPr>
          <w:rFonts w:ascii="Arial" w:hAnsi="Arial" w:cs="Arial"/>
          <w:vertAlign w:val="subscript"/>
        </w:rPr>
        <w:t>c</w:t>
      </w:r>
      <w:proofErr w:type="spellEnd"/>
      <w:r w:rsidRPr="00E22A90">
        <w:rPr>
          <w:rFonts w:ascii="Arial" w:hAnsi="Arial" w:cs="Arial"/>
          <w:lang w:val="el-GR"/>
        </w:rPr>
        <w:t xml:space="preserve">=1.752 </w:t>
      </w:r>
      <w:proofErr w:type="spellStart"/>
      <w:r>
        <w:rPr>
          <w:rFonts w:ascii="Arial" w:hAnsi="Arial" w:cs="Arial"/>
        </w:rPr>
        <w:t>hr</w:t>
      </w:r>
      <w:proofErr w:type="spellEnd"/>
      <w:r w:rsidRPr="00E22A9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ή </w:t>
      </w:r>
      <w:r w:rsidRPr="00E22A90">
        <w:rPr>
          <w:rFonts w:ascii="Arial" w:hAnsi="Arial" w:cs="Arial"/>
          <w:lang w:val="el-GR"/>
        </w:rPr>
        <w:t xml:space="preserve">105.10 </w:t>
      </w:r>
      <w:r>
        <w:rPr>
          <w:rFonts w:ascii="Arial" w:hAnsi="Arial" w:cs="Arial"/>
        </w:rPr>
        <w:t>min</w:t>
      </w:r>
      <w:r w:rsidRPr="00E22A90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 xml:space="preserve"> Ο χρόνος υστέρησης (</w:t>
      </w:r>
      <w:r>
        <w:rPr>
          <w:rFonts w:ascii="Arial" w:hAnsi="Arial" w:cs="Arial"/>
        </w:rPr>
        <w:t>Lag</w:t>
      </w:r>
      <w:r w:rsidRPr="009917F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time</w:t>
      </w:r>
      <w:r w:rsidRPr="009917F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 xml:space="preserve">λαμβάνεται 0.6 *  </w:t>
      </w:r>
      <w:proofErr w:type="spellStart"/>
      <w:r>
        <w:rPr>
          <w:rFonts w:ascii="Arial" w:hAnsi="Arial" w:cs="Arial"/>
        </w:rPr>
        <w:t>t</w:t>
      </w:r>
      <w:r w:rsidRPr="009917FE">
        <w:rPr>
          <w:rFonts w:ascii="Arial" w:hAnsi="Arial" w:cs="Arial"/>
          <w:vertAlign w:val="subscript"/>
        </w:rPr>
        <w:t>c</w:t>
      </w:r>
      <w:proofErr w:type="spellEnd"/>
      <w:r w:rsidRPr="009917F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ήτοι ίσος με 63.06 </w:t>
      </w:r>
      <w:r>
        <w:rPr>
          <w:rFonts w:ascii="Arial" w:hAnsi="Arial" w:cs="Arial"/>
        </w:rPr>
        <w:t>min</w:t>
      </w:r>
      <w:r w:rsidRPr="009917FE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Στον Πίνακα 7.</w:t>
      </w:r>
      <w:r w:rsidR="00F316CA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 xml:space="preserve"> δίνονται </w:t>
      </w:r>
      <w:proofErr w:type="spellStart"/>
      <w:r>
        <w:rPr>
          <w:rFonts w:ascii="Arial" w:hAnsi="Arial" w:cs="Arial"/>
          <w:lang w:val="el-GR"/>
        </w:rPr>
        <w:t>πινακοποιημένοι</w:t>
      </w:r>
      <w:proofErr w:type="spellEnd"/>
      <w:r>
        <w:rPr>
          <w:rFonts w:ascii="Arial" w:hAnsi="Arial" w:cs="Arial"/>
          <w:lang w:val="el-GR"/>
        </w:rPr>
        <w:t xml:space="preserve"> οι σχετικοί υπολογισμοί σε φύλο </w:t>
      </w:r>
      <w:r>
        <w:rPr>
          <w:rFonts w:ascii="Arial" w:hAnsi="Arial" w:cs="Arial"/>
        </w:rPr>
        <w:t>excel</w:t>
      </w:r>
      <w:r w:rsidRPr="009917FE">
        <w:rPr>
          <w:rFonts w:ascii="Arial" w:hAnsi="Arial" w:cs="Arial"/>
          <w:lang w:val="el-GR"/>
        </w:rPr>
        <w:t xml:space="preserve">. </w:t>
      </w:r>
    </w:p>
    <w:p w14:paraId="7E160085" w14:textId="77777777" w:rsidR="00395F16" w:rsidRPr="009917FE" w:rsidRDefault="00395F16" w:rsidP="00395F16">
      <w:pPr>
        <w:rPr>
          <w:rFonts w:ascii="Arial" w:hAnsi="Arial" w:cs="Arial"/>
          <w:lang w:val="el-GR"/>
        </w:rPr>
        <w:sectPr w:rsidR="00395F16" w:rsidRPr="00991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1EF09E" w14:textId="77777777" w:rsidR="00395F16" w:rsidRDefault="00395F16" w:rsidP="00395F16">
      <w:pPr>
        <w:jc w:val="center"/>
        <w:rPr>
          <w:rFonts w:ascii="Arial" w:eastAsia="Arial" w:hAnsi="Arial" w:cs="Arial"/>
          <w:b/>
          <w:bCs/>
          <w:lang w:val="el-GR"/>
        </w:rPr>
      </w:pPr>
    </w:p>
    <w:p w14:paraId="1701B272" w14:textId="77777777" w:rsidR="00395F16" w:rsidRDefault="00395F16" w:rsidP="00395F16">
      <w:pPr>
        <w:jc w:val="center"/>
        <w:rPr>
          <w:rFonts w:ascii="Arial" w:eastAsia="Arial" w:hAnsi="Arial" w:cs="Arial"/>
          <w:b/>
          <w:bCs/>
          <w:lang w:val="el-GR"/>
        </w:rPr>
      </w:pPr>
    </w:p>
    <w:p w14:paraId="3727791C" w14:textId="77777777" w:rsidR="00395F16" w:rsidRDefault="00395F16" w:rsidP="00395F16">
      <w:pPr>
        <w:jc w:val="center"/>
        <w:rPr>
          <w:rFonts w:ascii="Arial" w:eastAsia="Arial" w:hAnsi="Arial" w:cs="Arial"/>
          <w:b/>
          <w:bCs/>
          <w:lang w:val="el-GR"/>
        </w:rPr>
      </w:pPr>
    </w:p>
    <w:p w14:paraId="005DFBC5" w14:textId="1CEA25D5" w:rsidR="00395F16" w:rsidRDefault="00395F16" w:rsidP="00395F16">
      <w:pPr>
        <w:jc w:val="center"/>
        <w:rPr>
          <w:rFonts w:ascii="Arial" w:hAnsi="Arial" w:cs="Arial"/>
          <w:lang w:val="el-GR"/>
        </w:rPr>
      </w:pPr>
      <w:r w:rsidRPr="001212BA">
        <w:rPr>
          <w:rFonts w:ascii="Arial" w:eastAsia="Arial" w:hAnsi="Arial" w:cs="Arial"/>
          <w:b/>
          <w:bCs/>
          <w:lang w:val="el-GR"/>
        </w:rPr>
        <w:t>Πί</w:t>
      </w:r>
      <w:r w:rsidRPr="001212BA">
        <w:rPr>
          <w:rFonts w:ascii="Arial" w:eastAsia="Arial" w:hAnsi="Arial" w:cs="Arial"/>
          <w:b/>
          <w:bCs/>
          <w:spacing w:val="-3"/>
          <w:lang w:val="el-GR"/>
        </w:rPr>
        <w:t>ν</w:t>
      </w:r>
      <w:r w:rsidRPr="001212BA">
        <w:rPr>
          <w:rFonts w:ascii="Arial" w:eastAsia="Arial" w:hAnsi="Arial" w:cs="Arial"/>
          <w:b/>
          <w:bCs/>
          <w:lang w:val="el-GR"/>
        </w:rPr>
        <w:t>ακας</w:t>
      </w:r>
      <w:r>
        <w:rPr>
          <w:rFonts w:ascii="Arial" w:eastAsia="Arial" w:hAnsi="Arial" w:cs="Arial"/>
          <w:b/>
          <w:bCs/>
          <w:lang w:val="el-GR"/>
        </w:rPr>
        <w:t xml:space="preserve"> 7.</w:t>
      </w:r>
      <w:r w:rsidR="00F316CA">
        <w:rPr>
          <w:rFonts w:ascii="Arial" w:eastAsia="Arial" w:hAnsi="Arial" w:cs="Arial"/>
          <w:b/>
          <w:bCs/>
          <w:lang w:val="el-GR"/>
        </w:rPr>
        <w:t>2</w:t>
      </w:r>
      <w:r w:rsidRPr="001212BA">
        <w:rPr>
          <w:rFonts w:ascii="Arial" w:eastAsia="Arial" w:hAnsi="Arial" w:cs="Arial"/>
          <w:b/>
          <w:bCs/>
          <w:lang w:val="el-GR"/>
        </w:rPr>
        <w:t xml:space="preserve">:  </w:t>
      </w:r>
      <w:r w:rsidRPr="001212BA">
        <w:rPr>
          <w:rFonts w:ascii="Arial" w:eastAsia="Arial" w:hAnsi="Arial" w:cs="Arial"/>
          <w:lang w:val="el-GR"/>
        </w:rPr>
        <w:t>Γεωμετρικά  – υδρ</w:t>
      </w:r>
      <w:r w:rsidRPr="001212BA">
        <w:rPr>
          <w:rFonts w:ascii="Arial" w:eastAsia="Arial" w:hAnsi="Arial" w:cs="Arial"/>
          <w:spacing w:val="-3"/>
          <w:lang w:val="el-GR"/>
        </w:rPr>
        <w:t>ο</w:t>
      </w:r>
      <w:r w:rsidRPr="001212BA">
        <w:rPr>
          <w:rFonts w:ascii="Arial" w:eastAsia="Arial" w:hAnsi="Arial" w:cs="Arial"/>
          <w:lang w:val="el-GR"/>
        </w:rPr>
        <w:t>λ</w:t>
      </w:r>
      <w:r w:rsidRPr="001212BA">
        <w:rPr>
          <w:rFonts w:ascii="Arial" w:eastAsia="Arial" w:hAnsi="Arial" w:cs="Arial"/>
          <w:spacing w:val="-3"/>
          <w:lang w:val="el-GR"/>
        </w:rPr>
        <w:t>ο</w:t>
      </w:r>
      <w:r w:rsidRPr="001212BA">
        <w:rPr>
          <w:rFonts w:ascii="Arial" w:eastAsia="Arial" w:hAnsi="Arial" w:cs="Arial"/>
          <w:lang w:val="el-GR"/>
        </w:rPr>
        <w:t>γικά στοιχ</w:t>
      </w:r>
      <w:r w:rsidRPr="001212BA">
        <w:rPr>
          <w:rFonts w:ascii="Arial" w:eastAsia="Arial" w:hAnsi="Arial" w:cs="Arial"/>
          <w:spacing w:val="-2"/>
          <w:lang w:val="el-GR"/>
        </w:rPr>
        <w:t>ε</w:t>
      </w:r>
      <w:r w:rsidRPr="001212BA">
        <w:rPr>
          <w:rFonts w:ascii="Arial" w:eastAsia="Arial" w:hAnsi="Arial" w:cs="Arial"/>
          <w:lang w:val="el-GR"/>
        </w:rPr>
        <w:t>ία λεκά</w:t>
      </w:r>
      <w:r w:rsidRPr="001212BA">
        <w:rPr>
          <w:rFonts w:ascii="Arial" w:eastAsia="Arial" w:hAnsi="Arial" w:cs="Arial"/>
          <w:spacing w:val="-3"/>
          <w:lang w:val="el-GR"/>
        </w:rPr>
        <w:t>ν</w:t>
      </w:r>
      <w:r w:rsidRPr="001212BA">
        <w:rPr>
          <w:rFonts w:ascii="Arial" w:eastAsia="Arial" w:hAnsi="Arial" w:cs="Arial"/>
          <w:lang w:val="el-GR"/>
        </w:rPr>
        <w:t>ης απο</w:t>
      </w:r>
      <w:r w:rsidRPr="001212BA">
        <w:rPr>
          <w:rFonts w:ascii="Arial" w:eastAsia="Arial" w:hAnsi="Arial" w:cs="Arial"/>
          <w:spacing w:val="-3"/>
          <w:lang w:val="el-GR"/>
        </w:rPr>
        <w:t>ρ</w:t>
      </w:r>
      <w:r w:rsidRPr="001212BA">
        <w:rPr>
          <w:rFonts w:ascii="Arial" w:eastAsia="Arial" w:hAnsi="Arial" w:cs="Arial"/>
          <w:lang w:val="el-GR"/>
        </w:rPr>
        <w:t>ροής ρέματ</w:t>
      </w:r>
      <w:r w:rsidRPr="001212BA">
        <w:rPr>
          <w:rFonts w:ascii="Arial" w:eastAsia="Arial" w:hAnsi="Arial" w:cs="Arial"/>
          <w:spacing w:val="-2"/>
          <w:lang w:val="el-GR"/>
        </w:rPr>
        <w:t>ο</w:t>
      </w:r>
      <w:r w:rsidRPr="001212BA">
        <w:rPr>
          <w:rFonts w:ascii="Arial" w:eastAsia="Arial" w:hAnsi="Arial" w:cs="Arial"/>
          <w:lang w:val="el-GR"/>
        </w:rPr>
        <w:t>ς</w:t>
      </w:r>
      <w:r>
        <w:rPr>
          <w:rFonts w:ascii="Arial" w:eastAsia="Arial" w:hAnsi="Arial" w:cs="Arial"/>
          <w:lang w:val="el-GR"/>
        </w:rPr>
        <w:t xml:space="preserve"> Τσουκάλι. Υπολογισμός χρόνου συρροής</w:t>
      </w:r>
    </w:p>
    <w:p w14:paraId="30906AD1" w14:textId="77777777" w:rsidR="00395F16" w:rsidRDefault="00395F16" w:rsidP="00395F16">
      <w:pPr>
        <w:rPr>
          <w:rFonts w:ascii="Arial" w:hAnsi="Arial" w:cs="Arial"/>
          <w:lang w:val="el-GR"/>
        </w:rPr>
      </w:pPr>
    </w:p>
    <w:tbl>
      <w:tblPr>
        <w:tblW w:w="15054" w:type="dxa"/>
        <w:tblLook w:val="04A0" w:firstRow="1" w:lastRow="0" w:firstColumn="1" w:lastColumn="0" w:noHBand="0" w:noVBand="1"/>
      </w:tblPr>
      <w:tblGrid>
        <w:gridCol w:w="1232"/>
        <w:gridCol w:w="1031"/>
        <w:gridCol w:w="993"/>
        <w:gridCol w:w="850"/>
        <w:gridCol w:w="851"/>
        <w:gridCol w:w="984"/>
        <w:gridCol w:w="842"/>
        <w:gridCol w:w="988"/>
        <w:gridCol w:w="1027"/>
        <w:gridCol w:w="814"/>
        <w:gridCol w:w="850"/>
        <w:gridCol w:w="459"/>
        <w:gridCol w:w="1690"/>
        <w:gridCol w:w="2443"/>
      </w:tblGrid>
      <w:tr w:rsidR="00395F16" w:rsidRPr="009C47D1" w14:paraId="5B68B8DA" w14:textId="77777777" w:rsidTr="004B5F5A">
        <w:trPr>
          <w:gridAfter w:val="1"/>
          <w:wAfter w:w="2443" w:type="dxa"/>
          <w:trHeight w:val="480"/>
        </w:trPr>
        <w:tc>
          <w:tcPr>
            <w:tcW w:w="12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9AE3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Χρόνος Συρροής</w:t>
            </w:r>
          </w:p>
        </w:tc>
      </w:tr>
      <w:tr w:rsidR="00395F16" w:rsidRPr="00E22A90" w14:paraId="401759F5" w14:textId="77777777" w:rsidTr="004B5F5A">
        <w:trPr>
          <w:gridAfter w:val="1"/>
          <w:wAfter w:w="2443" w:type="dxa"/>
          <w:trHeight w:val="690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A7C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Ονομασία Λεκάνης Απορροής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857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Έκταση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2DA8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Έκταση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DE2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Μήκος</w:t>
            </w:r>
          </w:p>
        </w:tc>
        <w:tc>
          <w:tcPr>
            <w:tcW w:w="46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478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Υψόμετρo</w:t>
            </w:r>
            <w:proofErr w:type="spellEnd"/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F85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Giandotti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6E8E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Μέθοδος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EC2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Χρόνος Συρροής</w:t>
            </w:r>
          </w:p>
        </w:tc>
      </w:tr>
      <w:tr w:rsidR="00395F16" w:rsidRPr="00E22A90" w14:paraId="52C03429" w14:textId="77777777" w:rsidTr="004B5F5A">
        <w:trPr>
          <w:trHeight w:val="34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F1FB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0C30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27DC2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F39AC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6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25D2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4D2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935C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1DAB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C85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95F16" w:rsidRPr="00E22A90" w14:paraId="63E40098" w14:textId="77777777" w:rsidTr="004B5F5A">
        <w:trPr>
          <w:trHeight w:val="37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EB6D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8F7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59CC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0DE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Lmax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4EE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Hmax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87F6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Hmean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B89E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Hmin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D7B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ΔHmax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77B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ΔHmean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4AE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tc</w:t>
            </w:r>
            <w:proofErr w:type="spellEnd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-g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FBD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80C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t</w:t>
            </w: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val="el-GR" w:eastAsia="el-GR"/>
              </w:rPr>
              <w:t>c</w:t>
            </w:r>
            <w:proofErr w:type="spellEnd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443" w:type="dxa"/>
            <w:vAlign w:val="center"/>
            <w:hideMark/>
          </w:tcPr>
          <w:p w14:paraId="1B95FBA7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395F16" w:rsidRPr="00E22A90" w14:paraId="5E6B8880" w14:textId="77777777" w:rsidTr="004B5F5A">
        <w:trPr>
          <w:trHeight w:val="37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B9A2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3B5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στρ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C0CA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km</w:t>
            </w: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B67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km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5FA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D34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56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36A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48C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CEE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hr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10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77A9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F35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9C4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min</w:t>
            </w:r>
            <w:proofErr w:type="spellEnd"/>
          </w:p>
        </w:tc>
        <w:tc>
          <w:tcPr>
            <w:tcW w:w="2443" w:type="dxa"/>
            <w:vAlign w:val="center"/>
            <w:hideMark/>
          </w:tcPr>
          <w:p w14:paraId="1E5282AA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395F16" w:rsidRPr="00E22A90" w14:paraId="408474D9" w14:textId="77777777" w:rsidTr="004B5F5A">
        <w:trPr>
          <w:trHeight w:val="34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810C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color w:val="FF0000"/>
                <w:sz w:val="20"/>
                <w:szCs w:val="20"/>
                <w:lang w:val="el-GR" w:eastAsia="el-GR"/>
              </w:rPr>
              <w:t>Τσουκάλι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E7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32703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39CD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32.703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4285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12.050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203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1570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1B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1330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434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F65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1136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00D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568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F52C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1.752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BF7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105.10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A8B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F234" w14:textId="77777777" w:rsidR="00395F16" w:rsidRPr="009C47D1" w:rsidRDefault="00395F16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C47D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105.10</w:t>
            </w:r>
          </w:p>
        </w:tc>
        <w:tc>
          <w:tcPr>
            <w:tcW w:w="2443" w:type="dxa"/>
            <w:vAlign w:val="center"/>
            <w:hideMark/>
          </w:tcPr>
          <w:p w14:paraId="3E398A89" w14:textId="77777777" w:rsidR="00395F16" w:rsidRPr="009C47D1" w:rsidRDefault="00395F16" w:rsidP="004B5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</w:tbl>
    <w:p w14:paraId="348382D2" w14:textId="77777777" w:rsidR="00395F16" w:rsidRDefault="00395F16" w:rsidP="00395F16">
      <w:pPr>
        <w:rPr>
          <w:rFonts w:ascii="Arial" w:hAnsi="Arial" w:cs="Arial"/>
          <w:lang w:val="el-GR"/>
        </w:rPr>
      </w:pPr>
    </w:p>
    <w:p w14:paraId="343E91E6" w14:textId="77777777" w:rsidR="00395F16" w:rsidRDefault="00395F16" w:rsidP="00395F16">
      <w:pPr>
        <w:rPr>
          <w:rFonts w:ascii="Arial" w:hAnsi="Arial" w:cs="Arial"/>
          <w:lang w:val="el-GR"/>
        </w:rPr>
      </w:pPr>
    </w:p>
    <w:p w14:paraId="5F6FF5B3" w14:textId="77777777" w:rsidR="00395F16" w:rsidRDefault="00395F16" w:rsidP="00395F16">
      <w:pPr>
        <w:rPr>
          <w:rFonts w:ascii="Arial" w:hAnsi="Arial" w:cs="Arial"/>
          <w:lang w:val="el-GR"/>
        </w:rPr>
        <w:sectPr w:rsidR="00395F16" w:rsidSect="009C47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65F674" w14:textId="2DA0E8FC" w:rsidR="00395F16" w:rsidRDefault="00395F16" w:rsidP="00395F16">
      <w:pPr>
        <w:pStyle w:val="YETOSHeading3"/>
        <w:spacing w:line="360" w:lineRule="auto"/>
        <w:rPr>
          <w:caps/>
        </w:rPr>
      </w:pPr>
      <w:r>
        <w:rPr>
          <w:caps/>
        </w:rPr>
        <w:lastRenderedPageBreak/>
        <w:t>ΟΜΒΡΙΕΣ ΚΑΜΠΥΛΕΣ</w:t>
      </w:r>
    </w:p>
    <w:p w14:paraId="1D5AC062" w14:textId="5BF5F337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Είναι γνωστό στην υδρολογία, ότι το ύψος βροχής μπορεί να γραφεί με τη μορφή μιας </w:t>
      </w:r>
      <w:proofErr w:type="spellStart"/>
      <w:r w:rsidR="00F316CA">
        <w:rPr>
          <w:rFonts w:ascii="Arial" w:hAnsi="Arial" w:cs="Arial"/>
          <w:lang w:val="el-GR"/>
        </w:rPr>
        <w:t>τρι</w:t>
      </w:r>
      <w:proofErr w:type="spellEnd"/>
      <w:r w:rsidR="00F316CA">
        <w:rPr>
          <w:rFonts w:ascii="Arial" w:hAnsi="Arial" w:cs="Arial"/>
          <w:lang w:val="el-GR"/>
        </w:rPr>
        <w:t xml:space="preserve">-παραμετρικής σχέσης, όπου η ένταση βροχόπτωσης </w:t>
      </w:r>
      <w:proofErr w:type="spellStart"/>
      <w:r w:rsidR="00F316CA" w:rsidRPr="00F316CA">
        <w:rPr>
          <w:rFonts w:ascii="Arial" w:hAnsi="Arial" w:cs="Arial"/>
          <w:b/>
          <w:bCs/>
          <w:i/>
          <w:iCs/>
        </w:rPr>
        <w:t>i</w:t>
      </w:r>
      <w:proofErr w:type="spellEnd"/>
      <w:r w:rsidR="00F316CA">
        <w:rPr>
          <w:rFonts w:ascii="Arial" w:hAnsi="Arial" w:cs="Arial"/>
          <w:lang w:val="el-GR"/>
        </w:rPr>
        <w:t xml:space="preserve"> σχετίζεται με την διάρκειας βροχής </w:t>
      </w:r>
      <w:r w:rsidR="00F316CA" w:rsidRPr="00F316CA">
        <w:rPr>
          <w:rFonts w:ascii="Arial" w:hAnsi="Arial" w:cs="Arial"/>
          <w:b/>
          <w:bCs/>
          <w:i/>
          <w:iCs/>
        </w:rPr>
        <w:t>d</w:t>
      </w:r>
      <w:r w:rsidR="00F316CA" w:rsidRPr="00F316CA">
        <w:rPr>
          <w:rFonts w:ascii="Arial" w:hAnsi="Arial" w:cs="Arial"/>
          <w:lang w:val="el-GR"/>
        </w:rPr>
        <w:t xml:space="preserve"> </w:t>
      </w:r>
      <w:r w:rsidR="00F316CA">
        <w:rPr>
          <w:rFonts w:ascii="Arial" w:hAnsi="Arial" w:cs="Arial"/>
          <w:lang w:val="el-GR"/>
        </w:rPr>
        <w:t xml:space="preserve">και την περίοδο επαναφοράς </w:t>
      </w:r>
      <w:r w:rsidR="00F316CA" w:rsidRPr="00F316CA">
        <w:rPr>
          <w:rFonts w:ascii="Arial" w:hAnsi="Arial" w:cs="Arial"/>
          <w:b/>
          <w:bCs/>
          <w:i/>
          <w:iCs/>
          <w:lang w:val="el-GR"/>
        </w:rPr>
        <w:t>Τ</w:t>
      </w:r>
      <w:r w:rsidR="00F316CA">
        <w:rPr>
          <w:rFonts w:ascii="Arial" w:hAnsi="Arial" w:cs="Arial"/>
          <w:lang w:val="el-GR"/>
        </w:rPr>
        <w:t>:</w:t>
      </w:r>
    </w:p>
    <w:p w14:paraId="24C5A1C6" w14:textId="05807F31" w:rsidR="00F316CA" w:rsidRPr="00395F16" w:rsidRDefault="00F316CA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3E1986" wp14:editId="4606402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52574" cy="513719"/>
            <wp:effectExtent l="0" t="0" r="0" b="635"/>
            <wp:wrapTight wrapText="bothSides">
              <wp:wrapPolygon edited="0">
                <wp:start x="0" y="0"/>
                <wp:lineTo x="0" y="20826"/>
                <wp:lineTo x="21211" y="20826"/>
                <wp:lineTo x="21211" y="0"/>
                <wp:lineTo x="0" y="0"/>
              </wp:wrapPolygon>
            </wp:wrapTight>
            <wp:docPr id="25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640D3CAF-FA30-4BD4-B4D0-4788446DD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640D3CAF-FA30-4BD4-B4D0-4788446DD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4" cy="51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6B69B" w14:textId="5DF412B1" w:rsidR="00395F16" w:rsidRDefault="00F316CA" w:rsidP="00F316C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F316CA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mm</w:t>
      </w:r>
      <w:r w:rsidRPr="00F316CA">
        <w:rPr>
          <w:rFonts w:ascii="Arial" w:hAnsi="Arial" w:cs="Arial"/>
          <w:lang w:val="el-GR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 w:rsidRPr="00F316CA">
        <w:rPr>
          <w:rFonts w:ascii="Arial" w:hAnsi="Arial" w:cs="Arial"/>
          <w:lang w:val="el-GR"/>
        </w:rPr>
        <w:t xml:space="preserve">) </w:t>
      </w:r>
      <w:r w:rsidRPr="00F316CA">
        <w:rPr>
          <w:rFonts w:ascii="Arial" w:hAnsi="Arial" w:cs="Arial"/>
          <w:lang w:val="el-GR"/>
        </w:rPr>
        <w:tab/>
      </w:r>
      <w:r w:rsidRPr="00F316CA">
        <w:rPr>
          <w:rFonts w:ascii="Arial" w:hAnsi="Arial" w:cs="Arial"/>
          <w:lang w:val="el-GR"/>
        </w:rPr>
        <w:tab/>
      </w:r>
      <w:r w:rsidRPr="00F316CA">
        <w:rPr>
          <w:rFonts w:ascii="Arial" w:hAnsi="Arial" w:cs="Arial"/>
          <w:lang w:val="el-GR"/>
        </w:rPr>
        <w:tab/>
      </w:r>
      <w:r w:rsidRPr="00F316CA">
        <w:rPr>
          <w:rFonts w:ascii="Arial" w:hAnsi="Arial" w:cs="Arial"/>
          <w:lang w:val="el-GR"/>
        </w:rPr>
        <w:tab/>
      </w:r>
      <w:r w:rsidRPr="00F316CA">
        <w:rPr>
          <w:rFonts w:ascii="Arial" w:hAnsi="Arial" w:cs="Arial"/>
          <w:lang w:val="el-GR"/>
        </w:rPr>
        <w:tab/>
      </w:r>
      <w:r w:rsidRPr="00F316CA">
        <w:rPr>
          <w:rFonts w:ascii="Arial" w:hAnsi="Arial" w:cs="Arial"/>
          <w:lang w:val="el-GR"/>
        </w:rPr>
        <w:tab/>
      </w:r>
      <w:r w:rsidRPr="00F316CA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(7.2)</w:t>
      </w:r>
    </w:p>
    <w:p w14:paraId="318E30A3" w14:textId="36ECA3F3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2C36D1D" w14:textId="03064647" w:rsidR="00F316CA" w:rsidRDefault="00F316CA" w:rsidP="00F316CA">
      <w:pPr>
        <w:pStyle w:val="a6"/>
      </w:pPr>
      <w:r>
        <w:t>Στην παρούσα μελέτη λήφθηκε η όμβρια καμπύλη της περιοχής Πρασινάδας</w:t>
      </w:r>
      <w:r w:rsidRPr="00730765">
        <w:t xml:space="preserve"> </w:t>
      </w:r>
      <w:r>
        <w:t xml:space="preserve">(ΥΠΕΚΑ, Ειδική Γραμματεία Υδάτων, 2016, Εφαρμογή Οδηγίας 2007/60/ΕΚ – Κατάρτιση Όμβριων Καμπυλών σε Επίπεδο Χώρας) για περίοδο επαναφοράς ίση με 50 έτη </w:t>
      </w:r>
      <w:r w:rsidRPr="00904995">
        <w:t>(Τ=50)</w:t>
      </w:r>
      <w:r>
        <w:t>.</w:t>
      </w:r>
    </w:p>
    <w:p w14:paraId="22C2B28A" w14:textId="77777777" w:rsidR="00F316CA" w:rsidRDefault="00F316CA" w:rsidP="00F316CA">
      <w:pPr>
        <w:pStyle w:val="a6"/>
      </w:pPr>
    </w:p>
    <w:p w14:paraId="2073D019" w14:textId="3BAF0BE8" w:rsidR="00F316CA" w:rsidRPr="008469CF" w:rsidRDefault="00F316CA" w:rsidP="00F316C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l-GR"/>
        </w:rPr>
      </w:pPr>
      <w:r w:rsidRPr="008469CF">
        <w:rPr>
          <w:rFonts w:ascii="Arial" w:eastAsia="Times New Roman" w:hAnsi="Arial" w:cs="Arial"/>
          <w:szCs w:val="20"/>
          <w:lang w:val="el-GR"/>
        </w:rPr>
        <w:t>Στον</w:t>
      </w:r>
      <w:r>
        <w:rPr>
          <w:rFonts w:ascii="Arial" w:eastAsia="Times New Roman" w:hAnsi="Arial" w:cs="Arial"/>
          <w:szCs w:val="20"/>
          <w:lang w:val="el-GR"/>
        </w:rPr>
        <w:t xml:space="preserve"> Πίνακα 7.3 που ακολουθεί δίνονται οι παράμετροι της ανωτέρω όμβριας καμπύλης καθώς και η </w:t>
      </w:r>
      <w:proofErr w:type="spellStart"/>
      <w:r>
        <w:rPr>
          <w:rFonts w:ascii="Arial" w:eastAsia="Times New Roman" w:hAnsi="Arial" w:cs="Arial"/>
          <w:szCs w:val="20"/>
          <w:lang w:val="el-GR"/>
        </w:rPr>
        <w:t>προκύπτουσα</w:t>
      </w:r>
      <w:proofErr w:type="spellEnd"/>
      <w:r>
        <w:rPr>
          <w:rFonts w:ascii="Arial" w:eastAsia="Times New Roman" w:hAnsi="Arial" w:cs="Arial"/>
          <w:szCs w:val="20"/>
          <w:lang w:val="el-GR"/>
        </w:rPr>
        <w:t xml:space="preserve"> ένταση βροχής για Τ=50 έτη. Ας σημειωθεί, ότι ο </w:t>
      </w:r>
      <w:proofErr w:type="spellStart"/>
      <w:r>
        <w:rPr>
          <w:rFonts w:ascii="Arial" w:eastAsia="Times New Roman" w:hAnsi="Arial" w:cs="Arial"/>
          <w:szCs w:val="20"/>
          <w:lang w:val="el-GR"/>
        </w:rPr>
        <w:t>βροχομετρικός</w:t>
      </w:r>
      <w:proofErr w:type="spellEnd"/>
      <w:r>
        <w:rPr>
          <w:rFonts w:ascii="Arial" w:eastAsia="Times New Roman" w:hAnsi="Arial" w:cs="Arial"/>
          <w:szCs w:val="20"/>
          <w:lang w:val="el-GR"/>
        </w:rPr>
        <w:t xml:space="preserve"> σταθμός της Πρασινάδας βρίσκεται στα όρια της περιοχής μελέτης και σε απόσταση μικρότερη των 5 </w:t>
      </w:r>
      <w:r>
        <w:rPr>
          <w:rFonts w:ascii="Arial" w:eastAsia="Times New Roman" w:hAnsi="Arial" w:cs="Arial"/>
          <w:szCs w:val="20"/>
        </w:rPr>
        <w:t>km</w:t>
      </w:r>
      <w:r w:rsidRPr="008469CF">
        <w:rPr>
          <w:rFonts w:ascii="Arial" w:eastAsia="Times New Roman" w:hAnsi="Arial" w:cs="Arial"/>
          <w:szCs w:val="20"/>
          <w:lang w:val="el-GR"/>
        </w:rPr>
        <w:t>.</w:t>
      </w:r>
    </w:p>
    <w:p w14:paraId="1603082E" w14:textId="77777777" w:rsidR="00F316CA" w:rsidRDefault="00F316CA" w:rsidP="00F316CA">
      <w:pPr>
        <w:spacing w:after="0" w:line="360" w:lineRule="auto"/>
        <w:rPr>
          <w:rFonts w:ascii="Arial" w:eastAsia="Times New Roman" w:hAnsi="Arial" w:cs="Arial"/>
          <w:szCs w:val="20"/>
          <w:lang w:val="el-GR"/>
        </w:rPr>
      </w:pPr>
    </w:p>
    <w:p w14:paraId="0D5D8FED" w14:textId="1D86E49D" w:rsidR="00F316CA" w:rsidRDefault="00F316CA" w:rsidP="00F316CA">
      <w:pPr>
        <w:spacing w:after="0" w:line="360" w:lineRule="auto"/>
        <w:jc w:val="center"/>
        <w:rPr>
          <w:rFonts w:ascii="Arial" w:eastAsia="Times New Roman" w:hAnsi="Arial" w:cs="Arial"/>
          <w:szCs w:val="20"/>
          <w:lang w:val="el-GR"/>
        </w:rPr>
      </w:pPr>
      <w:r w:rsidRPr="00F316CA">
        <w:rPr>
          <w:rFonts w:ascii="Arial" w:eastAsia="Times New Roman" w:hAnsi="Arial" w:cs="Arial"/>
          <w:b/>
          <w:bCs/>
          <w:szCs w:val="20"/>
          <w:lang w:val="el-GR"/>
        </w:rPr>
        <w:t>Πίνακας 7.3:</w:t>
      </w:r>
      <w:r>
        <w:rPr>
          <w:rFonts w:ascii="Arial" w:eastAsia="Times New Roman" w:hAnsi="Arial" w:cs="Arial"/>
          <w:szCs w:val="20"/>
          <w:lang w:val="el-GR"/>
        </w:rPr>
        <w:t xml:space="preserve"> Παράμετροι όμβριας καμπύλης περιοχής Πρασινάδας και </w:t>
      </w:r>
      <w:proofErr w:type="spellStart"/>
      <w:r>
        <w:rPr>
          <w:rFonts w:ascii="Arial" w:eastAsia="Times New Roman" w:hAnsi="Arial" w:cs="Arial"/>
          <w:szCs w:val="20"/>
          <w:lang w:val="el-GR"/>
        </w:rPr>
        <w:t>προκύπτουσα</w:t>
      </w:r>
      <w:proofErr w:type="spellEnd"/>
      <w:r>
        <w:rPr>
          <w:rFonts w:ascii="Arial" w:eastAsia="Times New Roman" w:hAnsi="Arial" w:cs="Arial"/>
          <w:szCs w:val="20"/>
          <w:lang w:val="el-GR"/>
        </w:rPr>
        <w:t xml:space="preserve"> ένταση βροχόπτωσης για περίοδο επαναφοράς Τ=50 έτη.</w:t>
      </w: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4385"/>
        <w:gridCol w:w="1465"/>
      </w:tblGrid>
      <w:tr w:rsidR="00F316CA" w:rsidRPr="008469CF" w14:paraId="4150071E" w14:textId="77777777" w:rsidTr="00904995">
        <w:trPr>
          <w:trHeight w:val="31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7F3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ΠΕΡΙΟΧΗ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7F99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ΠΡΑΣΙΝΑΔΑ</w:t>
            </w:r>
          </w:p>
        </w:tc>
      </w:tr>
      <w:tr w:rsidR="00F316CA" w:rsidRPr="008469CF" w14:paraId="42112D5F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160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παράμετρος σχήματος 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1C3CC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0.04</w:t>
            </w:r>
          </w:p>
        </w:tc>
      </w:tr>
      <w:tr w:rsidR="00F316CA" w:rsidRPr="008469CF" w14:paraId="794027F2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B32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παράμετρος κλίμακας λ'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6429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891.6</w:t>
            </w:r>
          </w:p>
        </w:tc>
      </w:tr>
      <w:tr w:rsidR="00F316CA" w:rsidRPr="008469CF" w14:paraId="1AD1B55E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1D1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παράμετρος θέσης της συν. Κατανομής ψ'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01EFD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0.882</w:t>
            </w:r>
          </w:p>
        </w:tc>
      </w:tr>
      <w:tr w:rsidR="00F316CA" w:rsidRPr="008469CF" w14:paraId="6DE4EFB5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886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παράμετρος συνάρτησης διάρκειας 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716B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0.082</w:t>
            </w:r>
          </w:p>
        </w:tc>
      </w:tr>
      <w:tr w:rsidR="00F316CA" w:rsidRPr="008469CF" w14:paraId="71F3D9E5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ACB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παράμετρος συνάρτησης διάρκειας 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20ED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0.708</w:t>
            </w:r>
          </w:p>
        </w:tc>
      </w:tr>
      <w:tr w:rsidR="00F316CA" w:rsidRPr="008469CF" w14:paraId="396EDABF" w14:textId="77777777" w:rsidTr="00904995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70F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περίοδος επαναφοράς Τ (έτη)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4556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50</w:t>
            </w:r>
          </w:p>
        </w:tc>
      </w:tr>
      <w:tr w:rsidR="00F316CA" w:rsidRPr="008469CF" w14:paraId="0B079C6E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771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διάρκεια βροχής d (</w:t>
            </w:r>
            <w:proofErr w:type="spellStart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hr</w:t>
            </w:r>
            <w:proofErr w:type="spellEnd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0C3E3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1.752</w:t>
            </w:r>
          </w:p>
        </w:tc>
      </w:tr>
      <w:tr w:rsidR="00F316CA" w:rsidRPr="008469CF" w14:paraId="634AB2CE" w14:textId="77777777" w:rsidTr="00904995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DF2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ένταση βροχής </w:t>
            </w:r>
            <w:proofErr w:type="spellStart"/>
            <w:r w:rsidRPr="00904995">
              <w:rPr>
                <w:rFonts w:ascii="Arial" w:eastAsia="Times New Roman" w:hAnsi="Arial" w:cs="Arial"/>
                <w:color w:val="000000"/>
                <w:lang w:eastAsia="el-GR"/>
              </w:rPr>
              <w:t>i</w:t>
            </w:r>
            <w:proofErr w:type="spellEnd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(</w:t>
            </w:r>
            <w:proofErr w:type="spellStart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mm</w:t>
            </w:r>
            <w:proofErr w:type="spellEnd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hr</w:t>
            </w:r>
            <w:proofErr w:type="spellEnd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9D296A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28.39</w:t>
            </w:r>
          </w:p>
        </w:tc>
      </w:tr>
      <w:tr w:rsidR="00F316CA" w:rsidRPr="008469CF" w14:paraId="3D7FE995" w14:textId="77777777" w:rsidTr="00904995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6DF" w14:textId="77777777" w:rsidR="00F316CA" w:rsidRPr="00904995" w:rsidRDefault="00F316CA" w:rsidP="004B5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Συνολικό ύψος βροχής (</w:t>
            </w:r>
            <w:proofErr w:type="spellStart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mm</w:t>
            </w:r>
            <w:proofErr w:type="spellEnd"/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5147" w14:textId="77777777" w:rsidR="00F316CA" w:rsidRPr="00904995" w:rsidRDefault="00F316CA" w:rsidP="004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04995">
              <w:rPr>
                <w:rFonts w:ascii="Arial" w:eastAsia="Times New Roman" w:hAnsi="Arial" w:cs="Arial"/>
                <w:color w:val="000000"/>
                <w:lang w:val="el-GR" w:eastAsia="el-GR"/>
              </w:rPr>
              <w:t>49.73</w:t>
            </w:r>
          </w:p>
        </w:tc>
      </w:tr>
    </w:tbl>
    <w:p w14:paraId="6F30DC55" w14:textId="22481A13" w:rsidR="00F316CA" w:rsidRDefault="00F316CA" w:rsidP="00F316CA">
      <w:pPr>
        <w:rPr>
          <w:rFonts w:ascii="Arial" w:eastAsia="Times New Roman" w:hAnsi="Arial" w:cs="Arial"/>
          <w:szCs w:val="20"/>
          <w:lang w:val="el-GR"/>
        </w:rPr>
      </w:pPr>
      <w:r w:rsidRPr="008469CF">
        <w:rPr>
          <w:rFonts w:ascii="Arial" w:eastAsia="Times New Roman" w:hAnsi="Arial" w:cs="Arial"/>
          <w:szCs w:val="20"/>
          <w:lang w:val="el-GR"/>
        </w:rPr>
        <w:t xml:space="preserve"> </w:t>
      </w:r>
    </w:p>
    <w:p w14:paraId="02AD74B2" w14:textId="1D4C3FCD" w:rsidR="00F316CA" w:rsidRPr="00227C97" w:rsidRDefault="00F316CA" w:rsidP="00F316CA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eastAsia="Times New Roman" w:hAnsi="Arial" w:cs="Arial"/>
          <w:szCs w:val="20"/>
          <w:lang w:val="el-GR"/>
        </w:rPr>
        <w:t xml:space="preserve">Στο Σχήμα 7.1 απεικονίζεται γραφικά </w:t>
      </w:r>
      <w:r w:rsidR="00A409CF">
        <w:rPr>
          <w:rFonts w:ascii="Arial" w:eastAsia="Times New Roman" w:hAnsi="Arial" w:cs="Arial"/>
          <w:szCs w:val="20"/>
          <w:lang w:val="el-GR"/>
        </w:rPr>
        <w:t>η ό</w:t>
      </w:r>
      <w:r>
        <w:rPr>
          <w:rFonts w:ascii="Arial" w:hAnsi="Arial" w:cs="Arial"/>
          <w:lang w:val="el-GR"/>
        </w:rPr>
        <w:t>μβρια καμπύλη έντασης – διάρκειας για περίοδο επαναφοράς Τ=50 έτη</w:t>
      </w:r>
      <w:r w:rsidR="00904995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="00A409CF">
        <w:rPr>
          <w:rFonts w:ascii="Arial" w:hAnsi="Arial" w:cs="Arial"/>
          <w:lang w:val="el-GR"/>
        </w:rPr>
        <w:t xml:space="preserve">που προέρχεται από τον </w:t>
      </w:r>
      <w:r>
        <w:rPr>
          <w:rFonts w:ascii="Arial" w:hAnsi="Arial" w:cs="Arial"/>
          <w:lang w:val="el-GR"/>
        </w:rPr>
        <w:t>βροχογράφο</w:t>
      </w:r>
      <w:r w:rsidR="00A409CF">
        <w:rPr>
          <w:rFonts w:ascii="Arial" w:hAnsi="Arial" w:cs="Arial"/>
          <w:lang w:val="el-GR"/>
        </w:rPr>
        <w:t xml:space="preserve"> του</w:t>
      </w:r>
      <w:r>
        <w:rPr>
          <w:rFonts w:ascii="Arial" w:hAnsi="Arial" w:cs="Arial"/>
          <w:lang w:val="el-GR"/>
        </w:rPr>
        <w:t xml:space="preserve"> μετεωρολογικού σταθμού Πρασινάδα</w:t>
      </w:r>
      <w:r w:rsidR="00904995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>.</w:t>
      </w:r>
    </w:p>
    <w:p w14:paraId="4301EC0B" w14:textId="53629513" w:rsidR="00F316CA" w:rsidRDefault="00F316CA" w:rsidP="00F316C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l-GR"/>
        </w:rPr>
      </w:pPr>
    </w:p>
    <w:p w14:paraId="6734C936" w14:textId="7442D568" w:rsidR="00F316CA" w:rsidRPr="00395F16" w:rsidRDefault="00F316CA" w:rsidP="00F316C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l-GR"/>
        </w:rPr>
      </w:pPr>
      <w:r>
        <w:rPr>
          <w:rFonts w:ascii="Arial" w:eastAsia="Times New Roman" w:hAnsi="Arial" w:cs="Arial"/>
          <w:szCs w:val="20"/>
          <w:lang w:val="el-GR"/>
        </w:rPr>
        <w:t xml:space="preserve">Από τον παραπάνω τύπο 7.2 καθώς και από το γράφημα, για διάρκεια </w:t>
      </w:r>
      <w:r>
        <w:rPr>
          <w:rFonts w:ascii="Arial" w:eastAsia="Times New Roman" w:hAnsi="Arial" w:cs="Arial"/>
          <w:szCs w:val="20"/>
        </w:rPr>
        <w:t>t</w:t>
      </w:r>
      <w:r w:rsidRPr="001E1515">
        <w:rPr>
          <w:rFonts w:ascii="Arial" w:eastAsia="Times New Roman" w:hAnsi="Arial" w:cs="Arial"/>
          <w:szCs w:val="20"/>
          <w:lang w:val="el-GR"/>
        </w:rPr>
        <w:t xml:space="preserve">=1.752 </w:t>
      </w:r>
      <w:r>
        <w:rPr>
          <w:rFonts w:ascii="Arial" w:eastAsia="Times New Roman" w:hAnsi="Arial" w:cs="Arial"/>
          <w:szCs w:val="20"/>
          <w:lang w:val="el-GR"/>
        </w:rPr>
        <w:t xml:space="preserve">ώρες και για περίοδο επαναφοράς </w:t>
      </w:r>
      <w:r>
        <w:rPr>
          <w:rFonts w:ascii="Arial" w:eastAsia="Times New Roman" w:hAnsi="Arial" w:cs="Arial"/>
          <w:szCs w:val="20"/>
        </w:rPr>
        <w:t>T</w:t>
      </w:r>
      <w:r w:rsidRPr="001E1515">
        <w:rPr>
          <w:rFonts w:ascii="Arial" w:eastAsia="Times New Roman" w:hAnsi="Arial" w:cs="Arial"/>
          <w:szCs w:val="20"/>
          <w:lang w:val="el-GR"/>
        </w:rPr>
        <w:t xml:space="preserve">=50 </w:t>
      </w:r>
      <w:r>
        <w:rPr>
          <w:rFonts w:ascii="Arial" w:eastAsia="Times New Roman" w:hAnsi="Arial" w:cs="Arial"/>
          <w:szCs w:val="20"/>
          <w:lang w:val="el-GR"/>
        </w:rPr>
        <w:t xml:space="preserve">έτη προκύπτει μέση ένταση βροχής 28.39 </w:t>
      </w:r>
      <w:r>
        <w:rPr>
          <w:rFonts w:ascii="Arial" w:eastAsia="Times New Roman" w:hAnsi="Arial" w:cs="Arial"/>
          <w:szCs w:val="20"/>
        </w:rPr>
        <w:t>mm</w:t>
      </w:r>
      <w:r w:rsidRPr="00395F16">
        <w:rPr>
          <w:rFonts w:ascii="Arial" w:eastAsia="Times New Roman" w:hAnsi="Arial" w:cs="Arial"/>
          <w:szCs w:val="20"/>
          <w:lang w:val="el-GR"/>
        </w:rPr>
        <w:t>/</w:t>
      </w:r>
      <w:proofErr w:type="spellStart"/>
      <w:r>
        <w:rPr>
          <w:rFonts w:ascii="Arial" w:eastAsia="Times New Roman" w:hAnsi="Arial" w:cs="Arial"/>
          <w:szCs w:val="20"/>
        </w:rPr>
        <w:t>hr</w:t>
      </w:r>
      <w:proofErr w:type="spellEnd"/>
      <w:r w:rsidRPr="00395F16">
        <w:rPr>
          <w:rFonts w:ascii="Arial" w:eastAsia="Times New Roman" w:hAnsi="Arial" w:cs="Arial"/>
          <w:szCs w:val="20"/>
          <w:lang w:val="el-GR"/>
        </w:rPr>
        <w:t>.</w:t>
      </w:r>
    </w:p>
    <w:p w14:paraId="431D0F63" w14:textId="77777777" w:rsidR="00F316CA" w:rsidRDefault="00F316CA" w:rsidP="00F316CA">
      <w:pPr>
        <w:rPr>
          <w:rFonts w:ascii="Arial" w:eastAsia="Times New Roman" w:hAnsi="Arial" w:cs="Arial"/>
          <w:szCs w:val="20"/>
          <w:lang w:val="el-GR"/>
        </w:rPr>
      </w:pPr>
    </w:p>
    <w:p w14:paraId="4081959A" w14:textId="77777777" w:rsidR="00F316CA" w:rsidRDefault="00F316CA" w:rsidP="00F316CA">
      <w:pPr>
        <w:jc w:val="center"/>
        <w:rPr>
          <w:rFonts w:ascii="Arial" w:eastAsia="Times New Roman" w:hAnsi="Arial" w:cs="Arial"/>
          <w:szCs w:val="20"/>
          <w:lang w:val="el-GR"/>
        </w:rPr>
      </w:pPr>
      <w:r>
        <w:rPr>
          <w:noProof/>
        </w:rPr>
        <w:lastRenderedPageBreak/>
        <w:drawing>
          <wp:inline distT="0" distB="0" distL="0" distR="0" wp14:anchorId="6248601B" wp14:editId="11384ECD">
            <wp:extent cx="5095874" cy="3138488"/>
            <wp:effectExtent l="0" t="0" r="10160" b="5080"/>
            <wp:docPr id="23" name="Γράφημα 23">
              <a:extLst xmlns:a="http://schemas.openxmlformats.org/drawingml/2006/main">
                <a:ext uri="{FF2B5EF4-FFF2-40B4-BE49-F238E27FC236}">
                  <a16:creationId xmlns:a16="http://schemas.microsoft.com/office/drawing/2014/main" id="{FACB6477-7B46-4622-A69D-1C80E11D3C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654FE00" w14:textId="77777777" w:rsidR="00F316CA" w:rsidRPr="00227C97" w:rsidRDefault="00F316CA" w:rsidP="00F316CA">
      <w:pPr>
        <w:spacing w:after="0" w:line="360" w:lineRule="auto"/>
        <w:jc w:val="center"/>
        <w:rPr>
          <w:rFonts w:ascii="Arial" w:hAnsi="Arial" w:cs="Arial"/>
          <w:lang w:val="el-GR"/>
        </w:rPr>
      </w:pPr>
      <w:r w:rsidRPr="00F316CA">
        <w:rPr>
          <w:rFonts w:ascii="Arial" w:hAnsi="Arial" w:cs="Arial"/>
          <w:b/>
          <w:bCs/>
          <w:lang w:val="el-GR"/>
        </w:rPr>
        <w:t>Σχήμα 7.1:</w:t>
      </w:r>
      <w:r>
        <w:rPr>
          <w:rFonts w:ascii="Arial" w:hAnsi="Arial" w:cs="Arial"/>
          <w:lang w:val="el-GR"/>
        </w:rPr>
        <w:t xml:space="preserve"> Όμβρια καμπύλη έντασης – διάρκειας για περίοδο επαναφοράς Τ=50 έτη (βροχογράφος μετεωρολογικού σταθμού Πρασινάδα).</w:t>
      </w:r>
    </w:p>
    <w:p w14:paraId="45A123A9" w14:textId="77777777" w:rsidR="00F316CA" w:rsidRDefault="00F316CA" w:rsidP="00F316CA">
      <w:pPr>
        <w:rPr>
          <w:rFonts w:ascii="Arial" w:eastAsia="Times New Roman" w:hAnsi="Arial" w:cs="Arial"/>
          <w:szCs w:val="20"/>
          <w:lang w:val="el-GR"/>
        </w:rPr>
      </w:pPr>
    </w:p>
    <w:p w14:paraId="2F5A66BD" w14:textId="5C5F7DB2" w:rsidR="00395F16" w:rsidRDefault="00395F16" w:rsidP="00395F16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5665F4F9" w14:textId="736252AE" w:rsidR="00F316CA" w:rsidRPr="00224C80" w:rsidRDefault="00224C80" w:rsidP="00224C80">
      <w:pPr>
        <w:pStyle w:val="YETOSHeading3"/>
        <w:tabs>
          <w:tab w:val="clear" w:pos="851"/>
          <w:tab w:val="left" w:pos="0"/>
        </w:tabs>
        <w:spacing w:before="0" w:after="0"/>
        <w:ind w:left="0" w:firstLine="0"/>
        <w:rPr>
          <w:caps/>
        </w:rPr>
      </w:pPr>
      <w:r w:rsidRPr="00224C80">
        <w:rPr>
          <w:caps/>
        </w:rPr>
        <w:t>ΥΠΟΛΟΓΙΣΜΟΣ ΠΛΗΜΜΥΡΙΚΗΣ ΠΑΡΟΧΗΣ ΛΕΚΑΝΗΣ ΑΠΟΡΡΟΗΣ ΜΕ ΤΗΝ ΟΡΘΟΛΟΓΙΚΗ ΜΕΘΟΔΟ</w:t>
      </w:r>
    </w:p>
    <w:p w14:paraId="46924119" w14:textId="77777777" w:rsidR="00224C80" w:rsidRDefault="00224C80">
      <w:pPr>
        <w:rPr>
          <w:rFonts w:ascii="Arial" w:hAnsi="Arial" w:cs="Arial"/>
          <w:lang w:val="el-GR"/>
        </w:rPr>
      </w:pPr>
    </w:p>
    <w:p w14:paraId="4B065479" w14:textId="4F13944A" w:rsidR="00224C80" w:rsidRDefault="003815A0">
      <w:pPr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3D2CBE77" wp14:editId="3223A24A">
            <wp:extent cx="5860065" cy="1606164"/>
            <wp:effectExtent l="0" t="0" r="762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19" cy="1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813F" w14:textId="77777777" w:rsidR="003815A0" w:rsidRDefault="003815A0">
      <w:pPr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237FE571" wp14:editId="2E9E6EAF">
            <wp:extent cx="5743488" cy="61225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6714" cy="61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AAE4" w14:textId="77777777" w:rsidR="003815A0" w:rsidRDefault="003815A0">
      <w:pPr>
        <w:rPr>
          <w:rFonts w:ascii="Arial" w:hAnsi="Arial" w:cs="Arial"/>
        </w:rPr>
      </w:pPr>
      <w:proofErr w:type="spellStart"/>
      <w:r w:rsidRPr="003815A0">
        <w:rPr>
          <w:rFonts w:ascii="Arial" w:hAnsi="Arial" w:cs="Arial"/>
          <w:b/>
          <w:bCs/>
        </w:rPr>
        <w:t>Q</w:t>
      </w:r>
      <w:r w:rsidRPr="003815A0">
        <w:rPr>
          <w:rFonts w:ascii="Arial" w:hAnsi="Arial" w:cs="Arial"/>
          <w:b/>
          <w:bCs/>
          <w:vertAlign w:val="subscript"/>
        </w:rPr>
        <w:t>max</w:t>
      </w:r>
      <w:proofErr w:type="spellEnd"/>
      <w:r w:rsidRPr="003815A0">
        <w:rPr>
          <w:rFonts w:ascii="Arial" w:hAnsi="Arial" w:cs="Arial"/>
          <w:b/>
          <w:bCs/>
        </w:rPr>
        <w:t xml:space="preserve"> = 0.278 C </w:t>
      </w:r>
      <w:proofErr w:type="spellStart"/>
      <w:r w:rsidRPr="003815A0">
        <w:rPr>
          <w:rFonts w:ascii="Arial" w:hAnsi="Arial" w:cs="Arial"/>
          <w:b/>
          <w:bCs/>
        </w:rPr>
        <w:t>i</w:t>
      </w:r>
      <w:proofErr w:type="spellEnd"/>
      <w:r w:rsidRPr="003815A0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(7.3)</w:t>
      </w:r>
    </w:p>
    <w:p w14:paraId="64DE566C" w14:textId="77777777" w:rsidR="003815A0" w:rsidRDefault="003815A0">
      <w:pPr>
        <w:rPr>
          <w:rFonts w:ascii="Arial" w:hAnsi="Arial" w:cs="Arial"/>
        </w:rPr>
      </w:pPr>
    </w:p>
    <w:p w14:paraId="3A5C5B86" w14:textId="77777777" w:rsidR="00E02ABE" w:rsidRDefault="00E02ABE">
      <w:pPr>
        <w:rPr>
          <w:rFonts w:ascii="Arial" w:hAnsi="Arial" w:cs="Arial"/>
          <w:lang w:val="el-GR"/>
        </w:rPr>
      </w:pPr>
      <w:r>
        <w:rPr>
          <w:noProof/>
        </w:rPr>
        <w:lastRenderedPageBreak/>
        <w:drawing>
          <wp:inline distT="0" distB="0" distL="0" distR="0" wp14:anchorId="47612F62" wp14:editId="76638CC7">
            <wp:extent cx="5734050" cy="1809750"/>
            <wp:effectExtent l="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13B9" w14:textId="4B2EB475" w:rsidR="00E02ABE" w:rsidRDefault="00E02ABE" w:rsidP="00150B9E">
      <w:pPr>
        <w:spacing w:after="0" w:line="240" w:lineRule="auto"/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0649A9E2" wp14:editId="36DCFAA7">
            <wp:extent cx="5827656" cy="723568"/>
            <wp:effectExtent l="0" t="0" r="1905" b="635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896"/>
                    <a:stretch/>
                  </pic:blipFill>
                  <pic:spPr bwMode="auto">
                    <a:xfrm>
                      <a:off x="0" y="0"/>
                      <a:ext cx="5891277" cy="73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DCA8A" w14:textId="6AAAFAE0" w:rsidR="00E02ABE" w:rsidRDefault="00E02ABE">
      <w:pPr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011A5755" wp14:editId="536E7DDD">
            <wp:extent cx="5819775" cy="476250"/>
            <wp:effectExtent l="0" t="0" r="952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8033"/>
                    <a:stretch/>
                  </pic:blipFill>
                  <pic:spPr bwMode="auto">
                    <a:xfrm>
                      <a:off x="0" y="0"/>
                      <a:ext cx="58197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75245" w14:textId="319FB46F" w:rsidR="00E02ABE" w:rsidRDefault="00E02AB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τιμές του συντελεστή </w:t>
      </w:r>
      <w:r>
        <w:rPr>
          <w:rFonts w:ascii="Arial" w:hAnsi="Arial" w:cs="Arial"/>
        </w:rPr>
        <w:t>C</w:t>
      </w:r>
      <w:r w:rsidRPr="00E02ABE">
        <w:rPr>
          <w:rFonts w:ascii="Arial" w:hAnsi="Arial" w:cs="Arial"/>
          <w:lang w:val="el-GR"/>
        </w:rPr>
        <w:t xml:space="preserve">’ </w:t>
      </w:r>
      <w:r>
        <w:rPr>
          <w:rFonts w:ascii="Arial" w:hAnsi="Arial" w:cs="Arial"/>
          <w:lang w:val="el-GR"/>
        </w:rPr>
        <w:t>δίνονται από τον παρακάτω Πίνακα 7.4.</w:t>
      </w:r>
    </w:p>
    <w:p w14:paraId="56D9D4FF" w14:textId="7DCD3032" w:rsidR="00E02ABE" w:rsidRDefault="00E02ABE">
      <w:pPr>
        <w:rPr>
          <w:rFonts w:ascii="Arial" w:hAnsi="Arial" w:cs="Arial"/>
          <w:lang w:val="el-GR"/>
        </w:rPr>
      </w:pPr>
    </w:p>
    <w:p w14:paraId="43BEEE24" w14:textId="65A89315" w:rsidR="00E02ABE" w:rsidRPr="00E02ABE" w:rsidRDefault="00E02ABE" w:rsidP="00E02ABE">
      <w:pPr>
        <w:jc w:val="center"/>
        <w:rPr>
          <w:rFonts w:ascii="Arial" w:hAnsi="Arial" w:cs="Arial"/>
          <w:lang w:val="el-GR"/>
        </w:rPr>
      </w:pPr>
      <w:r w:rsidRPr="00F316CA">
        <w:rPr>
          <w:rFonts w:ascii="Arial" w:eastAsia="Times New Roman" w:hAnsi="Arial" w:cs="Arial"/>
          <w:b/>
          <w:bCs/>
          <w:szCs w:val="20"/>
          <w:lang w:val="el-GR"/>
        </w:rPr>
        <w:t>Πίνακας 7.</w:t>
      </w:r>
      <w:r>
        <w:rPr>
          <w:rFonts w:ascii="Arial" w:eastAsia="Times New Roman" w:hAnsi="Arial" w:cs="Arial"/>
          <w:b/>
          <w:bCs/>
          <w:szCs w:val="20"/>
          <w:lang w:val="el-GR"/>
        </w:rPr>
        <w:t>4</w:t>
      </w:r>
      <w:r w:rsidRPr="00F316CA">
        <w:rPr>
          <w:rFonts w:ascii="Arial" w:eastAsia="Times New Roman" w:hAnsi="Arial" w:cs="Arial"/>
          <w:b/>
          <w:bCs/>
          <w:szCs w:val="20"/>
          <w:lang w:val="el-GR"/>
        </w:rPr>
        <w:t>:</w:t>
      </w:r>
      <w:r>
        <w:rPr>
          <w:rFonts w:ascii="Arial" w:eastAsia="Times New Roman" w:hAnsi="Arial" w:cs="Arial"/>
          <w:szCs w:val="20"/>
          <w:lang w:val="el-GR"/>
        </w:rPr>
        <w:t xml:space="preserve"> Τιμές </w:t>
      </w:r>
      <w:r>
        <w:rPr>
          <w:rFonts w:ascii="Arial" w:hAnsi="Arial" w:cs="Arial"/>
          <w:lang w:val="el-GR"/>
        </w:rPr>
        <w:t xml:space="preserve">του συντελεστή </w:t>
      </w:r>
      <w:r>
        <w:rPr>
          <w:rFonts w:ascii="Arial" w:hAnsi="Arial" w:cs="Arial"/>
        </w:rPr>
        <w:t>C</w:t>
      </w:r>
      <w:r w:rsidRPr="00E02ABE">
        <w:rPr>
          <w:rFonts w:ascii="Arial" w:hAnsi="Arial" w:cs="Arial"/>
          <w:lang w:val="el-GR"/>
        </w:rPr>
        <w:t xml:space="preserve">’ </w:t>
      </w:r>
      <w:r>
        <w:rPr>
          <w:rFonts w:ascii="Arial" w:hAnsi="Arial" w:cs="Arial"/>
          <w:lang w:val="el-GR"/>
        </w:rPr>
        <w:t xml:space="preserve">για τον υπολογισμό του συντελεστή απορροής </w:t>
      </w:r>
      <w:r>
        <w:rPr>
          <w:rFonts w:ascii="Arial" w:hAnsi="Arial" w:cs="Arial"/>
        </w:rPr>
        <w:t>C</w:t>
      </w:r>
      <w:r w:rsidRPr="00E02ABE">
        <w:rPr>
          <w:rFonts w:ascii="Arial" w:hAnsi="Arial" w:cs="Arial"/>
          <w:lang w:val="el-GR"/>
        </w:rPr>
        <w:t>=1-</w:t>
      </w:r>
      <w:r>
        <w:rPr>
          <w:rFonts w:ascii="Arial" w:hAnsi="Arial" w:cs="Arial"/>
        </w:rPr>
        <w:t>C</w:t>
      </w:r>
      <w:r w:rsidRPr="00E02ABE">
        <w:rPr>
          <w:rFonts w:ascii="Arial" w:hAnsi="Arial" w:cs="Arial"/>
          <w:lang w:val="el-GR"/>
        </w:rPr>
        <w:t>’</w:t>
      </w:r>
    </w:p>
    <w:p w14:paraId="45A498FF" w14:textId="77777777" w:rsidR="00E02ABE" w:rsidRDefault="00E02ABE">
      <w:pPr>
        <w:rPr>
          <w:rFonts w:ascii="Arial" w:hAnsi="Arial" w:cs="Arial"/>
          <w:lang w:val="el-GR"/>
        </w:rPr>
      </w:pPr>
      <w:r>
        <w:rPr>
          <w:noProof/>
        </w:rPr>
        <w:drawing>
          <wp:inline distT="0" distB="0" distL="0" distR="0" wp14:anchorId="33A84C4F" wp14:editId="3AA86EAF">
            <wp:extent cx="5943600" cy="224790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9E05" w14:textId="77777777" w:rsidR="00E02ABE" w:rsidRDefault="00E02ABE">
      <w:pPr>
        <w:rPr>
          <w:rFonts w:ascii="Arial" w:hAnsi="Arial" w:cs="Arial"/>
        </w:rPr>
      </w:pPr>
    </w:p>
    <w:p w14:paraId="52CED40E" w14:textId="49D732B0" w:rsidR="003F3193" w:rsidRDefault="00E02ABE" w:rsidP="003F3193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τοπογραφικές συνθήκες στην περιοχή μελέτης χαρακτηρίζονται από έντονες κλίσεις του εδάφους και για αυτό επιλέγεται συντελεστής </w:t>
      </w:r>
      <w:r>
        <w:rPr>
          <w:rFonts w:ascii="Arial" w:hAnsi="Arial" w:cs="Arial"/>
        </w:rPr>
        <w:t>C</w:t>
      </w:r>
      <w:r w:rsidRPr="00E02ABE">
        <w:rPr>
          <w:rFonts w:ascii="Arial" w:hAnsi="Arial" w:cs="Arial"/>
          <w:vertAlign w:val="subscript"/>
          <w:lang w:val="el-GR"/>
        </w:rPr>
        <w:t>1</w:t>
      </w:r>
      <w:r w:rsidRPr="00E02ABE">
        <w:rPr>
          <w:rFonts w:ascii="Arial" w:hAnsi="Arial" w:cs="Arial"/>
          <w:lang w:val="el-GR"/>
        </w:rPr>
        <w:t xml:space="preserve">’=0.08. </w:t>
      </w:r>
      <w:r>
        <w:rPr>
          <w:rFonts w:ascii="Arial" w:hAnsi="Arial" w:cs="Arial"/>
          <w:lang w:val="el-GR"/>
        </w:rPr>
        <w:t>Οι γεωλογικοί σχηματισμοί που συναντώνται στην περιοχή μελέτης είναι κυρίως ασβεστόλιθοι και γι</w:t>
      </w:r>
      <w:r w:rsidR="00150B9E">
        <w:rPr>
          <w:rFonts w:ascii="Arial" w:hAnsi="Arial" w:cs="Arial"/>
          <w:lang w:val="el-GR"/>
        </w:rPr>
        <w:t>’</w:t>
      </w:r>
      <w:r>
        <w:rPr>
          <w:rFonts w:ascii="Arial" w:hAnsi="Arial" w:cs="Arial"/>
          <w:lang w:val="el-GR"/>
        </w:rPr>
        <w:t xml:space="preserve"> αυτό επιλέγεται 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  <w:lang w:val="el-GR"/>
        </w:rPr>
        <w:t>2</w:t>
      </w:r>
      <w:r w:rsidRPr="00E02ABE">
        <w:rPr>
          <w:rFonts w:ascii="Arial" w:hAnsi="Arial" w:cs="Arial"/>
          <w:lang w:val="el-GR"/>
        </w:rPr>
        <w:t>’=0.</w:t>
      </w:r>
      <w:r>
        <w:rPr>
          <w:rFonts w:ascii="Arial" w:hAnsi="Arial" w:cs="Arial"/>
          <w:lang w:val="el-GR"/>
        </w:rPr>
        <w:t xml:space="preserve">35. Τέλος, για τον παράγοντα </w:t>
      </w:r>
      <w:proofErr w:type="spellStart"/>
      <w:r>
        <w:rPr>
          <w:rFonts w:ascii="Arial" w:hAnsi="Arial" w:cs="Arial"/>
          <w:lang w:val="el-GR"/>
        </w:rPr>
        <w:t>φυτοκάλυψη</w:t>
      </w:r>
      <w:proofErr w:type="spellEnd"/>
      <w:r>
        <w:rPr>
          <w:rFonts w:ascii="Arial" w:hAnsi="Arial" w:cs="Arial"/>
          <w:lang w:val="el-GR"/>
        </w:rPr>
        <w:t xml:space="preserve"> επιλέγεται 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  <w:lang w:val="el-GR"/>
        </w:rPr>
        <w:t>3</w:t>
      </w:r>
      <w:r w:rsidRPr="00E02ABE">
        <w:rPr>
          <w:rFonts w:ascii="Arial" w:hAnsi="Arial" w:cs="Arial"/>
          <w:lang w:val="el-GR"/>
        </w:rPr>
        <w:t>’=0.</w:t>
      </w:r>
      <w:r>
        <w:rPr>
          <w:rFonts w:ascii="Arial" w:hAnsi="Arial" w:cs="Arial"/>
          <w:lang w:val="el-GR"/>
        </w:rPr>
        <w:t xml:space="preserve">15. Σύμφωνα με τη σχέση </w:t>
      </w:r>
      <w:r>
        <w:rPr>
          <w:rFonts w:ascii="Arial" w:hAnsi="Arial" w:cs="Arial"/>
        </w:rPr>
        <w:t>C</w:t>
      </w:r>
      <w:r w:rsidRPr="00E02ABE">
        <w:rPr>
          <w:rFonts w:ascii="Arial" w:hAnsi="Arial" w:cs="Arial"/>
          <w:lang w:val="el-GR"/>
        </w:rPr>
        <w:t>=1-</w:t>
      </w:r>
      <w:r>
        <w:rPr>
          <w:rFonts w:ascii="Arial" w:hAnsi="Arial" w:cs="Arial"/>
        </w:rPr>
        <w:t>C</w:t>
      </w:r>
      <w:proofErr w:type="spellStart"/>
      <w:r w:rsidRPr="003F3193">
        <w:rPr>
          <w:rFonts w:ascii="Arial" w:hAnsi="Arial" w:cs="Arial"/>
          <w:vertAlign w:val="subscript"/>
          <w:lang w:val="el-GR"/>
        </w:rPr>
        <w:t>ολ</w:t>
      </w:r>
      <w:proofErr w:type="spellEnd"/>
      <w:r w:rsidRPr="00E02ABE">
        <w:rPr>
          <w:rFonts w:ascii="Arial" w:hAnsi="Arial" w:cs="Arial"/>
          <w:lang w:val="el-GR"/>
        </w:rPr>
        <w:t>’</w:t>
      </w:r>
      <w:r w:rsidR="003F3193">
        <w:rPr>
          <w:rFonts w:ascii="Arial" w:hAnsi="Arial" w:cs="Arial"/>
          <w:lang w:val="el-GR"/>
        </w:rPr>
        <w:t xml:space="preserve"> υπολογίζεται για τη λεκάνη απορροής του </w:t>
      </w:r>
      <w:proofErr w:type="spellStart"/>
      <w:r w:rsidR="003F3193">
        <w:rPr>
          <w:rFonts w:ascii="Arial" w:hAnsi="Arial" w:cs="Arial"/>
          <w:lang w:val="el-GR"/>
        </w:rPr>
        <w:t>υδατορεύματος</w:t>
      </w:r>
      <w:proofErr w:type="spellEnd"/>
      <w:r w:rsidR="003F3193">
        <w:rPr>
          <w:rFonts w:ascii="Arial" w:hAnsi="Arial" w:cs="Arial"/>
          <w:lang w:val="el-GR"/>
        </w:rPr>
        <w:t xml:space="preserve"> Τσουκάλι </w:t>
      </w:r>
      <w:r w:rsidR="003F3193">
        <w:rPr>
          <w:rFonts w:ascii="Arial" w:hAnsi="Arial" w:cs="Arial"/>
        </w:rPr>
        <w:t>C</w:t>
      </w:r>
      <w:r w:rsidR="003F3193" w:rsidRPr="003F3193">
        <w:rPr>
          <w:rFonts w:ascii="Arial" w:hAnsi="Arial" w:cs="Arial"/>
          <w:lang w:val="el-GR"/>
        </w:rPr>
        <w:t xml:space="preserve">=1-0.08-0.35-0.15=0.42. </w:t>
      </w:r>
      <w:r w:rsidR="003F3193">
        <w:rPr>
          <w:rFonts w:ascii="Arial" w:hAnsi="Arial" w:cs="Arial"/>
          <w:lang w:val="el-GR"/>
        </w:rPr>
        <w:t xml:space="preserve">Η </w:t>
      </w:r>
      <w:r w:rsidR="003F3193">
        <w:rPr>
          <w:rFonts w:ascii="Arial" w:hAnsi="Arial" w:cs="Arial"/>
          <w:lang w:val="el-GR"/>
        </w:rPr>
        <w:lastRenderedPageBreak/>
        <w:t xml:space="preserve">ίδια τιμή συντελεστή απορροής υπολογίσθηκε στην παρούσα μελέτη με μετρήσεις παροχής και βροχής σε γειτονικό </w:t>
      </w:r>
      <w:proofErr w:type="spellStart"/>
      <w:r w:rsidR="003F3193">
        <w:rPr>
          <w:rFonts w:ascii="Arial" w:hAnsi="Arial" w:cs="Arial"/>
          <w:lang w:val="el-GR"/>
        </w:rPr>
        <w:t>υδατόρευμα</w:t>
      </w:r>
      <w:proofErr w:type="spellEnd"/>
      <w:r w:rsidR="003F3193">
        <w:rPr>
          <w:rFonts w:ascii="Arial" w:hAnsi="Arial" w:cs="Arial"/>
          <w:lang w:val="el-GR"/>
        </w:rPr>
        <w:t xml:space="preserve"> της υπό μελέτης περιοχής</w:t>
      </w:r>
      <w:r w:rsidR="00150B9E">
        <w:rPr>
          <w:rFonts w:ascii="Arial" w:hAnsi="Arial" w:cs="Arial"/>
          <w:lang w:val="el-GR"/>
        </w:rPr>
        <w:t>, για μια περίοδο τριών ετών</w:t>
      </w:r>
      <w:r w:rsidR="003F3193">
        <w:rPr>
          <w:rFonts w:ascii="Arial" w:hAnsi="Arial" w:cs="Arial"/>
          <w:lang w:val="el-GR"/>
        </w:rPr>
        <w:t>.</w:t>
      </w:r>
    </w:p>
    <w:p w14:paraId="07710300" w14:textId="092037AB" w:rsidR="003F3193" w:rsidRDefault="003F3193" w:rsidP="003F3193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3404636E" w14:textId="780B0A30" w:rsidR="003F3193" w:rsidRDefault="003F3193" w:rsidP="003F3193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υπολογισμοί της </w:t>
      </w:r>
      <w:proofErr w:type="spellStart"/>
      <w:r>
        <w:rPr>
          <w:rFonts w:ascii="Arial" w:hAnsi="Arial" w:cs="Arial"/>
          <w:lang w:val="el-GR"/>
        </w:rPr>
        <w:t>πλημμυρικής</w:t>
      </w:r>
      <w:proofErr w:type="spellEnd"/>
      <w:r>
        <w:rPr>
          <w:rFonts w:ascii="Arial" w:hAnsi="Arial" w:cs="Arial"/>
          <w:lang w:val="el-GR"/>
        </w:rPr>
        <w:t xml:space="preserve"> απορροής του </w:t>
      </w:r>
      <w:proofErr w:type="spellStart"/>
      <w:r>
        <w:rPr>
          <w:rFonts w:ascii="Arial" w:hAnsi="Arial" w:cs="Arial"/>
          <w:lang w:val="el-GR"/>
        </w:rPr>
        <w:t>υδατορεύματος</w:t>
      </w:r>
      <w:proofErr w:type="spellEnd"/>
      <w:r>
        <w:rPr>
          <w:rFonts w:ascii="Arial" w:hAnsi="Arial" w:cs="Arial"/>
          <w:lang w:val="el-GR"/>
        </w:rPr>
        <w:t xml:space="preserve"> Τσουκάλι παρουσιάζονται στον παρακάτω Πίνακα 7.5. </w:t>
      </w:r>
    </w:p>
    <w:p w14:paraId="3AA82DAA" w14:textId="5B273459" w:rsidR="003F3193" w:rsidRDefault="003F3193" w:rsidP="003643E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0A100EEE" w14:textId="213B4A3B" w:rsidR="003643EA" w:rsidRPr="003643EA" w:rsidRDefault="003643EA" w:rsidP="003643EA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Όπως προκύπτει, η μέγιστη </w:t>
      </w:r>
      <w:proofErr w:type="spellStart"/>
      <w:r>
        <w:rPr>
          <w:rFonts w:ascii="Arial" w:hAnsi="Arial" w:cs="Arial"/>
          <w:lang w:val="el-GR"/>
        </w:rPr>
        <w:t>πλημμυρική</w:t>
      </w:r>
      <w:proofErr w:type="spellEnd"/>
      <w:r>
        <w:rPr>
          <w:rFonts w:ascii="Arial" w:hAnsi="Arial" w:cs="Arial"/>
          <w:lang w:val="el-GR"/>
        </w:rPr>
        <w:t xml:space="preserve"> παροχή για περίοδο επαναφοράς Τ=50 έτη είναι </w:t>
      </w:r>
      <w:proofErr w:type="spellStart"/>
      <w:r>
        <w:rPr>
          <w:rFonts w:ascii="Arial" w:hAnsi="Arial" w:cs="Arial"/>
        </w:rPr>
        <w:t>Q</w:t>
      </w:r>
      <w:r w:rsidRPr="003643EA">
        <w:rPr>
          <w:rFonts w:ascii="Arial" w:hAnsi="Arial" w:cs="Arial"/>
          <w:vertAlign w:val="subscript"/>
        </w:rPr>
        <w:t>max</w:t>
      </w:r>
      <w:proofErr w:type="spellEnd"/>
      <w:r w:rsidRPr="003643EA">
        <w:rPr>
          <w:rFonts w:ascii="Arial" w:hAnsi="Arial" w:cs="Arial"/>
          <w:lang w:val="el-GR"/>
        </w:rPr>
        <w:t xml:space="preserve">=108.41 </w:t>
      </w:r>
      <w:r>
        <w:rPr>
          <w:rFonts w:ascii="Arial" w:hAnsi="Arial" w:cs="Arial"/>
        </w:rPr>
        <w:t>m</w:t>
      </w:r>
      <w:r w:rsidRPr="003643EA">
        <w:rPr>
          <w:rFonts w:ascii="Arial" w:hAnsi="Arial" w:cs="Arial"/>
          <w:vertAlign w:val="superscript"/>
          <w:lang w:val="el-GR"/>
        </w:rPr>
        <w:t>3</w:t>
      </w:r>
      <w:r w:rsidRPr="003643EA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s</w:t>
      </w:r>
      <w:r w:rsidRPr="003643EA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 xml:space="preserve">Η παροχή αυτή θα συγκριθεί παρακάτω και με την </w:t>
      </w:r>
      <w:proofErr w:type="spellStart"/>
      <w:r>
        <w:rPr>
          <w:rFonts w:ascii="Arial" w:hAnsi="Arial" w:cs="Arial"/>
          <w:lang w:val="el-GR"/>
        </w:rPr>
        <w:t>προκύπτουσα</w:t>
      </w:r>
      <w:proofErr w:type="spellEnd"/>
      <w:r>
        <w:rPr>
          <w:rFonts w:ascii="Arial" w:hAnsi="Arial" w:cs="Arial"/>
          <w:lang w:val="el-GR"/>
        </w:rPr>
        <w:t xml:space="preserve"> με τη μέθοδο </w:t>
      </w:r>
      <w:proofErr w:type="spellStart"/>
      <w:r w:rsidR="00150B9E">
        <w:rPr>
          <w:rFonts w:ascii="Arial" w:hAnsi="Arial" w:cs="Arial"/>
          <w:lang w:val="el-GR"/>
        </w:rPr>
        <w:t>μοναδιαίων</w:t>
      </w:r>
      <w:proofErr w:type="spellEnd"/>
      <w:r w:rsidR="00150B9E">
        <w:rPr>
          <w:rFonts w:ascii="Arial" w:hAnsi="Arial" w:cs="Arial"/>
          <w:lang w:val="el-GR"/>
        </w:rPr>
        <w:t xml:space="preserve"> </w:t>
      </w:r>
      <w:proofErr w:type="spellStart"/>
      <w:r w:rsidR="00150B9E">
        <w:rPr>
          <w:rFonts w:ascii="Arial" w:hAnsi="Arial" w:cs="Arial"/>
          <w:lang w:val="el-GR"/>
        </w:rPr>
        <w:t>υδρογραφημάτων</w:t>
      </w:r>
      <w:proofErr w:type="spellEnd"/>
      <w:r w:rsidR="00150B9E">
        <w:rPr>
          <w:rFonts w:ascii="Arial" w:hAnsi="Arial" w:cs="Arial"/>
          <w:lang w:val="el-GR"/>
        </w:rPr>
        <w:t xml:space="preserve"> της </w:t>
      </w:r>
      <w:r>
        <w:rPr>
          <w:rFonts w:ascii="Arial" w:hAnsi="Arial" w:cs="Arial"/>
        </w:rPr>
        <w:t>SCS</w:t>
      </w:r>
      <w:r w:rsidRPr="003643E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μέσω της εφαρμογής της με το </w:t>
      </w:r>
      <w:r>
        <w:rPr>
          <w:rFonts w:ascii="Arial" w:hAnsi="Arial" w:cs="Arial"/>
        </w:rPr>
        <w:t>HEC</w:t>
      </w:r>
      <w:r w:rsidRPr="003643EA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HMS</w:t>
      </w:r>
      <w:r w:rsidRPr="003643EA">
        <w:rPr>
          <w:rFonts w:ascii="Arial" w:hAnsi="Arial" w:cs="Arial"/>
          <w:lang w:val="el-GR"/>
        </w:rPr>
        <w:t>.</w:t>
      </w:r>
    </w:p>
    <w:p w14:paraId="27008CD3" w14:textId="77777777" w:rsidR="003643EA" w:rsidRDefault="003643EA" w:rsidP="003643E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26A76D4" w14:textId="60EC9E95" w:rsidR="003643EA" w:rsidRDefault="003643EA">
      <w:pPr>
        <w:rPr>
          <w:rFonts w:ascii="Arial" w:hAnsi="Arial" w:cs="Arial"/>
          <w:lang w:val="el-GR"/>
        </w:rPr>
        <w:sectPr w:rsidR="003643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D5C11" w14:textId="77777777" w:rsidR="003643EA" w:rsidRDefault="003643EA" w:rsidP="003F3193">
      <w:pPr>
        <w:rPr>
          <w:rFonts w:ascii="Arial" w:hAnsi="Arial" w:cs="Arial"/>
          <w:lang w:val="el-GR"/>
        </w:rPr>
      </w:pPr>
    </w:p>
    <w:p w14:paraId="1D228687" w14:textId="77777777" w:rsidR="003643EA" w:rsidRDefault="003643EA" w:rsidP="003F3193">
      <w:pPr>
        <w:rPr>
          <w:rFonts w:ascii="Arial" w:eastAsia="Times New Roman" w:hAnsi="Arial" w:cs="Arial"/>
          <w:b/>
          <w:bCs/>
          <w:szCs w:val="20"/>
          <w:lang w:val="el-GR"/>
        </w:rPr>
      </w:pPr>
    </w:p>
    <w:p w14:paraId="3362AA3C" w14:textId="77777777" w:rsidR="003643EA" w:rsidRDefault="003643EA" w:rsidP="003F3193">
      <w:pPr>
        <w:rPr>
          <w:rFonts w:ascii="Arial" w:eastAsia="Times New Roman" w:hAnsi="Arial" w:cs="Arial"/>
          <w:b/>
          <w:bCs/>
          <w:szCs w:val="20"/>
          <w:lang w:val="el-GR"/>
        </w:rPr>
      </w:pPr>
    </w:p>
    <w:p w14:paraId="2452DFC1" w14:textId="7A9B77B2" w:rsidR="003F3193" w:rsidRDefault="003F3193" w:rsidP="003643EA">
      <w:pPr>
        <w:jc w:val="center"/>
        <w:rPr>
          <w:rFonts w:ascii="Arial" w:hAnsi="Arial" w:cs="Arial"/>
          <w:lang w:val="el-GR"/>
        </w:rPr>
      </w:pPr>
      <w:r w:rsidRPr="00F316CA">
        <w:rPr>
          <w:rFonts w:ascii="Arial" w:eastAsia="Times New Roman" w:hAnsi="Arial" w:cs="Arial"/>
          <w:b/>
          <w:bCs/>
          <w:szCs w:val="20"/>
          <w:lang w:val="el-GR"/>
        </w:rPr>
        <w:t>Πίνακας 7.</w:t>
      </w:r>
      <w:r>
        <w:rPr>
          <w:rFonts w:ascii="Arial" w:eastAsia="Times New Roman" w:hAnsi="Arial" w:cs="Arial"/>
          <w:b/>
          <w:bCs/>
          <w:szCs w:val="20"/>
          <w:lang w:val="el-GR"/>
        </w:rPr>
        <w:t>5</w:t>
      </w:r>
      <w:r w:rsidRPr="00F316CA">
        <w:rPr>
          <w:rFonts w:ascii="Arial" w:eastAsia="Times New Roman" w:hAnsi="Arial" w:cs="Arial"/>
          <w:b/>
          <w:bCs/>
          <w:szCs w:val="20"/>
          <w:lang w:val="el-GR"/>
        </w:rPr>
        <w:t>:</w:t>
      </w:r>
      <w:r>
        <w:rPr>
          <w:rFonts w:ascii="Arial" w:eastAsia="Times New Roman" w:hAnsi="Arial" w:cs="Arial"/>
          <w:szCs w:val="20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Πλημμυρική</w:t>
      </w:r>
      <w:proofErr w:type="spellEnd"/>
      <w:r>
        <w:rPr>
          <w:rFonts w:ascii="Arial" w:hAnsi="Arial" w:cs="Arial"/>
          <w:lang w:val="el-GR"/>
        </w:rPr>
        <w:t xml:space="preserve"> απορροή του </w:t>
      </w:r>
      <w:proofErr w:type="spellStart"/>
      <w:r>
        <w:rPr>
          <w:rFonts w:ascii="Arial" w:hAnsi="Arial" w:cs="Arial"/>
          <w:lang w:val="el-GR"/>
        </w:rPr>
        <w:t>υδατορεύματος</w:t>
      </w:r>
      <w:proofErr w:type="spellEnd"/>
      <w:r>
        <w:rPr>
          <w:rFonts w:ascii="Arial" w:hAnsi="Arial" w:cs="Arial"/>
          <w:lang w:val="el-GR"/>
        </w:rPr>
        <w:t xml:space="preserve"> Τσουκάλι – Ορθολογική μέθοδος</w:t>
      </w:r>
    </w:p>
    <w:p w14:paraId="0BBF10D5" w14:textId="4407C921" w:rsidR="003F3193" w:rsidRPr="003F3193" w:rsidRDefault="003F3193" w:rsidP="003F3193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3F3193">
        <w:rPr>
          <w:noProof/>
        </w:rPr>
        <w:drawing>
          <wp:inline distT="0" distB="0" distL="0" distR="0" wp14:anchorId="6588EA77" wp14:editId="6D3CC7B5">
            <wp:extent cx="8490857" cy="1181100"/>
            <wp:effectExtent l="0" t="0" r="5715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707" cy="11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C4F5" w14:textId="77777777" w:rsidR="003F3193" w:rsidRDefault="003F3193">
      <w:pPr>
        <w:rPr>
          <w:rFonts w:ascii="Arial" w:hAnsi="Arial" w:cs="Arial"/>
          <w:lang w:val="el-GR"/>
        </w:rPr>
        <w:sectPr w:rsidR="003F3193" w:rsidSect="003F31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lang w:val="el-GR"/>
        </w:rPr>
        <w:br w:type="page"/>
      </w:r>
    </w:p>
    <w:p w14:paraId="18425553" w14:textId="695D7044" w:rsidR="003F3193" w:rsidRDefault="003F3193">
      <w:pPr>
        <w:rPr>
          <w:rFonts w:ascii="Arial" w:hAnsi="Arial" w:cs="Arial"/>
          <w:lang w:val="el-GR"/>
        </w:rPr>
      </w:pPr>
    </w:p>
    <w:p w14:paraId="10806262" w14:textId="337293C2" w:rsidR="00537E9D" w:rsidRPr="00537E9D" w:rsidRDefault="00786199" w:rsidP="00014C35">
      <w:pPr>
        <w:pStyle w:val="YETOSHeading2"/>
        <w:spacing w:line="360" w:lineRule="auto"/>
      </w:pPr>
      <w:r w:rsidRPr="00150B9E">
        <w:t>7.4</w:t>
      </w:r>
      <w:r w:rsidRPr="00786199">
        <w:t xml:space="preserve"> </w:t>
      </w:r>
      <w:r w:rsidR="00537E9D" w:rsidRPr="00537E9D">
        <w:t xml:space="preserve">ΜΕΘΟΔΟΣ ΤΩΝ ΜΟΝΑΔΙΑΙΩΝ ΥΔΡΟΓΡΑΦΗΜΑΤΩΝ ΤΗΣ </w:t>
      </w:r>
      <w:r w:rsidR="00537E9D" w:rsidRPr="00537E9D">
        <w:rPr>
          <w:lang w:val="en-US"/>
        </w:rPr>
        <w:t>SCS</w:t>
      </w:r>
    </w:p>
    <w:p w14:paraId="5A903C6C" w14:textId="5005ABD5" w:rsidR="0060107F" w:rsidRDefault="0060107F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υπολογισμός της παροχής σχεδιασμού έγινε επίσης με εφαρμογή της μεθόδου των </w:t>
      </w:r>
      <w:proofErr w:type="spellStart"/>
      <w:r>
        <w:rPr>
          <w:rFonts w:ascii="Arial" w:hAnsi="Arial" w:cs="Arial"/>
          <w:lang w:val="el-GR"/>
        </w:rPr>
        <w:t>μοναδιαίων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υδρογραφημάτων</w:t>
      </w:r>
      <w:proofErr w:type="spellEnd"/>
      <w:r>
        <w:rPr>
          <w:rFonts w:ascii="Arial" w:hAnsi="Arial" w:cs="Arial"/>
          <w:lang w:val="el-GR"/>
        </w:rPr>
        <w:t xml:space="preserve"> και, ειδικότερα, της μεθοδολογίας μετασχηματισμού </w:t>
      </w:r>
      <w:r w:rsidRPr="0060107F">
        <w:rPr>
          <w:rFonts w:ascii="Arial" w:hAnsi="Arial" w:cs="Arial"/>
          <w:lang w:val="el-GR"/>
        </w:rPr>
        <w:t>της βροχόπτωσης σε απορροή</w:t>
      </w:r>
      <w:r>
        <w:rPr>
          <w:rFonts w:ascii="Arial" w:hAnsi="Arial" w:cs="Arial"/>
          <w:lang w:val="el-GR"/>
        </w:rPr>
        <w:t xml:space="preserve"> της </w:t>
      </w:r>
      <w:r>
        <w:rPr>
          <w:rFonts w:ascii="Arial" w:hAnsi="Arial" w:cs="Arial"/>
        </w:rPr>
        <w:t>SCS</w:t>
      </w:r>
      <w:r w:rsidRPr="0060107F">
        <w:rPr>
          <w:rFonts w:ascii="Arial" w:hAnsi="Arial" w:cs="Arial"/>
          <w:lang w:val="el-GR"/>
        </w:rPr>
        <w:t xml:space="preserve"> (</w:t>
      </w:r>
      <w:proofErr w:type="spellStart"/>
      <w:r w:rsidRPr="0060107F">
        <w:rPr>
          <w:rFonts w:ascii="Arial" w:hAnsi="Arial" w:cs="Arial"/>
          <w:lang w:val="el-GR"/>
        </w:rPr>
        <w:t>Soil</w:t>
      </w:r>
      <w:proofErr w:type="spellEnd"/>
      <w:r w:rsidRPr="0060107F">
        <w:rPr>
          <w:rFonts w:ascii="Arial" w:hAnsi="Arial" w:cs="Arial"/>
          <w:lang w:val="el-GR"/>
        </w:rPr>
        <w:t xml:space="preserve"> </w:t>
      </w:r>
      <w:proofErr w:type="spellStart"/>
      <w:r w:rsidRPr="0060107F">
        <w:rPr>
          <w:rFonts w:ascii="Arial" w:hAnsi="Arial" w:cs="Arial"/>
          <w:lang w:val="el-GR"/>
        </w:rPr>
        <w:t>Conservation</w:t>
      </w:r>
      <w:proofErr w:type="spellEnd"/>
      <w:r w:rsidRPr="0060107F">
        <w:rPr>
          <w:rFonts w:ascii="Arial" w:hAnsi="Arial" w:cs="Arial"/>
          <w:lang w:val="el-GR"/>
        </w:rPr>
        <w:t xml:space="preserve"> </w:t>
      </w:r>
      <w:proofErr w:type="spellStart"/>
      <w:r w:rsidRPr="0060107F">
        <w:rPr>
          <w:rFonts w:ascii="Arial" w:hAnsi="Arial" w:cs="Arial"/>
          <w:lang w:val="el-GR"/>
        </w:rPr>
        <w:t>Service</w:t>
      </w:r>
      <w:proofErr w:type="spellEnd"/>
      <w:r w:rsidRPr="0060107F">
        <w:rPr>
          <w:rFonts w:ascii="Arial" w:hAnsi="Arial" w:cs="Arial"/>
          <w:lang w:val="el-GR"/>
        </w:rPr>
        <w:t>).</w:t>
      </w:r>
      <w:r w:rsidR="004679F1" w:rsidRPr="004679F1">
        <w:rPr>
          <w:rFonts w:ascii="Arial" w:hAnsi="Arial" w:cs="Arial"/>
          <w:lang w:val="el-GR"/>
        </w:rPr>
        <w:t xml:space="preserve"> </w:t>
      </w:r>
      <w:r w:rsidR="004679F1">
        <w:rPr>
          <w:rFonts w:ascii="Arial" w:hAnsi="Arial" w:cs="Arial"/>
          <w:lang w:val="el-GR"/>
        </w:rPr>
        <w:t xml:space="preserve">Οι υπολογισμοί πραγματοποιήθηκαν με χρήση του λογισμικού </w:t>
      </w:r>
      <w:r w:rsidR="004679F1">
        <w:rPr>
          <w:rFonts w:ascii="Arial" w:hAnsi="Arial" w:cs="Arial"/>
        </w:rPr>
        <w:t>HEC</w:t>
      </w:r>
      <w:r w:rsidR="004679F1" w:rsidRPr="004679F1">
        <w:rPr>
          <w:rFonts w:ascii="Arial" w:hAnsi="Arial" w:cs="Arial"/>
          <w:lang w:val="el-GR"/>
        </w:rPr>
        <w:t xml:space="preserve">-HMS του U.S. </w:t>
      </w:r>
      <w:proofErr w:type="spellStart"/>
      <w:r w:rsidR="004679F1" w:rsidRPr="004679F1">
        <w:rPr>
          <w:rFonts w:ascii="Arial" w:hAnsi="Arial" w:cs="Arial"/>
          <w:lang w:val="el-GR"/>
        </w:rPr>
        <w:t>Army</w:t>
      </w:r>
      <w:proofErr w:type="spellEnd"/>
      <w:r w:rsidR="004679F1" w:rsidRPr="004679F1">
        <w:rPr>
          <w:rFonts w:ascii="Arial" w:hAnsi="Arial" w:cs="Arial"/>
          <w:lang w:val="el-GR"/>
        </w:rPr>
        <w:t xml:space="preserve"> </w:t>
      </w:r>
      <w:proofErr w:type="spellStart"/>
      <w:r w:rsidR="004679F1" w:rsidRPr="004679F1">
        <w:rPr>
          <w:rFonts w:ascii="Arial" w:hAnsi="Arial" w:cs="Arial"/>
          <w:lang w:val="el-GR"/>
        </w:rPr>
        <w:t>Corps</w:t>
      </w:r>
      <w:proofErr w:type="spellEnd"/>
      <w:r w:rsidR="004679F1" w:rsidRPr="004679F1">
        <w:rPr>
          <w:rFonts w:ascii="Arial" w:hAnsi="Arial" w:cs="Arial"/>
          <w:lang w:val="el-GR"/>
        </w:rPr>
        <w:t xml:space="preserve"> of </w:t>
      </w:r>
      <w:proofErr w:type="spellStart"/>
      <w:r w:rsidR="004679F1" w:rsidRPr="004679F1">
        <w:rPr>
          <w:rFonts w:ascii="Arial" w:hAnsi="Arial" w:cs="Arial"/>
          <w:lang w:val="el-GR"/>
        </w:rPr>
        <w:t>Engineers</w:t>
      </w:r>
      <w:proofErr w:type="spellEnd"/>
      <w:r w:rsidR="004679F1" w:rsidRPr="004679F1">
        <w:rPr>
          <w:rFonts w:ascii="Arial" w:hAnsi="Arial" w:cs="Arial"/>
          <w:lang w:val="el-GR"/>
        </w:rPr>
        <w:t>.</w:t>
      </w:r>
      <w:r w:rsidR="008469CF">
        <w:rPr>
          <w:rFonts w:ascii="Arial" w:hAnsi="Arial" w:cs="Arial"/>
          <w:lang w:val="el-GR"/>
        </w:rPr>
        <w:t xml:space="preserve"> </w:t>
      </w:r>
    </w:p>
    <w:p w14:paraId="4311D0E3" w14:textId="1D87647E" w:rsidR="004679F1" w:rsidRDefault="004679F1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7125CA54" w14:textId="77777777" w:rsidR="004679F1" w:rsidRDefault="004679F1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απαραίτητα δεδομένα εισόδου για τον υπολογισμό του </w:t>
      </w:r>
      <w:proofErr w:type="spellStart"/>
      <w:r>
        <w:rPr>
          <w:rFonts w:ascii="Arial" w:hAnsi="Arial" w:cs="Arial"/>
          <w:lang w:val="el-GR"/>
        </w:rPr>
        <w:t>πλημμυρογραφήματος</w:t>
      </w:r>
      <w:proofErr w:type="spellEnd"/>
      <w:r>
        <w:rPr>
          <w:rFonts w:ascii="Arial" w:hAnsi="Arial" w:cs="Arial"/>
          <w:lang w:val="el-GR"/>
        </w:rPr>
        <w:t xml:space="preserve"> ήταν τα ακόλουθα:</w:t>
      </w:r>
    </w:p>
    <w:p w14:paraId="0868574B" w14:textId="34310660" w:rsidR="004679F1" w:rsidRPr="0051002C" w:rsidRDefault="004679F1" w:rsidP="00014C35">
      <w:pPr>
        <w:pStyle w:val="a4"/>
        <w:numPr>
          <w:ilvl w:val="0"/>
          <w:numId w:val="2"/>
        </w:numPr>
        <w:spacing w:before="0" w:line="360" w:lineRule="auto"/>
        <w:ind w:left="567" w:hanging="567"/>
        <w:rPr>
          <w:rFonts w:ascii="Arial" w:hAnsi="Arial" w:cs="Arial"/>
          <w:b w:val="0"/>
          <w:bCs/>
          <w:lang w:val="el-GR"/>
        </w:rPr>
      </w:pPr>
      <w:r w:rsidRPr="0051002C">
        <w:rPr>
          <w:rFonts w:ascii="Arial" w:hAnsi="Arial" w:cs="Arial"/>
          <w:b w:val="0"/>
          <w:bCs/>
          <w:lang w:val="el-GR"/>
        </w:rPr>
        <w:t xml:space="preserve">Η έκτασή της </w:t>
      </w:r>
      <w:r w:rsidR="0051002C" w:rsidRPr="0051002C">
        <w:rPr>
          <w:rFonts w:ascii="Arial" w:hAnsi="Arial" w:cs="Arial"/>
          <w:b w:val="0"/>
          <w:bCs/>
          <w:lang w:val="el-GR"/>
        </w:rPr>
        <w:t xml:space="preserve">λεκάνης απορροής </w:t>
      </w:r>
      <w:r w:rsidRPr="0051002C">
        <w:rPr>
          <w:rFonts w:ascii="Arial" w:hAnsi="Arial" w:cs="Arial"/>
          <w:b w:val="0"/>
          <w:bCs/>
          <w:lang w:val="el-GR"/>
        </w:rPr>
        <w:t>(km</w:t>
      </w:r>
      <w:r w:rsidRPr="0051002C">
        <w:rPr>
          <w:rFonts w:ascii="Arial" w:hAnsi="Arial" w:cs="Arial"/>
          <w:b w:val="0"/>
          <w:bCs/>
          <w:vertAlign w:val="superscript"/>
          <w:lang w:val="el-GR"/>
        </w:rPr>
        <w:t>2</w:t>
      </w:r>
      <w:r w:rsidRPr="0051002C">
        <w:rPr>
          <w:rFonts w:ascii="Arial" w:hAnsi="Arial" w:cs="Arial"/>
          <w:b w:val="0"/>
          <w:bCs/>
          <w:lang w:val="el-GR"/>
        </w:rPr>
        <w:t>)</w:t>
      </w:r>
      <w:r w:rsidR="0051002C" w:rsidRPr="0051002C">
        <w:rPr>
          <w:rFonts w:ascii="Arial" w:hAnsi="Arial" w:cs="Arial"/>
          <w:b w:val="0"/>
          <w:bCs/>
          <w:lang w:val="el-GR"/>
        </w:rPr>
        <w:t>.</w:t>
      </w:r>
    </w:p>
    <w:p w14:paraId="25E99E15" w14:textId="0D5C979C" w:rsidR="004679F1" w:rsidRPr="0051002C" w:rsidRDefault="004679F1" w:rsidP="00014C35">
      <w:pPr>
        <w:pStyle w:val="a4"/>
        <w:numPr>
          <w:ilvl w:val="0"/>
          <w:numId w:val="2"/>
        </w:numPr>
        <w:spacing w:before="0" w:line="360" w:lineRule="auto"/>
        <w:ind w:left="567" w:hanging="567"/>
        <w:rPr>
          <w:rFonts w:ascii="Arial" w:hAnsi="Arial" w:cs="Arial"/>
          <w:b w:val="0"/>
          <w:bCs/>
          <w:lang w:val="el-GR"/>
        </w:rPr>
      </w:pPr>
      <w:r w:rsidRPr="0051002C">
        <w:rPr>
          <w:rFonts w:ascii="Arial" w:hAnsi="Arial" w:cs="Arial"/>
          <w:b w:val="0"/>
          <w:bCs/>
          <w:lang w:val="el-GR"/>
        </w:rPr>
        <w:t>Ο αριθμός καμπύλης CN</w:t>
      </w:r>
      <w:r w:rsidR="0051002C" w:rsidRPr="0051002C">
        <w:rPr>
          <w:rFonts w:ascii="Arial" w:hAnsi="Arial" w:cs="Arial"/>
          <w:b w:val="0"/>
          <w:bCs/>
          <w:lang w:val="el-GR"/>
        </w:rPr>
        <w:t>.</w:t>
      </w:r>
    </w:p>
    <w:p w14:paraId="0E624A33" w14:textId="57CE6E62" w:rsidR="004679F1" w:rsidRPr="0051002C" w:rsidRDefault="004679F1" w:rsidP="00014C35">
      <w:pPr>
        <w:pStyle w:val="a4"/>
        <w:numPr>
          <w:ilvl w:val="0"/>
          <w:numId w:val="2"/>
        </w:numPr>
        <w:spacing w:before="0" w:line="360" w:lineRule="auto"/>
        <w:ind w:left="567" w:hanging="567"/>
        <w:rPr>
          <w:rFonts w:ascii="Arial" w:hAnsi="Arial" w:cs="Arial"/>
          <w:b w:val="0"/>
          <w:bCs/>
          <w:lang w:val="el-GR"/>
        </w:rPr>
      </w:pPr>
      <w:r w:rsidRPr="0051002C">
        <w:rPr>
          <w:rFonts w:ascii="Arial" w:hAnsi="Arial" w:cs="Arial"/>
          <w:b w:val="0"/>
          <w:bCs/>
          <w:lang w:val="el-GR"/>
        </w:rPr>
        <w:t>Οι αρχικές απώλειες (</w:t>
      </w:r>
      <w:proofErr w:type="spellStart"/>
      <w:r w:rsidRPr="0051002C">
        <w:rPr>
          <w:rFonts w:ascii="Arial" w:hAnsi="Arial" w:cs="Arial"/>
          <w:b w:val="0"/>
          <w:bCs/>
          <w:lang w:val="el-GR"/>
        </w:rPr>
        <w:t>mm</w:t>
      </w:r>
      <w:proofErr w:type="spellEnd"/>
      <w:r w:rsidRPr="0051002C">
        <w:rPr>
          <w:rFonts w:ascii="Arial" w:hAnsi="Arial" w:cs="Arial"/>
          <w:b w:val="0"/>
          <w:bCs/>
          <w:lang w:val="el-GR"/>
        </w:rPr>
        <w:t>)</w:t>
      </w:r>
      <w:r w:rsidR="0051002C" w:rsidRPr="0051002C">
        <w:rPr>
          <w:rFonts w:ascii="Arial" w:hAnsi="Arial" w:cs="Arial"/>
          <w:b w:val="0"/>
          <w:bCs/>
          <w:lang w:val="el-GR"/>
        </w:rPr>
        <w:t>.</w:t>
      </w:r>
    </w:p>
    <w:p w14:paraId="6BC52D56" w14:textId="256D99D1" w:rsidR="004679F1" w:rsidRPr="0051002C" w:rsidRDefault="004679F1" w:rsidP="00014C35">
      <w:pPr>
        <w:pStyle w:val="a4"/>
        <w:numPr>
          <w:ilvl w:val="0"/>
          <w:numId w:val="2"/>
        </w:numPr>
        <w:spacing w:before="0" w:line="360" w:lineRule="auto"/>
        <w:ind w:left="567" w:hanging="567"/>
        <w:rPr>
          <w:rFonts w:ascii="Arial" w:hAnsi="Arial" w:cs="Arial"/>
          <w:b w:val="0"/>
          <w:bCs/>
          <w:lang w:val="el-GR"/>
        </w:rPr>
      </w:pPr>
      <w:r w:rsidRPr="0051002C">
        <w:rPr>
          <w:rFonts w:ascii="Arial" w:hAnsi="Arial" w:cs="Arial"/>
          <w:b w:val="0"/>
          <w:bCs/>
          <w:lang w:val="el-GR"/>
        </w:rPr>
        <w:t xml:space="preserve">Ο χρόνος υστέρησης, </w:t>
      </w:r>
      <w:r w:rsidRPr="0051002C">
        <w:rPr>
          <w:rFonts w:ascii="Arial" w:hAnsi="Arial" w:cs="Arial"/>
          <w:b w:val="0"/>
          <w:bCs/>
        </w:rPr>
        <w:t>lag</w:t>
      </w:r>
      <w:r w:rsidRPr="0051002C">
        <w:rPr>
          <w:rFonts w:ascii="Arial" w:hAnsi="Arial" w:cs="Arial"/>
          <w:b w:val="0"/>
          <w:bCs/>
          <w:lang w:val="el-GR"/>
        </w:rPr>
        <w:t xml:space="preserve"> </w:t>
      </w:r>
      <w:r w:rsidRPr="0051002C">
        <w:rPr>
          <w:rFonts w:ascii="Arial" w:hAnsi="Arial" w:cs="Arial"/>
          <w:b w:val="0"/>
          <w:bCs/>
        </w:rPr>
        <w:t>time</w:t>
      </w:r>
      <w:r w:rsidRPr="0051002C">
        <w:rPr>
          <w:rFonts w:ascii="Arial" w:hAnsi="Arial" w:cs="Arial"/>
          <w:b w:val="0"/>
          <w:bCs/>
          <w:lang w:val="el-GR"/>
        </w:rPr>
        <w:t xml:space="preserve"> (</w:t>
      </w:r>
      <w:proofErr w:type="spellStart"/>
      <w:r w:rsidRPr="0051002C">
        <w:rPr>
          <w:rFonts w:ascii="Arial" w:hAnsi="Arial" w:cs="Arial"/>
          <w:b w:val="0"/>
          <w:bCs/>
          <w:lang w:val="el-GR"/>
        </w:rPr>
        <w:t>min</w:t>
      </w:r>
      <w:proofErr w:type="spellEnd"/>
      <w:r w:rsidRPr="0051002C">
        <w:rPr>
          <w:rFonts w:ascii="Arial" w:hAnsi="Arial" w:cs="Arial"/>
          <w:b w:val="0"/>
          <w:bCs/>
          <w:lang w:val="el-GR"/>
        </w:rPr>
        <w:t>)</w:t>
      </w:r>
      <w:r w:rsidR="0051002C" w:rsidRPr="0051002C">
        <w:rPr>
          <w:rFonts w:ascii="Arial" w:hAnsi="Arial" w:cs="Arial"/>
          <w:b w:val="0"/>
          <w:bCs/>
          <w:lang w:val="el-GR"/>
        </w:rPr>
        <w:t>.</w:t>
      </w:r>
    </w:p>
    <w:p w14:paraId="6E26E8F2" w14:textId="736B298C" w:rsidR="004679F1" w:rsidRPr="004679F1" w:rsidRDefault="004679F1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14:paraId="2314E231" w14:textId="541A8537" w:rsidR="0060107F" w:rsidRPr="00537E9D" w:rsidRDefault="0051002C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14757">
        <w:rPr>
          <w:rFonts w:ascii="Arial" w:hAnsi="Arial" w:cs="Arial"/>
          <w:lang w:val="el-GR"/>
        </w:rPr>
        <w:t>Όπως προαναφέρθηκε, η έκταση της λεκάνης απορροής του</w:t>
      </w:r>
      <w:r w:rsidR="0081529D" w:rsidRPr="0081529D">
        <w:rPr>
          <w:rFonts w:ascii="Arial" w:hAnsi="Arial" w:cs="Arial"/>
          <w:lang w:val="el-GR"/>
        </w:rPr>
        <w:t xml:space="preserve"> </w:t>
      </w:r>
      <w:proofErr w:type="spellStart"/>
      <w:r w:rsidR="0081529D">
        <w:rPr>
          <w:rFonts w:ascii="Arial" w:hAnsi="Arial" w:cs="Arial"/>
          <w:lang w:val="el-GR"/>
        </w:rPr>
        <w:t>υδατορεύματος</w:t>
      </w:r>
      <w:proofErr w:type="spellEnd"/>
      <w:r w:rsidRPr="00914757">
        <w:rPr>
          <w:rFonts w:ascii="Arial" w:hAnsi="Arial" w:cs="Arial"/>
          <w:lang w:val="el-GR"/>
        </w:rPr>
        <w:t xml:space="preserve"> </w:t>
      </w:r>
      <w:r w:rsidR="0081529D">
        <w:rPr>
          <w:rFonts w:ascii="Arial" w:hAnsi="Arial" w:cs="Arial"/>
          <w:lang w:val="el-GR"/>
        </w:rPr>
        <w:t>Τσουκάλι</w:t>
      </w:r>
      <w:r w:rsidRPr="00914757">
        <w:rPr>
          <w:rFonts w:ascii="Arial" w:hAnsi="Arial" w:cs="Arial"/>
          <w:lang w:val="el-GR"/>
        </w:rPr>
        <w:t xml:space="preserve"> είναι ίση με </w:t>
      </w:r>
      <w:r w:rsidR="0081529D">
        <w:rPr>
          <w:rFonts w:ascii="Arial" w:hAnsi="Arial" w:cs="Arial"/>
          <w:lang w:val="el-GR"/>
        </w:rPr>
        <w:t>3</w:t>
      </w:r>
      <w:r w:rsidR="005453E8" w:rsidRPr="00914757">
        <w:rPr>
          <w:rFonts w:ascii="Arial" w:hAnsi="Arial" w:cs="Arial"/>
          <w:lang w:val="el-GR"/>
        </w:rPr>
        <w:t>2,</w:t>
      </w:r>
      <w:r w:rsidR="0081529D">
        <w:rPr>
          <w:rFonts w:ascii="Arial" w:hAnsi="Arial" w:cs="Arial"/>
          <w:lang w:val="el-GR"/>
        </w:rPr>
        <w:t>703</w:t>
      </w:r>
      <w:r w:rsidR="005453E8" w:rsidRPr="00914757">
        <w:rPr>
          <w:rFonts w:ascii="Arial" w:hAnsi="Arial" w:cs="Arial"/>
          <w:lang w:val="el-GR"/>
        </w:rPr>
        <w:t xml:space="preserve"> </w:t>
      </w:r>
      <w:r w:rsidR="005453E8" w:rsidRPr="00914757">
        <w:rPr>
          <w:rFonts w:ascii="Arial" w:hAnsi="Arial" w:cs="Arial"/>
        </w:rPr>
        <w:t>km</w:t>
      </w:r>
      <w:r w:rsidR="005453E8" w:rsidRPr="00914757">
        <w:rPr>
          <w:rFonts w:ascii="Arial" w:hAnsi="Arial" w:cs="Arial"/>
          <w:vertAlign w:val="superscript"/>
          <w:lang w:val="el-GR"/>
        </w:rPr>
        <w:t>2</w:t>
      </w:r>
      <w:r w:rsidR="005453E8" w:rsidRPr="00914757">
        <w:rPr>
          <w:rFonts w:ascii="Arial" w:hAnsi="Arial" w:cs="Arial"/>
          <w:lang w:val="el-GR"/>
        </w:rPr>
        <w:t xml:space="preserve"> και ο χρόνος συρροής, σύμφωνα με τη μέθοδο </w:t>
      </w:r>
      <w:proofErr w:type="spellStart"/>
      <w:r w:rsidR="005453E8" w:rsidRPr="00914757">
        <w:rPr>
          <w:rFonts w:ascii="Arial" w:hAnsi="Arial" w:cs="Arial"/>
        </w:rPr>
        <w:t>Giandotti</w:t>
      </w:r>
      <w:proofErr w:type="spellEnd"/>
      <w:r w:rsidR="00537E9D" w:rsidRPr="00914757">
        <w:rPr>
          <w:rFonts w:ascii="Arial" w:hAnsi="Arial" w:cs="Arial"/>
          <w:lang w:val="el-GR"/>
        </w:rPr>
        <w:t xml:space="preserve">, υπολογίστηκε ίσος με </w:t>
      </w:r>
      <w:proofErr w:type="spellStart"/>
      <w:r w:rsidR="00537E9D" w:rsidRPr="00914757">
        <w:rPr>
          <w:rFonts w:ascii="Arial" w:hAnsi="Arial" w:cs="Arial"/>
        </w:rPr>
        <w:t>t</w:t>
      </w:r>
      <w:r w:rsidR="00537E9D" w:rsidRPr="00914757">
        <w:rPr>
          <w:rFonts w:ascii="Arial" w:hAnsi="Arial" w:cs="Arial"/>
          <w:vertAlign w:val="subscript"/>
        </w:rPr>
        <w:t>c</w:t>
      </w:r>
      <w:proofErr w:type="spellEnd"/>
      <w:r w:rsidR="00537E9D" w:rsidRPr="00914757">
        <w:rPr>
          <w:rFonts w:ascii="Arial" w:hAnsi="Arial" w:cs="Arial"/>
          <w:lang w:val="el-GR"/>
        </w:rPr>
        <w:t>=1,</w:t>
      </w:r>
      <w:r w:rsidR="0081529D">
        <w:rPr>
          <w:rFonts w:ascii="Arial" w:hAnsi="Arial" w:cs="Arial"/>
          <w:lang w:val="el-GR"/>
        </w:rPr>
        <w:t>752</w:t>
      </w:r>
      <w:r w:rsidR="00537E9D" w:rsidRPr="00914757">
        <w:rPr>
          <w:rFonts w:ascii="Arial" w:hAnsi="Arial" w:cs="Arial"/>
          <w:lang w:val="el-GR"/>
        </w:rPr>
        <w:t xml:space="preserve"> </w:t>
      </w:r>
      <w:proofErr w:type="spellStart"/>
      <w:r w:rsidR="00537E9D" w:rsidRPr="00914757">
        <w:rPr>
          <w:rFonts w:ascii="Arial" w:hAnsi="Arial" w:cs="Arial"/>
        </w:rPr>
        <w:t>hr</w:t>
      </w:r>
      <w:proofErr w:type="spellEnd"/>
      <w:r w:rsidR="00537E9D" w:rsidRPr="00914757">
        <w:rPr>
          <w:rFonts w:ascii="Arial" w:hAnsi="Arial" w:cs="Arial"/>
          <w:lang w:val="el-GR"/>
        </w:rPr>
        <w:t>. Ο χρόνος υστέρησης (</w:t>
      </w:r>
      <w:r w:rsidR="00395F16">
        <w:rPr>
          <w:rFonts w:ascii="Arial" w:hAnsi="Arial" w:cs="Arial"/>
        </w:rPr>
        <w:t>L</w:t>
      </w:r>
      <w:proofErr w:type="spellStart"/>
      <w:r w:rsidR="00537E9D" w:rsidRPr="00914757">
        <w:rPr>
          <w:rFonts w:ascii="Arial" w:hAnsi="Arial" w:cs="Arial"/>
          <w:lang w:val="el-GR"/>
        </w:rPr>
        <w:t>ag</w:t>
      </w:r>
      <w:proofErr w:type="spellEnd"/>
      <w:r w:rsidR="00537E9D" w:rsidRPr="00914757">
        <w:rPr>
          <w:rFonts w:ascii="Arial" w:hAnsi="Arial" w:cs="Arial"/>
          <w:lang w:val="el-GR"/>
        </w:rPr>
        <w:t xml:space="preserve"> </w:t>
      </w:r>
      <w:proofErr w:type="spellStart"/>
      <w:r w:rsidR="00537E9D" w:rsidRPr="00914757">
        <w:rPr>
          <w:rFonts w:ascii="Arial" w:hAnsi="Arial" w:cs="Arial"/>
          <w:lang w:val="el-GR"/>
        </w:rPr>
        <w:t>time</w:t>
      </w:r>
      <w:proofErr w:type="spellEnd"/>
      <w:r w:rsidR="00537E9D" w:rsidRPr="00914757">
        <w:rPr>
          <w:rFonts w:ascii="Arial" w:hAnsi="Arial" w:cs="Arial"/>
          <w:lang w:val="el-GR"/>
        </w:rPr>
        <w:t>) λαμβάνεται ίσος με το 60% του χρόνου συγκέντρωσης</w:t>
      </w:r>
      <w:r w:rsidR="00914757" w:rsidRPr="00914757">
        <w:rPr>
          <w:rFonts w:ascii="Arial" w:hAnsi="Arial" w:cs="Arial"/>
          <w:lang w:val="el-GR"/>
        </w:rPr>
        <w:t>, δηλαδή</w:t>
      </w:r>
      <w:r w:rsidR="00537E9D" w:rsidRPr="00914757">
        <w:rPr>
          <w:rFonts w:ascii="Arial" w:hAnsi="Arial" w:cs="Arial"/>
          <w:lang w:val="el-GR"/>
        </w:rPr>
        <w:t xml:space="preserve"> </w:t>
      </w:r>
      <w:proofErr w:type="spellStart"/>
      <w:r w:rsidR="00537E9D" w:rsidRPr="00914757">
        <w:rPr>
          <w:rFonts w:ascii="Arial" w:hAnsi="Arial" w:cs="Arial"/>
        </w:rPr>
        <w:t>t</w:t>
      </w:r>
      <w:r w:rsidR="00537E9D" w:rsidRPr="00914757">
        <w:rPr>
          <w:rFonts w:ascii="Arial" w:hAnsi="Arial" w:cs="Arial"/>
          <w:vertAlign w:val="subscript"/>
        </w:rPr>
        <w:t>lag</w:t>
      </w:r>
      <w:proofErr w:type="spellEnd"/>
      <w:r w:rsidR="00537E9D" w:rsidRPr="00914757">
        <w:rPr>
          <w:rFonts w:ascii="Arial" w:hAnsi="Arial" w:cs="Arial"/>
          <w:lang w:val="el-GR"/>
        </w:rPr>
        <w:t>=0,60</w:t>
      </w:r>
      <w:r w:rsidR="00150B9E">
        <w:rPr>
          <w:rFonts w:ascii="Arial" w:hAnsi="Arial" w:cs="Arial"/>
          <w:lang w:val="el-GR"/>
        </w:rPr>
        <w:t>*</w:t>
      </w:r>
      <w:proofErr w:type="spellStart"/>
      <w:r w:rsidR="00537E9D" w:rsidRPr="00914757">
        <w:rPr>
          <w:rFonts w:ascii="Arial" w:hAnsi="Arial" w:cs="Arial"/>
        </w:rPr>
        <w:t>t</w:t>
      </w:r>
      <w:r w:rsidR="00537E9D" w:rsidRPr="00150B9E">
        <w:rPr>
          <w:rFonts w:ascii="Arial" w:hAnsi="Arial" w:cs="Arial"/>
          <w:vertAlign w:val="subscript"/>
        </w:rPr>
        <w:t>c</w:t>
      </w:r>
      <w:proofErr w:type="spellEnd"/>
      <w:r w:rsidR="00537E9D" w:rsidRPr="00914757">
        <w:rPr>
          <w:rFonts w:ascii="Arial" w:hAnsi="Arial" w:cs="Arial"/>
          <w:lang w:val="el-GR"/>
        </w:rPr>
        <w:t xml:space="preserve"> = 0,60 </w:t>
      </w:r>
      <w:r w:rsidR="00150B9E">
        <w:rPr>
          <w:rFonts w:ascii="Arial" w:hAnsi="Arial" w:cs="Arial"/>
          <w:lang w:val="el-GR"/>
        </w:rPr>
        <w:t>*</w:t>
      </w:r>
      <w:r w:rsidR="00537E9D" w:rsidRPr="00914757">
        <w:rPr>
          <w:rFonts w:ascii="Arial" w:hAnsi="Arial" w:cs="Arial"/>
          <w:lang w:val="el-GR"/>
        </w:rPr>
        <w:t xml:space="preserve"> 1,</w:t>
      </w:r>
      <w:r w:rsidR="0081529D">
        <w:rPr>
          <w:rFonts w:ascii="Arial" w:hAnsi="Arial" w:cs="Arial"/>
          <w:lang w:val="el-GR"/>
        </w:rPr>
        <w:t>752</w:t>
      </w:r>
      <w:r w:rsidR="00537E9D" w:rsidRPr="00914757">
        <w:rPr>
          <w:rFonts w:ascii="Arial" w:hAnsi="Arial" w:cs="Arial"/>
          <w:lang w:val="el-GR"/>
        </w:rPr>
        <w:t xml:space="preserve"> </w:t>
      </w:r>
      <w:proofErr w:type="spellStart"/>
      <w:r w:rsidR="00537E9D" w:rsidRPr="00914757">
        <w:rPr>
          <w:rFonts w:ascii="Arial" w:hAnsi="Arial" w:cs="Arial"/>
        </w:rPr>
        <w:t>hr</w:t>
      </w:r>
      <w:proofErr w:type="spellEnd"/>
      <w:r w:rsidR="00537E9D" w:rsidRPr="00914757">
        <w:rPr>
          <w:rFonts w:ascii="Arial" w:hAnsi="Arial" w:cs="Arial"/>
          <w:lang w:val="el-GR"/>
        </w:rPr>
        <w:t xml:space="preserve"> = 0,60 · </w:t>
      </w:r>
      <w:r w:rsidR="0081529D">
        <w:rPr>
          <w:rFonts w:ascii="Arial" w:hAnsi="Arial" w:cs="Arial"/>
          <w:lang w:val="el-GR"/>
        </w:rPr>
        <w:t>105</w:t>
      </w:r>
      <w:r w:rsidR="00537E9D" w:rsidRPr="00914757">
        <w:rPr>
          <w:rFonts w:ascii="Arial" w:hAnsi="Arial" w:cs="Arial"/>
          <w:lang w:val="el-GR"/>
        </w:rPr>
        <w:t>,</w:t>
      </w:r>
      <w:r w:rsidR="0081529D">
        <w:rPr>
          <w:rFonts w:ascii="Arial" w:hAnsi="Arial" w:cs="Arial"/>
          <w:lang w:val="el-GR"/>
        </w:rPr>
        <w:t>10</w:t>
      </w:r>
      <w:r w:rsidR="00537E9D" w:rsidRPr="00914757">
        <w:rPr>
          <w:rFonts w:ascii="Arial" w:hAnsi="Arial" w:cs="Arial"/>
          <w:lang w:val="el-GR"/>
        </w:rPr>
        <w:t xml:space="preserve"> </w:t>
      </w:r>
      <w:r w:rsidR="00537E9D" w:rsidRPr="00914757">
        <w:rPr>
          <w:rFonts w:ascii="Arial" w:hAnsi="Arial" w:cs="Arial"/>
        </w:rPr>
        <w:t>min</w:t>
      </w:r>
      <w:r w:rsidR="00537E9D" w:rsidRPr="00914757">
        <w:rPr>
          <w:rFonts w:ascii="Arial" w:hAnsi="Arial" w:cs="Arial"/>
          <w:lang w:val="el-GR"/>
        </w:rPr>
        <w:t xml:space="preserve"> = </w:t>
      </w:r>
      <w:r w:rsidR="0081529D">
        <w:rPr>
          <w:rFonts w:ascii="Arial" w:hAnsi="Arial" w:cs="Arial"/>
          <w:lang w:val="el-GR"/>
        </w:rPr>
        <w:t>63</w:t>
      </w:r>
      <w:r w:rsidR="00537E9D" w:rsidRPr="00914757">
        <w:rPr>
          <w:rFonts w:ascii="Arial" w:hAnsi="Arial" w:cs="Arial"/>
          <w:lang w:val="el-GR"/>
        </w:rPr>
        <w:t>,</w:t>
      </w:r>
      <w:r w:rsidR="0081529D">
        <w:rPr>
          <w:rFonts w:ascii="Arial" w:hAnsi="Arial" w:cs="Arial"/>
          <w:lang w:val="el-GR"/>
        </w:rPr>
        <w:t>06</w:t>
      </w:r>
      <w:r w:rsidR="00537E9D" w:rsidRPr="00914757">
        <w:rPr>
          <w:rFonts w:ascii="Arial" w:hAnsi="Arial" w:cs="Arial"/>
          <w:lang w:val="el-GR"/>
        </w:rPr>
        <w:t xml:space="preserve"> </w:t>
      </w:r>
      <w:r w:rsidR="00537E9D" w:rsidRPr="00914757">
        <w:rPr>
          <w:rFonts w:ascii="Arial" w:hAnsi="Arial" w:cs="Arial"/>
        </w:rPr>
        <w:t>min</w:t>
      </w:r>
      <w:r w:rsidR="00537E9D" w:rsidRPr="00914757">
        <w:rPr>
          <w:rFonts w:ascii="Arial" w:hAnsi="Arial" w:cs="Arial"/>
          <w:lang w:val="el-GR"/>
        </w:rPr>
        <w:t>.</w:t>
      </w:r>
    </w:p>
    <w:p w14:paraId="744BA09A" w14:textId="4A0D3CAE" w:rsidR="0051002C" w:rsidRDefault="0051002C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6EBD461F" w14:textId="77777777" w:rsidR="00537E9D" w:rsidRPr="00014C35" w:rsidRDefault="00537E9D" w:rsidP="00014C35">
      <w:pPr>
        <w:pStyle w:val="YETOSHeading3"/>
        <w:spacing w:line="360" w:lineRule="auto"/>
        <w:rPr>
          <w:caps/>
          <w:lang w:val="en-US"/>
        </w:rPr>
      </w:pPr>
      <w:bookmarkStart w:id="0" w:name="_Toc12633926"/>
      <w:r w:rsidRPr="00537E9D">
        <w:rPr>
          <w:caps/>
        </w:rPr>
        <w:t>Μεθοδολογία</w:t>
      </w:r>
      <w:r w:rsidRPr="00014C35">
        <w:rPr>
          <w:caps/>
          <w:lang w:val="en-US"/>
        </w:rPr>
        <w:t xml:space="preserve"> </w:t>
      </w:r>
      <w:r w:rsidRPr="00537E9D">
        <w:rPr>
          <w:caps/>
        </w:rPr>
        <w:t>της</w:t>
      </w:r>
      <w:r w:rsidRPr="00014C35">
        <w:rPr>
          <w:caps/>
          <w:lang w:val="en-US"/>
        </w:rPr>
        <w:t xml:space="preserve"> Soil Conservation Service (SCS)</w:t>
      </w:r>
      <w:bookmarkEnd w:id="0"/>
    </w:p>
    <w:p w14:paraId="602D8A31" w14:textId="49B70466" w:rsidR="00E06F64" w:rsidRDefault="00786199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786199">
        <w:rPr>
          <w:rFonts w:ascii="Arial" w:hAnsi="Arial" w:cs="Arial"/>
          <w:lang w:val="el-GR"/>
        </w:rPr>
        <w:t xml:space="preserve">Σύμφωνα με την μεθοδολογία </w:t>
      </w:r>
      <w:r>
        <w:rPr>
          <w:rFonts w:ascii="Arial" w:hAnsi="Arial" w:cs="Arial"/>
          <w:lang w:val="el-GR"/>
        </w:rPr>
        <w:t xml:space="preserve">της </w:t>
      </w:r>
      <w:r>
        <w:rPr>
          <w:rFonts w:ascii="Arial" w:hAnsi="Arial" w:cs="Arial"/>
        </w:rPr>
        <w:t>SCS</w:t>
      </w:r>
      <w:r w:rsidRPr="00786199">
        <w:rPr>
          <w:rFonts w:ascii="Arial" w:hAnsi="Arial" w:cs="Arial"/>
          <w:lang w:val="el-GR"/>
        </w:rPr>
        <w:t>, το ύψος της περίσσειας</w:t>
      </w:r>
      <w:r w:rsidR="00763AC9">
        <w:rPr>
          <w:rFonts w:ascii="Arial" w:hAnsi="Arial" w:cs="Arial"/>
          <w:lang w:val="el-GR"/>
        </w:rPr>
        <w:t xml:space="preserve"> (ή ενεργού)</w:t>
      </w:r>
      <w:r w:rsidRPr="00786199">
        <w:rPr>
          <w:rFonts w:ascii="Arial" w:hAnsi="Arial" w:cs="Arial"/>
          <w:lang w:val="el-GR"/>
        </w:rPr>
        <w:t xml:space="preserve"> βροχόπτωσης (ή απορροής)</w:t>
      </w:r>
      <w:r>
        <w:rPr>
          <w:rFonts w:ascii="Arial" w:hAnsi="Arial" w:cs="Arial"/>
          <w:lang w:val="el-GR"/>
        </w:rPr>
        <w:t>,</w:t>
      </w:r>
      <w:r w:rsidRPr="00786199">
        <w:rPr>
          <w:rFonts w:ascii="Arial" w:hAnsi="Arial" w:cs="Arial"/>
          <w:lang w:val="el-GR"/>
        </w:rPr>
        <w:t xml:space="preserve"> </w:t>
      </w:r>
      <w:proofErr w:type="spellStart"/>
      <w:r w:rsidRPr="00786199">
        <w:rPr>
          <w:rFonts w:ascii="Arial" w:hAnsi="Arial" w:cs="Arial"/>
          <w:lang w:val="el-GR"/>
        </w:rPr>
        <w:t>Pe</w:t>
      </w:r>
      <w:proofErr w:type="spellEnd"/>
      <w:r>
        <w:rPr>
          <w:rFonts w:ascii="Arial" w:hAnsi="Arial" w:cs="Arial"/>
          <w:lang w:val="el-GR"/>
        </w:rPr>
        <w:t>,</w:t>
      </w:r>
      <w:r w:rsidRPr="00786199">
        <w:rPr>
          <w:rFonts w:ascii="Arial" w:hAnsi="Arial" w:cs="Arial"/>
          <w:lang w:val="el-GR"/>
        </w:rPr>
        <w:t xml:space="preserve"> είναι πάντα μικρότερο ή ίσο με το ύψος βροχόπτωσης P </w:t>
      </w:r>
      <w:r>
        <w:rPr>
          <w:rFonts w:ascii="Arial" w:hAnsi="Arial" w:cs="Arial"/>
          <w:lang w:val="el-GR"/>
        </w:rPr>
        <w:t>και,</w:t>
      </w:r>
      <w:r w:rsidRPr="0078619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</w:t>
      </w:r>
      <w:r w:rsidRPr="00786199">
        <w:rPr>
          <w:rFonts w:ascii="Arial" w:hAnsi="Arial" w:cs="Arial"/>
          <w:lang w:val="el-GR"/>
        </w:rPr>
        <w:t xml:space="preserve">φού αρχίσει η απορροή, το πρόσθετο ύψος νερού που συγκρατείται στη λεκάνη, </w:t>
      </w:r>
      <w:proofErr w:type="spellStart"/>
      <w:r w:rsidRPr="00786199">
        <w:rPr>
          <w:rFonts w:ascii="Arial" w:hAnsi="Arial" w:cs="Arial"/>
          <w:lang w:val="el-GR"/>
        </w:rPr>
        <w:t>F</w:t>
      </w:r>
      <w:r w:rsidRPr="00786199">
        <w:rPr>
          <w:rFonts w:ascii="Arial" w:hAnsi="Arial" w:cs="Arial"/>
          <w:vertAlign w:val="subscript"/>
          <w:lang w:val="el-GR"/>
        </w:rPr>
        <w:t>α</w:t>
      </w:r>
      <w:proofErr w:type="spellEnd"/>
      <w:r>
        <w:rPr>
          <w:rFonts w:ascii="Arial" w:hAnsi="Arial" w:cs="Arial"/>
          <w:lang w:val="el-GR"/>
        </w:rPr>
        <w:t>,</w:t>
      </w:r>
      <w:r w:rsidRPr="00786199">
        <w:rPr>
          <w:rFonts w:ascii="Arial" w:hAnsi="Arial" w:cs="Arial"/>
          <w:lang w:val="el-GR"/>
        </w:rPr>
        <w:t xml:space="preserve"> είναι μικρότερο ή ίσο της δυνητικής μέγιστης κατακράτησης S</w:t>
      </w:r>
      <w:r w:rsidR="00914757">
        <w:rPr>
          <w:rFonts w:ascii="Arial" w:hAnsi="Arial" w:cs="Arial"/>
          <w:lang w:val="el-GR"/>
        </w:rPr>
        <w:t xml:space="preserve"> (ή αλλιώς αποθήκευσης)</w:t>
      </w:r>
      <w:r w:rsidRPr="00786199">
        <w:rPr>
          <w:rFonts w:ascii="Arial" w:hAnsi="Arial" w:cs="Arial"/>
          <w:lang w:val="el-GR"/>
        </w:rPr>
        <w:t xml:space="preserve">. </w:t>
      </w:r>
      <w:r w:rsidR="00E06F64">
        <w:rPr>
          <w:rFonts w:ascii="Arial" w:hAnsi="Arial" w:cs="Arial"/>
          <w:lang w:val="el-GR"/>
        </w:rPr>
        <w:t xml:space="preserve">Το ύψος </w:t>
      </w:r>
      <w:proofErr w:type="spellStart"/>
      <w:r w:rsidR="00E06F64" w:rsidRPr="00786199">
        <w:rPr>
          <w:rFonts w:ascii="Arial" w:hAnsi="Arial" w:cs="Arial"/>
          <w:lang w:val="el-GR"/>
        </w:rPr>
        <w:t>Pe</w:t>
      </w:r>
      <w:proofErr w:type="spellEnd"/>
      <w:r w:rsidR="00E06F64">
        <w:rPr>
          <w:rFonts w:ascii="Arial" w:hAnsi="Arial" w:cs="Arial"/>
          <w:lang w:val="el-GR"/>
        </w:rPr>
        <w:t xml:space="preserve"> υπολογίζεται από την παρακάτω σχέση:</w:t>
      </w:r>
    </w:p>
    <w:p w14:paraId="66EEAFDB" w14:textId="77777777" w:rsidR="00E06F64" w:rsidRPr="00763AC9" w:rsidRDefault="00715BF2" w:rsidP="00E06F64">
      <w:pPr>
        <w:spacing w:after="0" w:line="360" w:lineRule="auto"/>
        <w:jc w:val="both"/>
        <w:rPr>
          <w:rFonts w:ascii="Arial" w:eastAsiaTheme="minorEastAsia" w:hAnsi="Arial" w:cs="Arial"/>
          <w:lang w:val="el-GR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P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  <w:lang w:val="el-GR"/>
                  </w:rPr>
                  <m:t>(</m:t>
                </m:r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-</m:t>
                </m:r>
                <m:r>
                  <m:rPr>
                    <m:nor/>
                  </m:rPr>
                  <w:rPr>
                    <w:rFonts w:ascii="Cambria Math" w:hAnsi="Cambria Math" w:cs="Arial"/>
                    <w:iCs/>
                    <w:sz w:val="24"/>
                    <w:szCs w:val="24"/>
                    <w:lang w:val="el-GR"/>
                  </w:rPr>
                  <m:t xml:space="preserve">0,20 </m:t>
                </m:r>
                <m:r>
                  <m:rPr>
                    <m:nor/>
                  </m:rPr>
                  <w:rPr>
                    <w:rFonts w:ascii="Arial" w:hAnsi="Arial" w:cs="Arial"/>
                    <w:iCs/>
                    <w:sz w:val="24"/>
                    <w:szCs w:val="24"/>
                  </w:rPr>
                  <m:t>S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  <w:lang w:val="el-GR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P</m:t>
            </m:r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 xml:space="preserve">+0,80 </m:t>
            </m:r>
            <m:r>
              <m:rPr>
                <m:nor/>
              </m:rPr>
              <w:rPr>
                <w:rFonts w:ascii="Arial" w:hAnsi="Arial" w:cs="Arial"/>
                <w:iCs/>
                <w:sz w:val="24"/>
                <w:szCs w:val="24"/>
              </w:rPr>
              <m:t>S</m:t>
            </m:r>
          </m:den>
        </m:f>
      </m:oMath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>
        <w:rPr>
          <w:rFonts w:ascii="Arial" w:eastAsiaTheme="minorEastAsia" w:hAnsi="Arial" w:cs="Arial"/>
          <w:lang w:val="el-GR"/>
        </w:rPr>
        <w:tab/>
      </w:r>
      <w:r w:rsidR="00E06F64" w:rsidRPr="00763AC9">
        <w:rPr>
          <w:rFonts w:ascii="Arial" w:eastAsiaTheme="minorEastAsia" w:hAnsi="Arial" w:cs="Arial"/>
          <w:highlight w:val="yellow"/>
          <w:lang w:val="el-GR"/>
        </w:rPr>
        <w:t>(7.</w:t>
      </w:r>
      <w:r w:rsidR="00E06F64">
        <w:rPr>
          <w:rFonts w:ascii="Arial" w:eastAsiaTheme="minorEastAsia" w:hAnsi="Arial" w:cs="Arial"/>
          <w:highlight w:val="yellow"/>
          <w:lang w:val="el-GR"/>
        </w:rPr>
        <w:t>6</w:t>
      </w:r>
      <w:r w:rsidR="00E06F64" w:rsidRPr="00763AC9">
        <w:rPr>
          <w:rFonts w:ascii="Arial" w:eastAsiaTheme="minorEastAsia" w:hAnsi="Arial" w:cs="Arial"/>
          <w:highlight w:val="yellow"/>
          <w:lang w:val="el-GR"/>
        </w:rPr>
        <w:t>)</w:t>
      </w:r>
    </w:p>
    <w:p w14:paraId="3419E0CB" w14:textId="77777777" w:rsidR="00E06F64" w:rsidRDefault="00E06F64" w:rsidP="00763AC9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6FF8E180" w14:textId="52020F82" w:rsidR="00786199" w:rsidRDefault="00763AC9" w:rsidP="00763AC9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Επίσης, </w:t>
      </w:r>
      <w:r w:rsidR="00914757">
        <w:rPr>
          <w:rFonts w:ascii="Arial" w:hAnsi="Arial" w:cs="Arial"/>
          <w:lang w:val="el-GR"/>
        </w:rPr>
        <w:t>για τις αρχικές απώλειες ισχύει</w:t>
      </w:r>
      <w:r>
        <w:rPr>
          <w:rFonts w:ascii="Arial" w:hAnsi="Arial" w:cs="Arial"/>
          <w:lang w:val="el-GR"/>
        </w:rPr>
        <w:t xml:space="preserve"> η ακόλουθη εμπειρική σχέση:</w:t>
      </w:r>
    </w:p>
    <w:p w14:paraId="1ECEA6F3" w14:textId="757DCD75" w:rsidR="00763AC9" w:rsidRPr="00014C35" w:rsidRDefault="00715BF2" w:rsidP="00763AC9">
      <w:pPr>
        <w:pStyle w:val="a5"/>
        <w:spacing w:before="0" w:line="360" w:lineRule="auto"/>
        <w:ind w:left="0" w:right="4"/>
        <w:rPr>
          <w:rFonts w:ascii="Arial" w:hAnsi="Arial" w:cs="Arial"/>
          <w:lang w:val="el-GR"/>
        </w:rPr>
      </w:pPr>
      <m:oMath>
        <m:sSub>
          <m:sSubPr>
            <m:ctrlPr>
              <w:rPr>
                <w:rFonts w:ascii="Cambria Math" w:eastAsiaTheme="minorHAnsi" w:hAnsi="Cambria Math" w:cs="Arial"/>
                <w:i/>
                <w:lang w:val="el-GR" w:bidi="ar-SA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I</m:t>
            </m:r>
          </m:e>
          <m:sub>
            <m:r>
              <m:rPr>
                <m:nor/>
              </m:rPr>
              <w:rPr>
                <w:rFonts w:ascii="Arial" w:hAnsi="Arial" w:cs="Arial"/>
                <w:lang w:val="el-GR"/>
              </w:rPr>
              <m:t>α</m:t>
            </m:r>
          </m:sub>
        </m:sSub>
      </m:oMath>
      <w:r w:rsidR="00763AC9">
        <w:rPr>
          <w:rFonts w:ascii="Arial" w:hAnsi="Arial" w:cs="Arial"/>
          <w:lang w:val="el-GR"/>
        </w:rPr>
        <w:t>=</w:t>
      </w:r>
      <w:r w:rsidR="00763AC9" w:rsidRPr="00763AC9">
        <w:rPr>
          <w:rFonts w:ascii="Arial" w:hAnsi="Arial" w:cs="Arial"/>
          <w:lang w:val="el-GR"/>
        </w:rPr>
        <w:t xml:space="preserve">0,20 </w:t>
      </w:r>
      <w:r w:rsidR="00763AC9">
        <w:rPr>
          <w:rFonts w:ascii="Arial" w:hAnsi="Arial" w:cs="Arial"/>
        </w:rPr>
        <w:t>S</w:t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vertAlign w:val="subscript"/>
          <w:lang w:val="el-GR"/>
        </w:rPr>
        <w:tab/>
      </w:r>
      <w:r w:rsidR="00763AC9" w:rsidRPr="00763AC9">
        <w:rPr>
          <w:rFonts w:ascii="Arial" w:hAnsi="Arial" w:cs="Arial"/>
          <w:highlight w:val="yellow"/>
          <w:lang w:val="el-GR"/>
        </w:rPr>
        <w:t>(7.</w:t>
      </w:r>
      <w:r w:rsidR="00E06F64">
        <w:rPr>
          <w:rFonts w:ascii="Arial" w:hAnsi="Arial" w:cs="Arial"/>
          <w:highlight w:val="yellow"/>
          <w:lang w:val="el-GR"/>
        </w:rPr>
        <w:t>7</w:t>
      </w:r>
      <w:r w:rsidR="00763AC9" w:rsidRPr="00763AC9">
        <w:rPr>
          <w:rFonts w:ascii="Arial" w:hAnsi="Arial" w:cs="Arial"/>
          <w:highlight w:val="yellow"/>
          <w:lang w:val="el-GR"/>
        </w:rPr>
        <w:t>)</w:t>
      </w:r>
    </w:p>
    <w:p w14:paraId="073AAF25" w14:textId="77777777" w:rsidR="00E06F64" w:rsidRDefault="00E06F64" w:rsidP="00763AC9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3CA8BF9D" w14:textId="75CD7BD0" w:rsidR="00763AC9" w:rsidRPr="00763AC9" w:rsidRDefault="00763AC9" w:rsidP="00763AC9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763AC9">
        <w:rPr>
          <w:rFonts w:ascii="Arial" w:hAnsi="Arial" w:cs="Arial"/>
          <w:lang w:val="el-GR"/>
        </w:rPr>
        <w:t>Ο αριθμός καμπύλης CN και η αποθήκευση S</w:t>
      </w:r>
      <w:r w:rsidR="00E06F64">
        <w:rPr>
          <w:rFonts w:ascii="Arial" w:hAnsi="Arial" w:cs="Arial"/>
          <w:lang w:val="el-GR"/>
        </w:rPr>
        <w:t xml:space="preserve"> (σε </w:t>
      </w:r>
      <w:r w:rsidR="00E06F64">
        <w:rPr>
          <w:rFonts w:ascii="Arial" w:hAnsi="Arial" w:cs="Arial"/>
        </w:rPr>
        <w:t>mm</w:t>
      </w:r>
      <w:r w:rsidR="00E06F64" w:rsidRPr="00E06F64">
        <w:rPr>
          <w:rFonts w:ascii="Arial" w:hAnsi="Arial" w:cs="Arial"/>
          <w:lang w:val="el-GR"/>
        </w:rPr>
        <w:t>)</w:t>
      </w:r>
      <w:r w:rsidRPr="00763AC9">
        <w:rPr>
          <w:rFonts w:ascii="Arial" w:hAnsi="Arial" w:cs="Arial"/>
          <w:lang w:val="el-GR"/>
        </w:rPr>
        <w:t xml:space="preserve"> συσχετίζονται με την ακόλουθη σχέση:</w:t>
      </w:r>
    </w:p>
    <w:p w14:paraId="40042640" w14:textId="3742C29C" w:rsidR="007A3323" w:rsidRPr="007A3323" w:rsidRDefault="006877ED" w:rsidP="007A3323">
      <w:pPr>
        <w:pStyle w:val="a5"/>
        <w:spacing w:before="0" w:line="360" w:lineRule="auto"/>
        <w:ind w:left="0" w:right="6"/>
        <w:rPr>
          <w:i/>
          <w:lang w:val="el-GR"/>
        </w:rPr>
      </w:pPr>
      <m:oMath>
        <m:r>
          <m:rPr>
            <m:sty m:val="p"/>
          </m:rPr>
          <w:rPr>
            <w:rFonts w:ascii="Cambria Math" w:hAnsi="Cambria Math" w:cs="Arial"/>
          </w:rPr>
          <w:lastRenderedPageBreak/>
          <m:t>S</m:t>
        </m:r>
        <m:r>
          <w:rPr>
            <w:rFonts w:ascii="Cambria Math" w:hAnsi="Cambria Math"/>
            <w:lang w:val="el-GR"/>
          </w:rPr>
          <m:t xml:space="preserve"> = 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l-GR"/>
              </w:rPr>
              <m:t>25400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m:rPr>
            <m:sty m:val="p"/>
          </m:rPr>
          <w:rPr>
            <w:rFonts w:ascii="Cambria Math" w:hAnsi="Cambria Math"/>
            <w:lang w:val="el-GR"/>
          </w:rPr>
          <m:t>-254</m:t>
        </m:r>
      </m:oMath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342CA3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C670FB">
        <w:rPr>
          <w:i/>
          <w:lang w:val="el-GR"/>
        </w:rPr>
        <w:tab/>
      </w:r>
      <w:r w:rsidR="00763AC9" w:rsidRPr="00763AC9">
        <w:rPr>
          <w:rFonts w:ascii="Arial" w:eastAsiaTheme="minorEastAsia" w:hAnsi="Arial" w:cs="Arial"/>
          <w:highlight w:val="yellow"/>
          <w:lang w:val="el-GR"/>
        </w:rPr>
        <w:t>(7.</w:t>
      </w:r>
      <w:r w:rsidR="00E06F64">
        <w:rPr>
          <w:rFonts w:ascii="Arial" w:eastAsiaTheme="minorEastAsia" w:hAnsi="Arial" w:cs="Arial"/>
          <w:highlight w:val="yellow"/>
          <w:lang w:val="el-GR"/>
        </w:rPr>
        <w:t>8</w:t>
      </w:r>
      <w:r w:rsidR="00763AC9" w:rsidRPr="00763AC9">
        <w:rPr>
          <w:rFonts w:ascii="Arial" w:eastAsiaTheme="minorEastAsia" w:hAnsi="Arial" w:cs="Arial"/>
          <w:highlight w:val="yellow"/>
          <w:lang w:val="el-GR"/>
        </w:rPr>
        <w:t>)</w:t>
      </w:r>
    </w:p>
    <w:p w14:paraId="41FA1DBA" w14:textId="77777777" w:rsidR="007A3323" w:rsidRDefault="007A3323" w:rsidP="007A3323">
      <w:pPr>
        <w:pStyle w:val="YETOSHeading3"/>
        <w:spacing w:line="360" w:lineRule="auto"/>
        <w:rPr>
          <w:caps/>
        </w:rPr>
      </w:pPr>
    </w:p>
    <w:p w14:paraId="300E69BD" w14:textId="1C132C09" w:rsidR="007A3323" w:rsidRPr="00386BDE" w:rsidRDefault="007A3323" w:rsidP="007A3323">
      <w:pPr>
        <w:pStyle w:val="YETOSHeading3"/>
        <w:spacing w:line="360" w:lineRule="auto"/>
        <w:rPr>
          <w:caps/>
        </w:rPr>
      </w:pPr>
      <w:r w:rsidRPr="00386BDE">
        <w:rPr>
          <w:caps/>
        </w:rPr>
        <w:t>Υετογρά</w:t>
      </w:r>
      <w:r>
        <w:rPr>
          <w:caps/>
        </w:rPr>
        <w:t>ΦΗΜΑ</w:t>
      </w:r>
      <w:r w:rsidRPr="00386BDE">
        <w:rPr>
          <w:caps/>
        </w:rPr>
        <w:t xml:space="preserve"> Σχεδιασμού</w:t>
      </w:r>
    </w:p>
    <w:p w14:paraId="33FB5612" w14:textId="69BBDCBE" w:rsidR="007A3323" w:rsidRDefault="007A3323" w:rsidP="007A3323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386BDE">
        <w:rPr>
          <w:rFonts w:ascii="Arial" w:hAnsi="Arial" w:cs="Arial"/>
          <w:lang w:val="el-GR"/>
        </w:rPr>
        <w:t xml:space="preserve">Το </w:t>
      </w:r>
      <w:proofErr w:type="spellStart"/>
      <w:r w:rsidRPr="00386BDE">
        <w:rPr>
          <w:rFonts w:ascii="Arial" w:hAnsi="Arial" w:cs="Arial"/>
          <w:lang w:val="el-GR"/>
        </w:rPr>
        <w:t>υετ</w:t>
      </w:r>
      <w:r>
        <w:rPr>
          <w:rFonts w:ascii="Arial" w:hAnsi="Arial" w:cs="Arial"/>
          <w:lang w:val="el-GR"/>
        </w:rPr>
        <w:t>ο</w:t>
      </w:r>
      <w:r w:rsidRPr="00386BDE">
        <w:rPr>
          <w:rFonts w:ascii="Arial" w:hAnsi="Arial" w:cs="Arial"/>
          <w:lang w:val="el-GR"/>
        </w:rPr>
        <w:t>γρ</w:t>
      </w:r>
      <w:r>
        <w:rPr>
          <w:rFonts w:ascii="Arial" w:hAnsi="Arial" w:cs="Arial"/>
          <w:lang w:val="el-GR"/>
        </w:rPr>
        <w:t>άφημα</w:t>
      </w:r>
      <w:proofErr w:type="spellEnd"/>
      <w:r w:rsidRPr="00386BDE">
        <w:rPr>
          <w:rFonts w:ascii="Arial" w:hAnsi="Arial" w:cs="Arial"/>
          <w:lang w:val="el-GR"/>
        </w:rPr>
        <w:t xml:space="preserve"> σχεδιασμού κατασκευάστηκε με τη μέθοδο των εναλλασσόμενων μπλοκ. Σύμφωνα με τη μέθοδο αυτή, </w:t>
      </w:r>
      <w:r>
        <w:rPr>
          <w:rFonts w:ascii="Arial" w:hAnsi="Arial" w:cs="Arial"/>
          <w:lang w:val="el-GR"/>
        </w:rPr>
        <w:t xml:space="preserve">το μεγαλύτερο ύψος βροχόπτωσης τοποθετήθηκε στο μέσον του </w:t>
      </w:r>
      <w:proofErr w:type="spellStart"/>
      <w:r>
        <w:rPr>
          <w:rFonts w:ascii="Arial" w:hAnsi="Arial" w:cs="Arial"/>
          <w:lang w:val="el-GR"/>
        </w:rPr>
        <w:t>υετογραφήματος</w:t>
      </w:r>
      <w:proofErr w:type="spellEnd"/>
      <w:r>
        <w:rPr>
          <w:rFonts w:ascii="Arial" w:hAnsi="Arial" w:cs="Arial"/>
          <w:lang w:val="el-GR"/>
        </w:rPr>
        <w:t xml:space="preserve">, και οι υπόλοιπες τιμές κατά φθίνουσα σειρά, </w:t>
      </w:r>
      <w:r w:rsidRPr="00386BDE">
        <w:rPr>
          <w:rFonts w:ascii="Arial" w:hAnsi="Arial" w:cs="Arial"/>
          <w:lang w:val="el-GR"/>
        </w:rPr>
        <w:t>εναλλάξ δεξιά και αριστερά της μέγιστης τιμής μέχρι να ολοκληρωθούν όλες οι επιμέρους διάρκειες.</w:t>
      </w:r>
    </w:p>
    <w:p w14:paraId="4C21C548" w14:textId="77777777" w:rsidR="007A3323" w:rsidRDefault="007A3323" w:rsidP="007A3323">
      <w:pPr>
        <w:pStyle w:val="a6"/>
        <w:rPr>
          <w:rFonts w:cs="Arial"/>
        </w:rPr>
      </w:pPr>
    </w:p>
    <w:p w14:paraId="469A45B4" w14:textId="5A240D3A" w:rsidR="007A3323" w:rsidRDefault="007A3323" w:rsidP="007A3323">
      <w:pPr>
        <w:pStyle w:val="a6"/>
      </w:pPr>
      <w:r>
        <w:rPr>
          <w:rFonts w:cs="Arial"/>
        </w:rPr>
        <w:t xml:space="preserve">Στο πλαίσιο της παρούσας μελέτης, το χρονικό βήμα υπολογισμού για τη δημιουργία του </w:t>
      </w:r>
      <w:proofErr w:type="spellStart"/>
      <w:r>
        <w:rPr>
          <w:rFonts w:cs="Arial"/>
        </w:rPr>
        <w:t>υετογραφήματος</w:t>
      </w:r>
      <w:proofErr w:type="spellEnd"/>
      <w:r>
        <w:rPr>
          <w:rFonts w:cs="Arial"/>
        </w:rPr>
        <w:t xml:space="preserve"> σχεδιασμού τέθηκε ίσο με 5 </w:t>
      </w:r>
      <w:proofErr w:type="spellStart"/>
      <w:r>
        <w:rPr>
          <w:rFonts w:cs="Arial"/>
        </w:rPr>
        <w:t>min</w:t>
      </w:r>
      <w:proofErr w:type="spellEnd"/>
      <w:r>
        <w:rPr>
          <w:rFonts w:cs="Arial"/>
        </w:rPr>
        <w:t xml:space="preserve">, δηλαδή τα επιμέρους γεγονότα βροχόπτωσης είχαν διάρκεια </w:t>
      </w:r>
      <w:r w:rsidRPr="00F86D94">
        <w:rPr>
          <w:rFonts w:cs="Arial"/>
        </w:rPr>
        <w:t xml:space="preserve">5 </w:t>
      </w:r>
      <w:r>
        <w:rPr>
          <w:rFonts w:cs="Arial"/>
          <w:lang w:val="en-US"/>
        </w:rPr>
        <w:t>min</w:t>
      </w:r>
      <w:r w:rsidRPr="00386BDE">
        <w:rPr>
          <w:rFonts w:cs="Arial"/>
        </w:rPr>
        <w:t xml:space="preserve">. </w:t>
      </w:r>
      <w:r>
        <w:rPr>
          <w:rFonts w:cs="Arial"/>
        </w:rPr>
        <w:t xml:space="preserve">Επίσης, δεδομένου ότι η </w:t>
      </w:r>
      <w:r w:rsidRPr="00386BDE">
        <w:rPr>
          <w:rFonts w:cs="Arial"/>
        </w:rPr>
        <w:t>διάρκεια της βροχόπτωσης</w:t>
      </w:r>
      <w:r>
        <w:rPr>
          <w:rFonts w:cs="Arial"/>
        </w:rPr>
        <w:t xml:space="preserve"> </w:t>
      </w:r>
      <w:r w:rsidRPr="00386BDE">
        <w:rPr>
          <w:rFonts w:cs="Arial"/>
        </w:rPr>
        <w:t>δεν μπορεί να είναι μικρότερη από το</w:t>
      </w:r>
      <w:r>
        <w:rPr>
          <w:rFonts w:cs="Arial"/>
        </w:rPr>
        <w:t xml:space="preserve"> χρόνο συρροής, η διάρκεια της βροχόπτωσης σχεδιασμού ελήφθη ίση με 12 </w:t>
      </w:r>
      <w:proofErr w:type="spellStart"/>
      <w:r>
        <w:rPr>
          <w:rFonts w:cs="Arial"/>
        </w:rPr>
        <w:t>hr</w:t>
      </w:r>
      <w:proofErr w:type="spellEnd"/>
      <w:r w:rsidRPr="00386BDE">
        <w:rPr>
          <w:rFonts w:cs="Arial"/>
        </w:rPr>
        <w:t xml:space="preserve"> (</w:t>
      </w:r>
      <w:r>
        <w:rPr>
          <w:rFonts w:cs="Arial"/>
        </w:rPr>
        <w:t>~6</w:t>
      </w:r>
      <w:r w:rsidRPr="00A0277D">
        <w:rPr>
          <w:rFonts w:cs="Arial"/>
        </w:rPr>
        <w:t>,</w:t>
      </w:r>
      <w:r>
        <w:rPr>
          <w:rFonts w:cs="Arial"/>
        </w:rPr>
        <w:t>8</w:t>
      </w:r>
      <w:r w:rsidRPr="00A0277D">
        <w:rPr>
          <w:rFonts w:cs="Arial"/>
        </w:rPr>
        <w:t xml:space="preserve"> </w:t>
      </w:r>
      <w:proofErr w:type="spellStart"/>
      <w:r>
        <w:rPr>
          <w:rFonts w:cs="Arial"/>
        </w:rPr>
        <w:t>t</w:t>
      </w:r>
      <w:r w:rsidRPr="00A0277D">
        <w:rPr>
          <w:rFonts w:cs="Arial"/>
          <w:vertAlign w:val="subscript"/>
        </w:rPr>
        <w:t>c</w:t>
      </w:r>
      <w:proofErr w:type="spellEnd"/>
      <w:r w:rsidRPr="00A0277D">
        <w:rPr>
          <w:rFonts w:cs="Arial"/>
        </w:rPr>
        <w:t>)</w:t>
      </w:r>
      <w:r>
        <w:rPr>
          <w:rFonts w:cs="Arial"/>
        </w:rPr>
        <w:t xml:space="preserve">. Για τον υπολογισμό των υψών βροχής χρησιμοποιήθηκε </w:t>
      </w:r>
      <w:r>
        <w:t>η όμβρια καμπύλη της περιοχής Πρασινάδας</w:t>
      </w:r>
      <w:r w:rsidRPr="00730765">
        <w:t xml:space="preserve"> </w:t>
      </w:r>
      <w:r>
        <w:t xml:space="preserve">(ΥΠΕΚΑ, Ειδική Γραμματεία Υδάτων, 2016, Εφαρμογή Οδηγίας 2007/60/ΕΚ – Κατάρτιση Όμβριων Καμπυλών σε Επίπεδο Χώρας) για περίοδο επαναφοράς ίση με 50 έτη </w:t>
      </w:r>
      <w:r w:rsidRPr="00150B9E">
        <w:t>(Τ=50)</w:t>
      </w:r>
      <w:r>
        <w:t>:</w:t>
      </w:r>
    </w:p>
    <w:p w14:paraId="1D09E1EC" w14:textId="77777777" w:rsidR="007A3323" w:rsidRDefault="007A3323" w:rsidP="007A3323">
      <w:pPr>
        <w:pStyle w:val="a6"/>
        <w:tabs>
          <w:tab w:val="left" w:pos="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E59CC" wp14:editId="28B8CD5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27196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449" y="20880"/>
                <wp:lineTo x="21449" y="0"/>
                <wp:lineTo x="0" y="0"/>
              </wp:wrapPolygon>
            </wp:wrapTight>
            <wp:docPr id="3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32DBB62D-8A22-44BF-ADDE-E55E473C5A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32DBB62D-8A22-44BF-ADDE-E55E473C5A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2770EF79" w14:textId="1F2CD016" w:rsidR="007A3323" w:rsidRPr="006751A9" w:rsidRDefault="007A3323" w:rsidP="007A3323">
      <w:pPr>
        <w:pStyle w:val="a6"/>
        <w:tabs>
          <w:tab w:val="left" w:pos="0"/>
        </w:tabs>
        <w:spacing w:line="240" w:lineRule="auto"/>
      </w:pPr>
      <w:r>
        <w:t>(</w:t>
      </w:r>
      <w:r>
        <w:rPr>
          <w:lang w:val="en-US"/>
        </w:rPr>
        <w:t>mm</w:t>
      </w:r>
      <w:r w:rsidRPr="006751A9">
        <w:t>/</w:t>
      </w:r>
      <w:r>
        <w:rPr>
          <w:lang w:val="en-US"/>
        </w:rPr>
        <w:t>h</w:t>
      </w:r>
      <w:r>
        <w:t xml:space="preserve">) </w:t>
      </w:r>
      <w:r w:rsidRPr="00730765">
        <w:tab/>
      </w:r>
      <w:r w:rsidRPr="00730765">
        <w:tab/>
      </w:r>
      <w:r w:rsidRPr="00730765">
        <w:tab/>
      </w:r>
      <w:r w:rsidRPr="00730765">
        <w:tab/>
      </w:r>
      <w:r w:rsidRPr="00730765">
        <w:tab/>
      </w:r>
      <w:r w:rsidRPr="00730765">
        <w:tab/>
      </w:r>
      <w:r w:rsidRPr="006751A9">
        <w:rPr>
          <w:sz w:val="20"/>
        </w:rPr>
        <w:t>(7.4)</w:t>
      </w:r>
    </w:p>
    <w:p w14:paraId="329FA9B5" w14:textId="77777777" w:rsidR="007A3323" w:rsidRDefault="007A3323" w:rsidP="007A3323">
      <w:pPr>
        <w:rPr>
          <w:rFonts w:ascii="Arial" w:eastAsia="Times New Roman" w:hAnsi="Arial" w:cs="Arial"/>
          <w:szCs w:val="20"/>
          <w:lang w:val="el-GR"/>
        </w:rPr>
      </w:pPr>
    </w:p>
    <w:p w14:paraId="32556B03" w14:textId="59EA970A" w:rsidR="007A3323" w:rsidRPr="0093018F" w:rsidRDefault="0093018F" w:rsidP="00014C35">
      <w:pPr>
        <w:pStyle w:val="YETOSHeading3"/>
        <w:spacing w:line="360" w:lineRule="auto"/>
        <w:rPr>
          <w:b w:val="0"/>
          <w:kern w:val="0"/>
          <w:sz w:val="22"/>
        </w:rPr>
      </w:pPr>
      <w:r>
        <w:rPr>
          <w:b w:val="0"/>
          <w:kern w:val="0"/>
          <w:sz w:val="22"/>
        </w:rPr>
        <w:t xml:space="preserve">όπως εξειδικεύθηκε στον παραπάνω Πίνακα 7.3 και στο Σχήμα 7.1.  </w:t>
      </w:r>
    </w:p>
    <w:p w14:paraId="5E4F17F5" w14:textId="441D47B9" w:rsidR="00537E9D" w:rsidRPr="00537E9D" w:rsidRDefault="00537E9D" w:rsidP="00014C35">
      <w:pPr>
        <w:pStyle w:val="YETOSHeading3"/>
        <w:spacing w:line="360" w:lineRule="auto"/>
        <w:rPr>
          <w:caps/>
        </w:rPr>
      </w:pPr>
      <w:r w:rsidRPr="00537E9D">
        <w:rPr>
          <w:caps/>
        </w:rPr>
        <w:t>Εκτίμηση αριθμού καμπύλης (CN)</w:t>
      </w:r>
    </w:p>
    <w:p w14:paraId="032C8C3F" w14:textId="77777777" w:rsidR="00343FAA" w:rsidRDefault="00343FAA" w:rsidP="00343FAA">
      <w:pPr>
        <w:pStyle w:val="a6"/>
        <w:rPr>
          <w:rFonts w:cs="Arial"/>
        </w:rPr>
      </w:pPr>
      <w:bookmarkStart w:id="1" w:name="_Toc340187"/>
      <w:r w:rsidRPr="00343FAA">
        <w:rPr>
          <w:rFonts w:cs="Arial"/>
        </w:rPr>
        <w:t xml:space="preserve">Η παράμετρος CN </w:t>
      </w:r>
      <w:r>
        <w:rPr>
          <w:rFonts w:cs="Arial"/>
        </w:rPr>
        <w:t>λαμβάνει</w:t>
      </w:r>
      <w:r w:rsidRPr="00343FAA">
        <w:rPr>
          <w:rFonts w:cs="Arial"/>
        </w:rPr>
        <w:t xml:space="preserve"> τιμές από 0 έως 100, και επηρεάζεται από </w:t>
      </w:r>
      <w:r>
        <w:rPr>
          <w:rFonts w:cs="Arial"/>
        </w:rPr>
        <w:t>τη διαπερατότητα του ε</w:t>
      </w:r>
      <w:r w:rsidRPr="00343FAA">
        <w:rPr>
          <w:rFonts w:cs="Arial"/>
        </w:rPr>
        <w:t>δάφους</w:t>
      </w:r>
      <w:r>
        <w:rPr>
          <w:rFonts w:cs="Arial"/>
        </w:rPr>
        <w:t>,</w:t>
      </w:r>
      <w:r w:rsidRPr="00343FAA">
        <w:rPr>
          <w:rFonts w:cs="Arial"/>
        </w:rPr>
        <w:t xml:space="preserve"> τις χρήσεις γης στην λεκάνη απορροής</w:t>
      </w:r>
      <w:r>
        <w:rPr>
          <w:rFonts w:cs="Arial"/>
        </w:rPr>
        <w:t xml:space="preserve"> </w:t>
      </w:r>
      <w:r w:rsidRPr="00343FAA">
        <w:rPr>
          <w:rFonts w:cs="Arial"/>
        </w:rPr>
        <w:t xml:space="preserve">και </w:t>
      </w:r>
      <w:r>
        <w:rPr>
          <w:rFonts w:cs="Arial"/>
        </w:rPr>
        <w:t xml:space="preserve">από </w:t>
      </w:r>
      <w:r w:rsidRPr="00343FAA">
        <w:rPr>
          <w:rFonts w:cs="Arial"/>
        </w:rPr>
        <w:t>τις προηγούμενες συνθήκες εδαφικής υγρασίας, οι οποίες υπολογίζονται από το χρονικό διάστημα που μεσολάβησε πριν την προηγούμενη βροχόπτωση μέχρι την πιο πρόσφατη.</w:t>
      </w:r>
    </w:p>
    <w:p w14:paraId="5CF2C23F" w14:textId="77777777" w:rsidR="00914757" w:rsidRDefault="00914757" w:rsidP="00014C35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lang w:val="el-GR"/>
        </w:rPr>
      </w:pPr>
    </w:p>
    <w:p w14:paraId="27C6886C" w14:textId="0881219A" w:rsidR="00730765" w:rsidRPr="00730765" w:rsidRDefault="00730765" w:rsidP="00014C35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lang w:val="el-GR"/>
        </w:rPr>
      </w:pPr>
      <w:r w:rsidRPr="00730765">
        <w:rPr>
          <w:rFonts w:ascii="Arial" w:eastAsia="Times New Roman" w:hAnsi="Arial" w:cs="Arial"/>
          <w:b/>
          <w:bCs/>
          <w:szCs w:val="20"/>
          <w:lang w:val="el-GR"/>
        </w:rPr>
        <w:t>Υδρολογικοί τύποι εδάφους (HSG)</w:t>
      </w:r>
      <w:bookmarkEnd w:id="1"/>
    </w:p>
    <w:p w14:paraId="46D4898E" w14:textId="753675E2" w:rsidR="00343FAA" w:rsidRDefault="00343FAA" w:rsidP="00343FAA">
      <w:pPr>
        <w:pStyle w:val="a6"/>
        <w:rPr>
          <w:rFonts w:cs="Arial"/>
        </w:rPr>
      </w:pPr>
      <w:r>
        <w:rPr>
          <w:rFonts w:cs="Arial"/>
        </w:rPr>
        <w:t>Σύμφωνα με</w:t>
      </w:r>
      <w:r w:rsidRPr="00343FAA">
        <w:rPr>
          <w:rFonts w:cs="Arial"/>
        </w:rPr>
        <w:t xml:space="preserve"> τη μέθοδο SCS</w:t>
      </w:r>
      <w:r>
        <w:rPr>
          <w:rFonts w:cs="Arial"/>
        </w:rPr>
        <w:t>,</w:t>
      </w:r>
      <w:r w:rsidRPr="00343FAA">
        <w:rPr>
          <w:rFonts w:cs="Arial"/>
        </w:rPr>
        <w:t xml:space="preserve"> τα εδάφη κατατάσσονται σε τέσσερις κατηγορίες</w:t>
      </w:r>
      <w:r>
        <w:rPr>
          <w:rFonts w:cs="Arial"/>
        </w:rPr>
        <w:t>,</w:t>
      </w:r>
      <w:r w:rsidRPr="00343FAA">
        <w:rPr>
          <w:rFonts w:cs="Arial"/>
        </w:rPr>
        <w:t xml:space="preserve"> ανάλογα με την διαπερατότητα τους:</w:t>
      </w:r>
    </w:p>
    <w:p w14:paraId="7002D711" w14:textId="7B1A9BB6" w:rsidR="00343FAA" w:rsidRPr="00343FAA" w:rsidRDefault="00343FAA" w:rsidP="00343FAA">
      <w:pPr>
        <w:pStyle w:val="a6"/>
        <w:ind w:left="709" w:hanging="567"/>
        <w:rPr>
          <w:rFonts w:cs="Arial"/>
        </w:rPr>
      </w:pPr>
      <w:r w:rsidRPr="001F0751">
        <w:t>•</w:t>
      </w:r>
      <w:r w:rsidRPr="00343FAA">
        <w:rPr>
          <w:rFonts w:cs="Arial"/>
        </w:rPr>
        <w:tab/>
        <w:t xml:space="preserve">Κατηγορία A: Εδάφη με υψηλή βασική </w:t>
      </w:r>
      <w:proofErr w:type="spellStart"/>
      <w:r w:rsidRPr="00343FAA">
        <w:rPr>
          <w:rFonts w:cs="Arial"/>
        </w:rPr>
        <w:t>διηθητικότητα</w:t>
      </w:r>
      <w:proofErr w:type="spellEnd"/>
      <w:r w:rsidRPr="00343FAA">
        <w:rPr>
          <w:rFonts w:cs="Arial"/>
        </w:rPr>
        <w:t xml:space="preserve"> και υψηλή διαπερατότητα. Συνήθως πρόκειται για εδάφη αμμώδη ή χαλικώδη, τα οποία είναι πολύ διαπερατά, δηλαδή εδάφη </w:t>
      </w:r>
      <w:r w:rsidRPr="00343FAA">
        <w:rPr>
          <w:rFonts w:cs="Arial"/>
        </w:rPr>
        <w:lastRenderedPageBreak/>
        <w:t>που το νερό κινείται με ευκολία στο εσωτερικό τους λόγω των πόρων και των ανοιγμάτων που υπάρχουν σε αυτά.</w:t>
      </w:r>
    </w:p>
    <w:p w14:paraId="38019FA9" w14:textId="77777777" w:rsidR="00343FAA" w:rsidRPr="00343FAA" w:rsidRDefault="00343FAA" w:rsidP="00343FAA">
      <w:pPr>
        <w:pStyle w:val="a5"/>
        <w:spacing w:before="0" w:line="360" w:lineRule="auto"/>
        <w:ind w:left="709" w:right="4" w:hanging="567"/>
        <w:rPr>
          <w:rFonts w:ascii="Arial" w:hAnsi="Arial" w:cs="Arial"/>
          <w:lang w:val="el-GR"/>
        </w:rPr>
      </w:pPr>
      <w:r w:rsidRPr="00343FAA">
        <w:rPr>
          <w:rFonts w:ascii="Arial" w:hAnsi="Arial" w:cs="Arial"/>
          <w:lang w:val="el-GR"/>
        </w:rPr>
        <w:t>•</w:t>
      </w:r>
      <w:r w:rsidRPr="00343FAA">
        <w:rPr>
          <w:rFonts w:ascii="Arial" w:hAnsi="Arial" w:cs="Arial"/>
          <w:lang w:val="el-GR"/>
        </w:rPr>
        <w:tab/>
        <w:t xml:space="preserve">Κατηγορία B: Εδάφη με μέτρια βασική </w:t>
      </w:r>
      <w:proofErr w:type="spellStart"/>
      <w:r w:rsidRPr="00343FAA">
        <w:rPr>
          <w:rFonts w:ascii="Arial" w:hAnsi="Arial" w:cs="Arial"/>
          <w:lang w:val="el-GR"/>
        </w:rPr>
        <w:t>διηθητικότητα</w:t>
      </w:r>
      <w:proofErr w:type="spellEnd"/>
      <w:r w:rsidRPr="00343FAA">
        <w:rPr>
          <w:rFonts w:ascii="Arial" w:hAnsi="Arial" w:cs="Arial"/>
          <w:lang w:val="el-GR"/>
        </w:rPr>
        <w:t xml:space="preserve"> και διαπερατότητα, που αποτελούνται από μέσης έως ελαφριάς σύστασης εδάφη.</w:t>
      </w:r>
    </w:p>
    <w:p w14:paraId="3156F33B" w14:textId="77777777" w:rsidR="00343FAA" w:rsidRPr="00343FAA" w:rsidRDefault="00343FAA" w:rsidP="00343FAA">
      <w:pPr>
        <w:pStyle w:val="a5"/>
        <w:spacing w:before="0" w:line="360" w:lineRule="auto"/>
        <w:ind w:left="709" w:right="4" w:hanging="567"/>
        <w:rPr>
          <w:rFonts w:ascii="Arial" w:hAnsi="Arial" w:cs="Arial"/>
          <w:lang w:val="el-GR"/>
        </w:rPr>
      </w:pPr>
      <w:r w:rsidRPr="00343FAA">
        <w:rPr>
          <w:rFonts w:ascii="Arial" w:hAnsi="Arial" w:cs="Arial"/>
          <w:lang w:val="el-GR"/>
        </w:rPr>
        <w:t>•</w:t>
      </w:r>
      <w:r w:rsidRPr="00343FAA">
        <w:rPr>
          <w:rFonts w:ascii="Arial" w:hAnsi="Arial" w:cs="Arial"/>
          <w:lang w:val="el-GR"/>
        </w:rPr>
        <w:tab/>
        <w:t xml:space="preserve">Κατηγορία C: Εδάφη με μικρή </w:t>
      </w:r>
      <w:proofErr w:type="spellStart"/>
      <w:r w:rsidRPr="00343FAA">
        <w:rPr>
          <w:rFonts w:ascii="Arial" w:hAnsi="Arial" w:cs="Arial"/>
          <w:lang w:val="el-GR"/>
        </w:rPr>
        <w:t>διηθητικότητα</w:t>
      </w:r>
      <w:proofErr w:type="spellEnd"/>
      <w:r w:rsidRPr="00343FAA">
        <w:rPr>
          <w:rFonts w:ascii="Arial" w:hAnsi="Arial" w:cs="Arial"/>
          <w:lang w:val="el-GR"/>
        </w:rPr>
        <w:t xml:space="preserve"> και διαπερατότητα. Περιλαμβάνουν εδάφη μέσης μέχρι βαριάς σύστασης.</w:t>
      </w:r>
    </w:p>
    <w:p w14:paraId="6FBDFA4B" w14:textId="77777777" w:rsidR="00343FAA" w:rsidRPr="00343FAA" w:rsidRDefault="00343FAA" w:rsidP="00343FAA">
      <w:pPr>
        <w:pStyle w:val="a5"/>
        <w:spacing w:before="0" w:line="360" w:lineRule="auto"/>
        <w:ind w:left="709" w:right="4" w:hanging="567"/>
        <w:rPr>
          <w:rFonts w:ascii="Arial" w:hAnsi="Arial" w:cs="Arial"/>
          <w:lang w:val="el-GR"/>
        </w:rPr>
      </w:pPr>
      <w:r w:rsidRPr="00343FAA">
        <w:rPr>
          <w:rFonts w:ascii="Arial" w:hAnsi="Arial" w:cs="Arial"/>
          <w:lang w:val="el-GR"/>
        </w:rPr>
        <w:t>•</w:t>
      </w:r>
      <w:r w:rsidRPr="00343FAA">
        <w:rPr>
          <w:rFonts w:ascii="Arial" w:hAnsi="Arial" w:cs="Arial"/>
          <w:lang w:val="el-GR"/>
        </w:rPr>
        <w:tab/>
        <w:t xml:space="preserve">Κατηγορία D: Εδάφη με πολύ μικρή </w:t>
      </w:r>
      <w:proofErr w:type="spellStart"/>
      <w:r w:rsidRPr="00343FAA">
        <w:rPr>
          <w:rFonts w:ascii="Arial" w:hAnsi="Arial" w:cs="Arial"/>
          <w:lang w:val="el-GR"/>
        </w:rPr>
        <w:t>διηθητικότητα</w:t>
      </w:r>
      <w:proofErr w:type="spellEnd"/>
      <w:r w:rsidRPr="00343FAA">
        <w:rPr>
          <w:rFonts w:ascii="Arial" w:hAnsi="Arial" w:cs="Arial"/>
          <w:lang w:val="el-GR"/>
        </w:rPr>
        <w:t xml:space="preserve"> και διαπερατότητα. Περιλαμβάνουν κυρίως εδάφη με υψηλή στάθμη υπόγειου νερού ή με </w:t>
      </w:r>
      <w:proofErr w:type="spellStart"/>
      <w:r w:rsidRPr="00343FAA">
        <w:rPr>
          <w:rFonts w:ascii="Arial" w:hAnsi="Arial" w:cs="Arial"/>
          <w:lang w:val="el-GR"/>
        </w:rPr>
        <w:t>αδιαπέρατο</w:t>
      </w:r>
      <w:proofErr w:type="spellEnd"/>
      <w:r w:rsidRPr="00343FAA">
        <w:rPr>
          <w:rFonts w:ascii="Arial" w:hAnsi="Arial" w:cs="Arial"/>
          <w:lang w:val="el-GR"/>
        </w:rPr>
        <w:t xml:space="preserve"> στρώμα.</w:t>
      </w:r>
    </w:p>
    <w:p w14:paraId="6638039C" w14:textId="608248E1" w:rsidR="00343FAA" w:rsidRPr="00343FAA" w:rsidRDefault="00343FAA" w:rsidP="00343FAA">
      <w:pPr>
        <w:pStyle w:val="a6"/>
        <w:rPr>
          <w:rFonts w:cs="Arial"/>
        </w:rPr>
      </w:pPr>
      <w:r>
        <w:rPr>
          <w:rFonts w:cs="Arial"/>
        </w:rPr>
        <w:t>Επίσης, α</w:t>
      </w:r>
      <w:r w:rsidRPr="00343FAA">
        <w:rPr>
          <w:rFonts w:cs="Arial"/>
        </w:rPr>
        <w:t xml:space="preserve">νάλογα με τις συνθήκες υγρασίας </w:t>
      </w:r>
      <w:r>
        <w:rPr>
          <w:rFonts w:cs="Arial"/>
        </w:rPr>
        <w:t xml:space="preserve">του εδάφους </w:t>
      </w:r>
      <w:r w:rsidRPr="00343FAA">
        <w:rPr>
          <w:rFonts w:cs="Arial"/>
        </w:rPr>
        <w:t>καθορίζονται τρεις τύποι:</w:t>
      </w:r>
    </w:p>
    <w:p w14:paraId="0DEF54F6" w14:textId="77777777" w:rsidR="00343FAA" w:rsidRPr="00343FAA" w:rsidRDefault="00343FAA" w:rsidP="00343FAA">
      <w:pPr>
        <w:pStyle w:val="a5"/>
        <w:spacing w:before="0" w:line="360" w:lineRule="auto"/>
        <w:ind w:left="0" w:right="6"/>
        <w:rPr>
          <w:rFonts w:ascii="Arial" w:hAnsi="Arial" w:cs="Arial"/>
          <w:lang w:val="el-GR"/>
        </w:rPr>
      </w:pPr>
      <w:r w:rsidRPr="00343FAA">
        <w:rPr>
          <w:rFonts w:ascii="Arial" w:hAnsi="Arial" w:cs="Arial"/>
          <w:lang w:val="el-GR"/>
        </w:rPr>
        <w:t>•</w:t>
      </w:r>
      <w:r w:rsidRPr="00343FAA">
        <w:rPr>
          <w:rFonts w:ascii="Arial" w:hAnsi="Arial" w:cs="Arial"/>
          <w:lang w:val="el-GR"/>
        </w:rPr>
        <w:tab/>
        <w:t xml:space="preserve">Τύπος I: Ξηρές συνθήκες (εδάφη ξηρά αλλά πάνω από το σημείο μαρασμού). Αντιστοιχούν στην περίπτωση που η βροχόπτωση των προηγούμενων 5 ημερών είναι μικρότερη από 13 </w:t>
      </w:r>
      <w:proofErr w:type="spellStart"/>
      <w:r w:rsidRPr="00343FAA">
        <w:rPr>
          <w:rFonts w:ascii="Arial" w:hAnsi="Arial" w:cs="Arial"/>
          <w:lang w:val="el-GR"/>
        </w:rPr>
        <w:t>mm</w:t>
      </w:r>
      <w:proofErr w:type="spellEnd"/>
      <w:r w:rsidRPr="00343FAA">
        <w:rPr>
          <w:rFonts w:ascii="Arial" w:hAnsi="Arial" w:cs="Arial"/>
          <w:lang w:val="el-GR"/>
        </w:rPr>
        <w:t xml:space="preserve"> (ή 35 </w:t>
      </w:r>
      <w:proofErr w:type="spellStart"/>
      <w:r w:rsidRPr="00343FAA">
        <w:rPr>
          <w:rFonts w:ascii="Arial" w:hAnsi="Arial" w:cs="Arial"/>
          <w:lang w:val="el-GR"/>
        </w:rPr>
        <w:t>mm</w:t>
      </w:r>
      <w:proofErr w:type="spellEnd"/>
      <w:r w:rsidRPr="00343FAA">
        <w:rPr>
          <w:rFonts w:ascii="Arial" w:hAnsi="Arial" w:cs="Arial"/>
          <w:lang w:val="el-GR"/>
        </w:rPr>
        <w:t xml:space="preserve"> για περιοχή με </w:t>
      </w:r>
      <w:proofErr w:type="spellStart"/>
      <w:r w:rsidRPr="00343FAA">
        <w:rPr>
          <w:rFonts w:ascii="Arial" w:hAnsi="Arial" w:cs="Arial"/>
          <w:lang w:val="el-GR"/>
        </w:rPr>
        <w:t>φυτοκάλυψη</w:t>
      </w:r>
      <w:proofErr w:type="spellEnd"/>
      <w:r w:rsidRPr="00343FAA">
        <w:rPr>
          <w:rFonts w:ascii="Arial" w:hAnsi="Arial" w:cs="Arial"/>
          <w:lang w:val="el-GR"/>
        </w:rPr>
        <w:t xml:space="preserve"> σε συνθήκες ανάπτυξης)</w:t>
      </w:r>
    </w:p>
    <w:p w14:paraId="319B1A50" w14:textId="77777777" w:rsidR="00343FAA" w:rsidRPr="00343FAA" w:rsidRDefault="00343FAA" w:rsidP="00343FAA">
      <w:pPr>
        <w:pStyle w:val="a5"/>
        <w:spacing w:before="0" w:line="360" w:lineRule="auto"/>
        <w:ind w:left="0" w:right="6"/>
        <w:rPr>
          <w:rFonts w:ascii="Arial" w:hAnsi="Arial" w:cs="Arial"/>
          <w:lang w:val="el-GR"/>
        </w:rPr>
      </w:pPr>
      <w:r w:rsidRPr="00343FAA">
        <w:rPr>
          <w:rFonts w:ascii="Arial" w:hAnsi="Arial" w:cs="Arial"/>
          <w:lang w:val="el-GR"/>
        </w:rPr>
        <w:t>•</w:t>
      </w:r>
      <w:r w:rsidRPr="00343FAA">
        <w:rPr>
          <w:rFonts w:ascii="Arial" w:hAnsi="Arial" w:cs="Arial"/>
          <w:lang w:val="el-GR"/>
        </w:rPr>
        <w:tab/>
        <w:t xml:space="preserve">Τύπος II: Μέσες συνθήκες. Αντιστοιχούν στην περίπτωση που η βροχόπτωση των προηγούμενων 5 ημερών είναι μεταξύ 13 και 38 </w:t>
      </w:r>
      <w:proofErr w:type="spellStart"/>
      <w:r w:rsidRPr="00343FAA">
        <w:rPr>
          <w:rFonts w:ascii="Arial" w:hAnsi="Arial" w:cs="Arial"/>
          <w:lang w:val="el-GR"/>
        </w:rPr>
        <w:t>mm</w:t>
      </w:r>
      <w:proofErr w:type="spellEnd"/>
      <w:r w:rsidRPr="00343FAA">
        <w:rPr>
          <w:rFonts w:ascii="Arial" w:hAnsi="Arial" w:cs="Arial"/>
          <w:lang w:val="el-GR"/>
        </w:rPr>
        <w:t xml:space="preserve"> (ή μεταξύ 35 και 58 </w:t>
      </w:r>
      <w:proofErr w:type="spellStart"/>
      <w:r w:rsidRPr="00343FAA">
        <w:rPr>
          <w:rFonts w:ascii="Arial" w:hAnsi="Arial" w:cs="Arial"/>
          <w:lang w:val="el-GR"/>
        </w:rPr>
        <w:t>mm</w:t>
      </w:r>
      <w:proofErr w:type="spellEnd"/>
      <w:r w:rsidRPr="00343FAA">
        <w:rPr>
          <w:rFonts w:ascii="Arial" w:hAnsi="Arial" w:cs="Arial"/>
          <w:lang w:val="el-GR"/>
        </w:rPr>
        <w:t xml:space="preserve"> για περιοχές με </w:t>
      </w:r>
      <w:proofErr w:type="spellStart"/>
      <w:r w:rsidRPr="00343FAA">
        <w:rPr>
          <w:rFonts w:ascii="Arial" w:hAnsi="Arial" w:cs="Arial"/>
          <w:lang w:val="el-GR"/>
        </w:rPr>
        <w:t>φυτοκάλυψη</w:t>
      </w:r>
      <w:proofErr w:type="spellEnd"/>
      <w:r w:rsidRPr="00343FAA">
        <w:rPr>
          <w:rFonts w:ascii="Arial" w:hAnsi="Arial" w:cs="Arial"/>
          <w:lang w:val="el-GR"/>
        </w:rPr>
        <w:t xml:space="preserve"> σε συνθήκες ανάπτυξης).</w:t>
      </w:r>
    </w:p>
    <w:p w14:paraId="264D4AB4" w14:textId="04AB82B5" w:rsidR="00343FAA" w:rsidRDefault="00343FAA" w:rsidP="00343FAA">
      <w:pPr>
        <w:pStyle w:val="a5"/>
        <w:spacing w:before="0" w:line="360" w:lineRule="auto"/>
        <w:ind w:left="0" w:right="6"/>
        <w:rPr>
          <w:rFonts w:ascii="Arial" w:hAnsi="Arial" w:cs="Arial"/>
          <w:lang w:val="el-GR"/>
        </w:rPr>
      </w:pPr>
      <w:r w:rsidRPr="00343FAA">
        <w:rPr>
          <w:rFonts w:ascii="Arial" w:hAnsi="Arial" w:cs="Arial"/>
          <w:lang w:val="el-GR"/>
        </w:rPr>
        <w:t>•</w:t>
      </w:r>
      <w:r w:rsidRPr="00343FAA">
        <w:rPr>
          <w:rFonts w:ascii="Arial" w:hAnsi="Arial" w:cs="Arial"/>
          <w:lang w:val="el-GR"/>
        </w:rPr>
        <w:tab/>
        <w:t xml:space="preserve">Τύπος III: Υγρές συνθήκες (εδάφη σχεδόν κορεσμένα). Αντιστοιχούν στην περίπτωση που η βροχόπτωση των προηγούμενων 5 ημερών είναι μεγαλύτερη από 38 </w:t>
      </w:r>
      <w:proofErr w:type="spellStart"/>
      <w:r w:rsidRPr="00343FAA">
        <w:rPr>
          <w:rFonts w:ascii="Arial" w:hAnsi="Arial" w:cs="Arial"/>
          <w:lang w:val="el-GR"/>
        </w:rPr>
        <w:t>mm</w:t>
      </w:r>
      <w:proofErr w:type="spellEnd"/>
      <w:r w:rsidRPr="00343FAA">
        <w:rPr>
          <w:rFonts w:ascii="Arial" w:hAnsi="Arial" w:cs="Arial"/>
          <w:lang w:val="el-GR"/>
        </w:rPr>
        <w:t xml:space="preserve"> (ή μεγαλύτερη από 53 </w:t>
      </w:r>
      <w:proofErr w:type="spellStart"/>
      <w:r w:rsidRPr="00343FAA">
        <w:rPr>
          <w:rFonts w:ascii="Arial" w:hAnsi="Arial" w:cs="Arial"/>
          <w:lang w:val="el-GR"/>
        </w:rPr>
        <w:t>mm</w:t>
      </w:r>
      <w:proofErr w:type="spellEnd"/>
      <w:r w:rsidRPr="00343FAA">
        <w:rPr>
          <w:rFonts w:ascii="Arial" w:hAnsi="Arial" w:cs="Arial"/>
          <w:lang w:val="el-GR"/>
        </w:rPr>
        <w:t xml:space="preserve"> για περιοχή με </w:t>
      </w:r>
      <w:proofErr w:type="spellStart"/>
      <w:r w:rsidRPr="00343FAA">
        <w:rPr>
          <w:rFonts w:ascii="Arial" w:hAnsi="Arial" w:cs="Arial"/>
          <w:lang w:val="el-GR"/>
        </w:rPr>
        <w:t>φυτοκάλυψη</w:t>
      </w:r>
      <w:proofErr w:type="spellEnd"/>
      <w:r w:rsidRPr="00343FAA">
        <w:rPr>
          <w:rFonts w:ascii="Arial" w:hAnsi="Arial" w:cs="Arial"/>
          <w:lang w:val="el-GR"/>
        </w:rPr>
        <w:t xml:space="preserve"> σε συνθήκες ανάπτυξης).</w:t>
      </w:r>
    </w:p>
    <w:p w14:paraId="42C218B2" w14:textId="2B3A2E52" w:rsidR="00343FAA" w:rsidRDefault="00343FAA" w:rsidP="00343FAA">
      <w:pPr>
        <w:pStyle w:val="a5"/>
        <w:spacing w:before="0" w:line="360" w:lineRule="auto"/>
        <w:ind w:left="0" w:right="6"/>
        <w:rPr>
          <w:rFonts w:ascii="Arial" w:hAnsi="Arial" w:cs="Arial"/>
          <w:lang w:val="el-GR"/>
        </w:rPr>
      </w:pPr>
    </w:p>
    <w:p w14:paraId="7864BDE8" w14:textId="1DCEC375" w:rsidR="00A165D8" w:rsidRDefault="00343FAA" w:rsidP="00443EC7">
      <w:pPr>
        <w:pStyle w:val="a5"/>
        <w:spacing w:before="0" w:line="360" w:lineRule="auto"/>
        <w:ind w:left="0" w:right="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 πλαίσιο της παρούσας υδρολογικής μελέτης, ελήφθησαν υπόψη οι μέσες συνθήκες υγρασίας (Τύπος ΙΙ), ενώ η διαπερατότητα του εδάφους εκτιμήθηκε με βάση τους γεωλογικούς σχηματισμούς που απαντώνται στην περιοχή μελέτης.</w:t>
      </w:r>
      <w:r w:rsidR="00443EC7" w:rsidRPr="00443EC7">
        <w:rPr>
          <w:rFonts w:ascii="Arial" w:hAnsi="Arial" w:cs="Arial"/>
          <w:lang w:val="el-GR"/>
        </w:rPr>
        <w:t xml:space="preserve"> </w:t>
      </w:r>
      <w:r w:rsidR="00A364E7">
        <w:rPr>
          <w:rFonts w:ascii="Arial" w:hAnsi="Arial" w:cs="Arial"/>
          <w:lang w:val="el-GR"/>
        </w:rPr>
        <w:t>Σημειώνεται ότι ο</w:t>
      </w:r>
      <w:r w:rsidR="00A364E7" w:rsidRPr="00A364E7">
        <w:rPr>
          <w:rFonts w:ascii="Arial" w:hAnsi="Arial" w:cs="Arial"/>
          <w:lang w:val="el-GR"/>
        </w:rPr>
        <w:t xml:space="preserve"> ακριβής προσδιορισμός της διαπερατότητας των επιφανειακών σχηματισμών απαιτεί τη διενέργεια δοκιμών διαπερατότητας κατάλληλα κατανεμημένων στο χώρο. </w:t>
      </w:r>
      <w:r w:rsidR="00A364E7">
        <w:rPr>
          <w:rFonts w:ascii="Arial" w:hAnsi="Arial" w:cs="Arial"/>
          <w:lang w:val="el-GR"/>
        </w:rPr>
        <w:t>Ωστόσο</w:t>
      </w:r>
      <w:r w:rsidR="00F86D94" w:rsidRPr="00F86D94">
        <w:rPr>
          <w:rFonts w:ascii="Arial" w:hAnsi="Arial" w:cs="Arial"/>
          <w:lang w:val="el-GR"/>
        </w:rPr>
        <w:t xml:space="preserve">, </w:t>
      </w:r>
      <w:r w:rsidR="00F86D94">
        <w:rPr>
          <w:rFonts w:ascii="Arial" w:hAnsi="Arial" w:cs="Arial"/>
          <w:lang w:val="el-GR"/>
        </w:rPr>
        <w:t>στο πλαίσιο</w:t>
      </w:r>
      <w:r w:rsidR="00F86D94" w:rsidRPr="00A364E7">
        <w:rPr>
          <w:rFonts w:ascii="Arial" w:hAnsi="Arial" w:cs="Arial"/>
          <w:lang w:val="el-GR"/>
        </w:rPr>
        <w:t xml:space="preserve"> της </w:t>
      </w:r>
      <w:r w:rsidR="00F86D94">
        <w:rPr>
          <w:rFonts w:ascii="Arial" w:hAnsi="Arial" w:cs="Arial"/>
          <w:lang w:val="el-GR"/>
        </w:rPr>
        <w:t xml:space="preserve">παρούσας </w:t>
      </w:r>
      <w:r w:rsidR="00F86D94" w:rsidRPr="00A364E7">
        <w:rPr>
          <w:rFonts w:ascii="Arial" w:hAnsi="Arial" w:cs="Arial"/>
          <w:lang w:val="el-GR"/>
        </w:rPr>
        <w:t>υδρολογικής μελέτης</w:t>
      </w:r>
      <w:r w:rsidR="00F86D94">
        <w:rPr>
          <w:rFonts w:ascii="Arial" w:hAnsi="Arial" w:cs="Arial"/>
          <w:lang w:val="el-GR"/>
        </w:rPr>
        <w:t xml:space="preserve">, </w:t>
      </w:r>
      <w:r w:rsidR="00A364E7">
        <w:rPr>
          <w:rFonts w:ascii="Arial" w:hAnsi="Arial" w:cs="Arial"/>
          <w:lang w:val="el-GR"/>
        </w:rPr>
        <w:t>ο</w:t>
      </w:r>
      <w:r w:rsidR="00A364E7" w:rsidRPr="00A364E7">
        <w:rPr>
          <w:rFonts w:ascii="Arial" w:hAnsi="Arial" w:cs="Arial"/>
          <w:lang w:val="el-GR"/>
        </w:rPr>
        <w:t xml:space="preserve"> ποιοτικός προσδιορισμός της </w:t>
      </w:r>
      <w:proofErr w:type="spellStart"/>
      <w:r w:rsidR="00A364E7" w:rsidRPr="00A364E7">
        <w:rPr>
          <w:rFonts w:ascii="Arial" w:hAnsi="Arial" w:cs="Arial"/>
          <w:lang w:val="el-GR"/>
        </w:rPr>
        <w:t>υδροπερατότητας</w:t>
      </w:r>
      <w:proofErr w:type="spellEnd"/>
      <w:r w:rsidR="00A364E7" w:rsidRPr="00A364E7">
        <w:rPr>
          <w:rFonts w:ascii="Arial" w:hAnsi="Arial" w:cs="Arial"/>
          <w:lang w:val="el-GR"/>
        </w:rPr>
        <w:t xml:space="preserve"> αποτελεί μια ικανοποιητική προσέγγιση.</w:t>
      </w:r>
      <w:r w:rsidR="00081A6B">
        <w:rPr>
          <w:rFonts w:ascii="Arial" w:hAnsi="Arial" w:cs="Arial"/>
          <w:lang w:val="el-GR"/>
        </w:rPr>
        <w:t xml:space="preserve"> </w:t>
      </w:r>
    </w:p>
    <w:p w14:paraId="783B5D00" w14:textId="7C477019" w:rsidR="008469CF" w:rsidRDefault="00443EC7" w:rsidP="00014C35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Έγινε </w:t>
      </w:r>
      <w:r w:rsidR="00081A6B">
        <w:rPr>
          <w:rFonts w:ascii="Arial" w:hAnsi="Arial" w:cs="Arial"/>
          <w:lang w:val="el-GR"/>
        </w:rPr>
        <w:t xml:space="preserve">κατάταξη των </w:t>
      </w:r>
      <w:r w:rsidR="00081A6B" w:rsidRPr="002E0CE2">
        <w:rPr>
          <w:rFonts w:ascii="Arial" w:hAnsi="Arial" w:cs="Arial"/>
          <w:lang w:val="el-GR"/>
        </w:rPr>
        <w:t>υδρολογικών τύπων εδάφους (</w:t>
      </w:r>
      <w:r w:rsidR="00081A6B" w:rsidRPr="002E0CE2">
        <w:rPr>
          <w:rFonts w:ascii="Arial" w:hAnsi="Arial" w:cs="Arial"/>
        </w:rPr>
        <w:t>HSG</w:t>
      </w:r>
      <w:r w:rsidR="00081A6B" w:rsidRPr="002E0CE2">
        <w:rPr>
          <w:rFonts w:ascii="Arial" w:hAnsi="Arial" w:cs="Arial"/>
          <w:lang w:val="el-GR"/>
        </w:rPr>
        <w:t>) με βάση τον υδρογεωλογικό χάρτη</w:t>
      </w:r>
      <w:r w:rsidR="007E3806">
        <w:rPr>
          <w:rFonts w:ascii="Arial" w:hAnsi="Arial" w:cs="Arial"/>
          <w:lang w:val="el-GR"/>
        </w:rPr>
        <w:t>, καθώς και η χωρική ανάλυση των πετρωμάτων στη λεκάνη απορροής</w:t>
      </w:r>
    </w:p>
    <w:p w14:paraId="5029CFE6" w14:textId="77777777" w:rsidR="00443EC7" w:rsidRDefault="00443EC7" w:rsidP="00343FAA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lang w:val="el-GR"/>
        </w:rPr>
      </w:pPr>
      <w:bookmarkStart w:id="2" w:name="_Toc340188"/>
    </w:p>
    <w:p w14:paraId="0F986060" w14:textId="5BA47BAF" w:rsidR="00343FAA" w:rsidRDefault="00343FAA" w:rsidP="00343FAA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lang w:val="el-GR"/>
        </w:rPr>
      </w:pPr>
      <w:r w:rsidRPr="00343FAA">
        <w:rPr>
          <w:rFonts w:ascii="Arial" w:eastAsia="Times New Roman" w:hAnsi="Arial" w:cs="Arial"/>
          <w:b/>
          <w:bCs/>
          <w:szCs w:val="20"/>
          <w:lang w:val="el-GR"/>
        </w:rPr>
        <w:t>Χρήσεις γης – τύποι κάλυψης</w:t>
      </w:r>
      <w:bookmarkEnd w:id="2"/>
    </w:p>
    <w:p w14:paraId="443CF9DE" w14:textId="10835BD3" w:rsidR="0010674A" w:rsidRDefault="00D10D0A" w:rsidP="00D10D0A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</w:t>
      </w:r>
      <w:r w:rsidRPr="00D10D0A">
        <w:rPr>
          <w:rFonts w:ascii="Arial" w:hAnsi="Arial" w:cs="Arial"/>
          <w:lang w:val="el-GR"/>
        </w:rPr>
        <w:t xml:space="preserve"> τα δεδομένα κάλυψης γης (</w:t>
      </w:r>
      <w:proofErr w:type="spellStart"/>
      <w:r w:rsidRPr="00D10D0A">
        <w:rPr>
          <w:rFonts w:ascii="Arial" w:hAnsi="Arial" w:cs="Arial"/>
          <w:lang w:val="el-GR"/>
        </w:rPr>
        <w:t>Corine</w:t>
      </w:r>
      <w:proofErr w:type="spellEnd"/>
      <w:r w:rsidRPr="00D10D0A">
        <w:rPr>
          <w:rFonts w:ascii="Arial" w:hAnsi="Arial" w:cs="Arial"/>
          <w:lang w:val="el-GR"/>
        </w:rPr>
        <w:t xml:space="preserve"> Land </w:t>
      </w:r>
      <w:proofErr w:type="spellStart"/>
      <w:r w:rsidRPr="00D10D0A">
        <w:rPr>
          <w:rFonts w:ascii="Arial" w:hAnsi="Arial" w:cs="Arial"/>
          <w:lang w:val="el-GR"/>
        </w:rPr>
        <w:t>Cover</w:t>
      </w:r>
      <w:proofErr w:type="spellEnd"/>
      <w:r w:rsidRPr="00D10D0A">
        <w:rPr>
          <w:rFonts w:ascii="Arial" w:hAnsi="Arial" w:cs="Arial"/>
          <w:lang w:val="el-GR"/>
        </w:rPr>
        <w:t>) για την περιοχή μελέτης</w:t>
      </w:r>
      <w:r w:rsidR="0010674A">
        <w:rPr>
          <w:rFonts w:ascii="Arial" w:hAnsi="Arial" w:cs="Arial"/>
          <w:lang w:val="el-GR"/>
        </w:rPr>
        <w:t xml:space="preserve">, </w:t>
      </w:r>
      <w:r w:rsidR="00443EC7">
        <w:rPr>
          <w:rFonts w:ascii="Arial" w:hAnsi="Arial" w:cs="Arial"/>
          <w:lang w:val="el-GR"/>
        </w:rPr>
        <w:t xml:space="preserve">υπολογίστηκαν οι εκτάσεις για κάθε είδος κάλυψης γης </w:t>
      </w:r>
      <w:r w:rsidR="0010674A">
        <w:rPr>
          <w:rFonts w:ascii="Arial" w:hAnsi="Arial" w:cs="Arial"/>
          <w:lang w:val="el-GR"/>
        </w:rPr>
        <w:t>της περιοχής, σε συνδυασμό με</w:t>
      </w:r>
      <w:r w:rsidR="0010674A" w:rsidRPr="00D10D0A">
        <w:rPr>
          <w:rFonts w:ascii="Arial" w:hAnsi="Arial" w:cs="Arial"/>
          <w:lang w:val="el-GR"/>
        </w:rPr>
        <w:t xml:space="preserve"> τους υδρολογικούς τύπους εδάφους</w:t>
      </w:r>
      <w:r w:rsidR="0010674A">
        <w:rPr>
          <w:rFonts w:ascii="Arial" w:hAnsi="Arial" w:cs="Arial"/>
          <w:lang w:val="el-GR"/>
        </w:rPr>
        <w:t>.</w:t>
      </w:r>
    </w:p>
    <w:p w14:paraId="5A90C929" w14:textId="67CDDC72" w:rsidR="00950A3D" w:rsidRDefault="00950A3D" w:rsidP="00A165D8">
      <w:pPr>
        <w:pStyle w:val="a3"/>
        <w:spacing w:line="360" w:lineRule="auto"/>
        <w:rPr>
          <w:rFonts w:cs="Arial"/>
          <w:b/>
          <w:bCs/>
        </w:rPr>
      </w:pPr>
      <w:bookmarkStart w:id="3" w:name="_Toc340189"/>
    </w:p>
    <w:p w14:paraId="56B038F0" w14:textId="4F751AC5" w:rsidR="00343FAA" w:rsidRPr="00F70673" w:rsidRDefault="00343FAA" w:rsidP="00343FAA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</w:rPr>
      </w:pPr>
      <w:r w:rsidRPr="00343FAA">
        <w:rPr>
          <w:rFonts w:ascii="Arial" w:eastAsia="Times New Roman" w:hAnsi="Arial" w:cs="Arial"/>
          <w:b/>
          <w:bCs/>
          <w:szCs w:val="20"/>
          <w:lang w:val="el-GR"/>
        </w:rPr>
        <w:lastRenderedPageBreak/>
        <w:t>Υπολογισμός</w:t>
      </w:r>
      <w:r w:rsidRPr="00F70673">
        <w:rPr>
          <w:rFonts w:ascii="Arial" w:eastAsia="Times New Roman" w:hAnsi="Arial" w:cs="Arial"/>
          <w:b/>
          <w:bCs/>
          <w:szCs w:val="20"/>
        </w:rPr>
        <w:t xml:space="preserve"> </w:t>
      </w:r>
      <w:r w:rsidRPr="00343FAA">
        <w:rPr>
          <w:rFonts w:ascii="Arial" w:eastAsia="Times New Roman" w:hAnsi="Arial" w:cs="Arial"/>
          <w:b/>
          <w:bCs/>
          <w:szCs w:val="20"/>
          <w:lang w:val="el-GR"/>
        </w:rPr>
        <w:t>αριθμού</w:t>
      </w:r>
      <w:r w:rsidRPr="00F70673">
        <w:rPr>
          <w:rFonts w:ascii="Arial" w:eastAsia="Times New Roman" w:hAnsi="Arial" w:cs="Arial"/>
          <w:b/>
          <w:bCs/>
          <w:szCs w:val="20"/>
        </w:rPr>
        <w:t xml:space="preserve"> </w:t>
      </w:r>
      <w:r w:rsidRPr="00343FAA">
        <w:rPr>
          <w:rFonts w:ascii="Arial" w:eastAsia="Times New Roman" w:hAnsi="Arial" w:cs="Arial"/>
          <w:b/>
          <w:bCs/>
          <w:szCs w:val="20"/>
          <w:lang w:val="el-GR"/>
        </w:rPr>
        <w:t>καμπύλης</w:t>
      </w:r>
      <w:r w:rsidRPr="00F70673">
        <w:rPr>
          <w:rFonts w:ascii="Arial" w:eastAsia="Times New Roman" w:hAnsi="Arial" w:cs="Arial"/>
          <w:b/>
          <w:bCs/>
          <w:szCs w:val="20"/>
        </w:rPr>
        <w:t xml:space="preserve"> CN</w:t>
      </w:r>
      <w:bookmarkEnd w:id="3"/>
    </w:p>
    <w:p w14:paraId="43D0CF3A" w14:textId="16F5CBE6" w:rsidR="00C670FB" w:rsidRPr="00CD38DF" w:rsidRDefault="00F70673" w:rsidP="00343FA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F70673">
        <w:rPr>
          <w:rFonts w:ascii="Arial" w:hAnsi="Arial" w:cs="Arial"/>
          <w:lang w:val="el-GR"/>
        </w:rPr>
        <w:t>Για</w:t>
      </w:r>
      <w:r w:rsidRPr="00F70673">
        <w:rPr>
          <w:rFonts w:ascii="Arial" w:hAnsi="Arial" w:cs="Arial"/>
        </w:rPr>
        <w:t xml:space="preserve"> </w:t>
      </w:r>
      <w:r w:rsidR="00950A3D">
        <w:rPr>
          <w:rFonts w:ascii="Arial" w:hAnsi="Arial" w:cs="Arial"/>
          <w:lang w:val="el-GR"/>
        </w:rPr>
        <w:t>τους</w:t>
      </w:r>
      <w:r w:rsidR="00950A3D" w:rsidRPr="00950A3D">
        <w:rPr>
          <w:rFonts w:ascii="Arial" w:hAnsi="Arial" w:cs="Arial"/>
        </w:rPr>
        <w:t xml:space="preserve"> </w:t>
      </w:r>
      <w:r w:rsidR="00950A3D">
        <w:rPr>
          <w:rFonts w:ascii="Arial" w:hAnsi="Arial" w:cs="Arial"/>
          <w:lang w:val="el-GR"/>
        </w:rPr>
        <w:t>υπολογισμούς</w:t>
      </w:r>
      <w:r w:rsidR="00950A3D" w:rsidRPr="00950A3D">
        <w:rPr>
          <w:rFonts w:ascii="Arial" w:hAnsi="Arial" w:cs="Arial"/>
        </w:rPr>
        <w:t xml:space="preserve"> </w:t>
      </w:r>
      <w:r w:rsidR="00950A3D">
        <w:rPr>
          <w:rFonts w:ascii="Arial" w:hAnsi="Arial" w:cs="Arial"/>
          <w:lang w:val="el-GR"/>
        </w:rPr>
        <w:t>έγινε</w:t>
      </w:r>
      <w:r w:rsidRPr="00F70673">
        <w:rPr>
          <w:rFonts w:ascii="Arial" w:hAnsi="Arial" w:cs="Arial"/>
        </w:rPr>
        <w:t xml:space="preserve"> </w:t>
      </w:r>
      <w:r w:rsidRPr="00F70673">
        <w:rPr>
          <w:rFonts w:ascii="Arial" w:hAnsi="Arial" w:cs="Arial"/>
          <w:lang w:val="el-GR"/>
        </w:rPr>
        <w:t>χρήση</w:t>
      </w:r>
      <w:r w:rsidRPr="00F70673">
        <w:rPr>
          <w:rFonts w:ascii="Arial" w:hAnsi="Arial" w:cs="Arial"/>
        </w:rPr>
        <w:t xml:space="preserve"> </w:t>
      </w:r>
      <w:r w:rsidRPr="00F70673">
        <w:rPr>
          <w:rFonts w:ascii="Arial" w:hAnsi="Arial" w:cs="Arial"/>
          <w:lang w:val="el-GR"/>
        </w:rPr>
        <w:t>του</w:t>
      </w:r>
      <w:r w:rsidRPr="00F70673">
        <w:rPr>
          <w:rFonts w:ascii="Arial" w:hAnsi="Arial" w:cs="Arial"/>
        </w:rPr>
        <w:t xml:space="preserve"> </w:t>
      </w:r>
      <w:r w:rsidRPr="00F70673">
        <w:rPr>
          <w:rFonts w:ascii="Arial" w:hAnsi="Arial" w:cs="Arial"/>
          <w:lang w:val="el-GR"/>
        </w:rPr>
        <w:t>τεύχους</w:t>
      </w:r>
      <w:r w:rsidRPr="00F70673">
        <w:rPr>
          <w:rFonts w:ascii="Arial" w:hAnsi="Arial" w:cs="Arial"/>
        </w:rPr>
        <w:t xml:space="preserve"> TR-55: Urban Hydrology for Small Watersheds (Technical Release 55 - June 1986 / Conservation Engineering Division / Natural Resources Conservation Service / United States Department of Agriculture)</w:t>
      </w:r>
      <w:r>
        <w:rPr>
          <w:rFonts w:ascii="Arial" w:hAnsi="Arial" w:cs="Arial"/>
        </w:rPr>
        <w:t>.</w:t>
      </w:r>
      <w:r w:rsidR="00CD38DF" w:rsidRPr="00CD38DF">
        <w:rPr>
          <w:rFonts w:ascii="Arial" w:hAnsi="Arial" w:cs="Arial"/>
        </w:rPr>
        <w:t xml:space="preserve"> </w:t>
      </w:r>
      <w:r w:rsidR="00CD38DF">
        <w:rPr>
          <w:rFonts w:ascii="Arial" w:hAnsi="Arial" w:cs="Arial"/>
          <w:lang w:val="el-GR"/>
        </w:rPr>
        <w:t>Στον</w:t>
      </w:r>
      <w:r w:rsidR="00CD38DF" w:rsidRPr="00CD38DF">
        <w:rPr>
          <w:rFonts w:ascii="Arial" w:hAnsi="Arial" w:cs="Arial"/>
          <w:lang w:val="el-GR"/>
        </w:rPr>
        <w:t xml:space="preserve"> </w:t>
      </w:r>
      <w:r w:rsidR="00CD38DF">
        <w:rPr>
          <w:rFonts w:ascii="Arial" w:hAnsi="Arial" w:cs="Arial"/>
          <w:lang w:val="el-GR"/>
        </w:rPr>
        <w:t xml:space="preserve">παρακάτω πίνακα παρουσιάζεται η </w:t>
      </w:r>
      <w:r w:rsidR="00CD38DF" w:rsidRPr="00CD38DF">
        <w:rPr>
          <w:rFonts w:ascii="Arial" w:hAnsi="Arial" w:cs="Arial"/>
          <w:lang w:val="el-GR"/>
        </w:rPr>
        <w:t xml:space="preserve">αντιστοίχιση της κατάλληλης τιμής CN </w:t>
      </w:r>
      <w:r w:rsidR="00CD38DF">
        <w:rPr>
          <w:rFonts w:ascii="Arial" w:hAnsi="Arial" w:cs="Arial"/>
          <w:lang w:val="el-GR"/>
        </w:rPr>
        <w:t xml:space="preserve">σε κάθε χρήση γης και ανά κατηγορία υδρολογικού τύπου εδάφους, </w:t>
      </w:r>
      <w:r w:rsidR="00CD38DF" w:rsidRPr="00CD38DF">
        <w:rPr>
          <w:rFonts w:ascii="Arial" w:hAnsi="Arial" w:cs="Arial"/>
          <w:lang w:val="el-GR"/>
        </w:rPr>
        <w:t>με βάση το TR-55</w:t>
      </w:r>
      <w:r w:rsidR="00627944">
        <w:rPr>
          <w:rFonts w:ascii="Arial" w:hAnsi="Arial" w:cs="Arial"/>
          <w:lang w:val="el-GR"/>
        </w:rPr>
        <w:t>.</w:t>
      </w:r>
    </w:p>
    <w:p w14:paraId="0ED8F4E6" w14:textId="3437E3C9" w:rsidR="00A15C09" w:rsidRPr="00CD38DF" w:rsidRDefault="00A15C09" w:rsidP="00343FA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7AA795DE" w14:textId="16B76E7E" w:rsidR="00A15C09" w:rsidRDefault="00A15C09" w:rsidP="00A15C09">
      <w:pPr>
        <w:spacing w:after="0" w:line="360" w:lineRule="auto"/>
        <w:ind w:left="1440" w:hanging="1440"/>
        <w:rPr>
          <w:rFonts w:ascii="Arial" w:hAnsi="Arial" w:cs="Arial"/>
          <w:lang w:val="el-GR"/>
        </w:rPr>
      </w:pPr>
      <w:r w:rsidRPr="002E0CE2">
        <w:rPr>
          <w:rFonts w:ascii="Arial" w:hAnsi="Arial" w:cs="Arial"/>
          <w:b/>
          <w:bCs/>
          <w:lang w:val="el-GR"/>
        </w:rPr>
        <w:t>Πίνακας:</w:t>
      </w:r>
      <w:r w:rsidR="00944463">
        <w:rPr>
          <w:rFonts w:ascii="Arial" w:hAnsi="Arial" w:cs="Arial"/>
          <w:b/>
          <w:bCs/>
          <w:lang w:val="el-GR"/>
        </w:rPr>
        <w:t xml:space="preserve"> </w:t>
      </w:r>
      <w:r w:rsidR="00944463" w:rsidRPr="00627AD6">
        <w:rPr>
          <w:rFonts w:ascii="Arial" w:hAnsi="Arial" w:cs="Arial"/>
          <w:b/>
          <w:bCs/>
          <w:highlight w:val="yellow"/>
          <w:lang w:val="el-GR"/>
        </w:rPr>
        <w:t>7.2</w:t>
      </w:r>
      <w:r w:rsidRPr="002E0CE2">
        <w:rPr>
          <w:rFonts w:ascii="Arial" w:hAnsi="Arial" w:cs="Arial"/>
          <w:b/>
          <w:bCs/>
          <w:lang w:val="el-GR"/>
        </w:rPr>
        <w:tab/>
      </w:r>
      <w:r w:rsidRPr="00A15C09">
        <w:rPr>
          <w:rFonts w:ascii="Arial" w:hAnsi="Arial" w:cs="Arial"/>
          <w:lang w:val="el-GR"/>
        </w:rPr>
        <w:t xml:space="preserve">Αντιστοίχιση κωδικών κάλυψης </w:t>
      </w:r>
      <w:r w:rsidR="00CD38DF">
        <w:rPr>
          <w:rFonts w:ascii="Arial" w:hAnsi="Arial" w:cs="Arial"/>
        </w:rPr>
        <w:t>Corine</w:t>
      </w:r>
      <w:r w:rsidR="00CD38DF" w:rsidRPr="00CD38DF">
        <w:rPr>
          <w:rFonts w:ascii="Arial" w:hAnsi="Arial" w:cs="Arial"/>
          <w:lang w:val="el-GR"/>
        </w:rPr>
        <w:t xml:space="preserve"> </w:t>
      </w:r>
      <w:r w:rsidR="00CD38DF">
        <w:rPr>
          <w:rFonts w:ascii="Arial" w:hAnsi="Arial" w:cs="Arial"/>
        </w:rPr>
        <w:t>Land</w:t>
      </w:r>
      <w:r w:rsidR="00CD38DF" w:rsidRPr="00CD38DF">
        <w:rPr>
          <w:rFonts w:ascii="Arial" w:hAnsi="Arial" w:cs="Arial"/>
          <w:lang w:val="el-GR"/>
        </w:rPr>
        <w:t xml:space="preserve"> </w:t>
      </w:r>
      <w:r w:rsidR="00CD38DF">
        <w:rPr>
          <w:rFonts w:ascii="Arial" w:hAnsi="Arial" w:cs="Arial"/>
        </w:rPr>
        <w:t>Cover</w:t>
      </w:r>
      <w:r w:rsidRPr="00A15C09">
        <w:rPr>
          <w:rFonts w:ascii="Arial" w:hAnsi="Arial" w:cs="Arial"/>
          <w:lang w:val="el-GR"/>
        </w:rPr>
        <w:t xml:space="preserve"> με τιμές CN του TR-55 – USDA</w:t>
      </w:r>
      <w:r w:rsidRPr="002E0CE2">
        <w:rPr>
          <w:rFonts w:ascii="Arial" w:hAnsi="Arial" w:cs="Arial"/>
          <w:lang w:val="el-GR"/>
        </w:rPr>
        <w:t>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57"/>
        <w:gridCol w:w="2115"/>
        <w:gridCol w:w="3544"/>
        <w:gridCol w:w="850"/>
        <w:gridCol w:w="851"/>
        <w:gridCol w:w="850"/>
        <w:gridCol w:w="851"/>
      </w:tblGrid>
      <w:tr w:rsidR="0068371E" w:rsidRPr="00715BF2" w14:paraId="7E7CA9BD" w14:textId="77777777" w:rsidTr="00627944">
        <w:trPr>
          <w:trHeight w:val="60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EA8A" w14:textId="2A854D92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Προσδιορισμός 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 με βάση </w:t>
            </w:r>
            <w:r w:rsidR="00950A3D" w:rsidRPr="00627944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τη χρήση γης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 και τον </w:t>
            </w:r>
            <w:r w:rsidR="00950A3D" w:rsidRPr="00627944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υ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δρολογικό </w:t>
            </w:r>
            <w:r w:rsidR="00950A3D" w:rsidRPr="00627944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τ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 xml:space="preserve">ύπο </w:t>
            </w:r>
            <w:r w:rsidR="00950A3D" w:rsidRPr="00627944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ε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δάφους</w:t>
            </w:r>
          </w:p>
        </w:tc>
      </w:tr>
      <w:tr w:rsidR="00950A3D" w:rsidRPr="00627944" w14:paraId="6A15AA37" w14:textId="77777777" w:rsidTr="00627944">
        <w:trPr>
          <w:trHeight w:val="6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8B04C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Ενότητες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Corine Land Cover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182C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Εγγρ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αφή π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ινάκων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USDA - Urban Hydrology for Small Watersheds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0B2D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Υδρολογικός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Τύ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πος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Εδάφους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(HSG)</w:t>
            </w:r>
          </w:p>
        </w:tc>
      </w:tr>
      <w:tr w:rsidR="00950A3D" w:rsidRPr="00627944" w14:paraId="35D2D366" w14:textId="77777777" w:rsidTr="00627944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FD56" w14:textId="5B726C81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</w:t>
            </w:r>
            <w:r w:rsidR="00950A3D" w:rsidRPr="006279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1A9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Περιγρ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CEE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Watersheds - TR-55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CD1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60C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613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C26D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950A3D" w:rsidRPr="00627944" w14:paraId="2C218CC1" w14:textId="77777777" w:rsidTr="00627944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B702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C873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Σύνθετ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συστήμ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ατα κα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λλιέργει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662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2-2b Runoff curve numbers for cultivated agricultural lands; Row crops; Straight row; Good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1CB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852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7E1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A7A1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950A3D" w:rsidRPr="00627944" w14:paraId="052C80D9" w14:textId="77777777" w:rsidTr="00627944">
        <w:trPr>
          <w:trHeight w:val="9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39C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3B1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  <w:lang w:val="el-GR"/>
              </w:rPr>
              <w:t>Γη που καλύπτεται κυρίως από τη γεωργία με σημαντικές εκτάσεις φυσικής βλάστησης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3BB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2-2c Runoff curve numbers for other agricultural lands; Woods—grass combination (orchard or tree farm); Fair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233E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FA88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AA8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469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50A3D" w:rsidRPr="00627944" w14:paraId="23D0A893" w14:textId="77777777" w:rsidTr="00627944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A00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913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Δάσος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πλα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τυφύλλων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4C9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2-2c Runoff curve numbers for other agricultural lands; Woods; Fair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669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0B8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AF03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A76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950A3D" w:rsidRPr="00627944" w14:paraId="5DF4AD2E" w14:textId="77777777" w:rsidTr="00627944">
        <w:trPr>
          <w:trHeight w:val="6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2BA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C73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Δάσος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κωνοφόρων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810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2-2c Runoff curve numbers for other agricultural lands; Woods; Fair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82C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7B37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E8B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E1DE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950A3D" w:rsidRPr="00627944" w14:paraId="3F6C86FB" w14:textId="77777777" w:rsidTr="00627944">
        <w:trPr>
          <w:trHeight w:val="9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AC02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A96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Φυσικοί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β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οσκότο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ποι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FBB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2-2c Runoff curve numbers for other agricultural lands; Pasture, grassland, or range—continuous forage for grazing; Fair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0B6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6F8C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27FF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4F2F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950A3D" w:rsidRPr="00627944" w14:paraId="15DAE048" w14:textId="77777777" w:rsidTr="00627944">
        <w:trPr>
          <w:trHeight w:val="12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AE8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A4F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Θάμνοι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και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χερσότο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ποι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559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Table 2-2d Runoff curve numbers for arid and semiarid rangelands; Desert shrub—major plants include saltbush, greasewood,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creosotebush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blackbrush, bursage, palo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verde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mesquite, and cactus; Fair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5959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FC9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B30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0FB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950A3D" w:rsidRPr="00627944" w14:paraId="5A133543" w14:textId="77777777" w:rsidTr="00627944">
        <w:trPr>
          <w:trHeight w:val="9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E7F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46D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Μετ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αβατικές δα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σώδεις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θα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μνώδεις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εκτάσεις</w:t>
            </w:r>
            <w:proofErr w:type="spellEnd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C78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2-2c Runoff curve numbers for other agricultural lands; Woods—grass combination (orchard or tree farm); Fair Hydrologic Condition; Fair Hydrologic Condition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D63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B7FA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E9EE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FE5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50A3D" w:rsidRPr="00627944" w14:paraId="36CE812F" w14:textId="77777777" w:rsidTr="00627944">
        <w:trPr>
          <w:trHeight w:val="91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9B6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3F2" w14:textId="77777777" w:rsidR="0068371E" w:rsidRPr="0068371E" w:rsidRDefault="0068371E" w:rsidP="00683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Δόμηση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A09" w14:textId="77777777" w:rsidR="0068371E" w:rsidRPr="0068371E" w:rsidRDefault="0068371E" w:rsidP="00950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2-2a; Fully developed urban areas; 50% Impervious areas; Streets and roads; Paved &amp; 50% Open Space (Fair condition)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BD0E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E5B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4F4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410" w14:textId="77777777" w:rsidR="0068371E" w:rsidRPr="0068371E" w:rsidRDefault="0068371E" w:rsidP="00683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</w:tr>
    </w:tbl>
    <w:p w14:paraId="6BFA19D4" w14:textId="77777777" w:rsidR="0068371E" w:rsidRDefault="0068371E" w:rsidP="0068371E">
      <w:pPr>
        <w:spacing w:after="0" w:line="360" w:lineRule="auto"/>
        <w:ind w:left="1440" w:hanging="1440"/>
        <w:jc w:val="center"/>
        <w:rPr>
          <w:rFonts w:ascii="Arial" w:hAnsi="Arial" w:cs="Arial"/>
          <w:lang w:val="el-GR"/>
        </w:rPr>
      </w:pPr>
    </w:p>
    <w:p w14:paraId="6B8970F5" w14:textId="77777777" w:rsidR="00443EC7" w:rsidRDefault="00950A3D" w:rsidP="00950A3D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50A3D">
        <w:rPr>
          <w:rFonts w:ascii="Arial" w:hAnsi="Arial" w:cs="Arial"/>
          <w:lang w:val="el-GR"/>
        </w:rPr>
        <w:lastRenderedPageBreak/>
        <w:t>Ο υπολογισμός του αριθμού καμπύλης (</w:t>
      </w:r>
      <w:r w:rsidRPr="00950A3D">
        <w:rPr>
          <w:rFonts w:ascii="Arial" w:hAnsi="Arial" w:cs="Arial"/>
        </w:rPr>
        <w:t>Curve</w:t>
      </w:r>
      <w:r w:rsidRPr="00950A3D">
        <w:rPr>
          <w:rFonts w:ascii="Arial" w:hAnsi="Arial" w:cs="Arial"/>
          <w:lang w:val="el-GR"/>
        </w:rPr>
        <w:t xml:space="preserve"> </w:t>
      </w:r>
      <w:r w:rsidRPr="00950A3D">
        <w:rPr>
          <w:rFonts w:ascii="Arial" w:hAnsi="Arial" w:cs="Arial"/>
        </w:rPr>
        <w:t>Number</w:t>
      </w:r>
      <w:r w:rsidRPr="00950A3D">
        <w:rPr>
          <w:rFonts w:ascii="Arial" w:hAnsi="Arial" w:cs="Arial"/>
          <w:lang w:val="el-GR"/>
        </w:rPr>
        <w:t xml:space="preserve"> – </w:t>
      </w:r>
      <w:r w:rsidRPr="00950A3D">
        <w:rPr>
          <w:rFonts w:ascii="Arial" w:hAnsi="Arial" w:cs="Arial"/>
        </w:rPr>
        <w:t>CN</w:t>
      </w:r>
      <w:r w:rsidRPr="00950A3D">
        <w:rPr>
          <w:rFonts w:ascii="Arial" w:hAnsi="Arial" w:cs="Arial"/>
          <w:lang w:val="el-GR"/>
        </w:rPr>
        <w:t>) προκύπτει από το συνδυασμό του υδρολογικού τύπου εδάφους (</w:t>
      </w:r>
      <w:r w:rsidRPr="00950A3D">
        <w:rPr>
          <w:rFonts w:ascii="Arial" w:hAnsi="Arial" w:cs="Arial"/>
        </w:rPr>
        <w:t>HSG</w:t>
      </w:r>
      <w:r w:rsidRPr="00950A3D">
        <w:rPr>
          <w:rFonts w:ascii="Arial" w:hAnsi="Arial" w:cs="Arial"/>
          <w:lang w:val="el-GR"/>
        </w:rPr>
        <w:t>) με τα πολύγωνα των χρήσεων γης (ή κάλυψης γης)</w:t>
      </w:r>
      <w:r>
        <w:rPr>
          <w:rFonts w:ascii="Arial" w:hAnsi="Arial" w:cs="Arial"/>
          <w:lang w:val="el-GR"/>
        </w:rPr>
        <w:t>.</w:t>
      </w:r>
      <w:r w:rsidR="00CD38DF" w:rsidRPr="00CD38DF">
        <w:rPr>
          <w:rFonts w:ascii="Arial" w:hAnsi="Arial" w:cs="Arial"/>
          <w:lang w:val="el-GR"/>
        </w:rPr>
        <w:t xml:space="preserve"> </w:t>
      </w:r>
      <w:r w:rsidR="00CD38DF">
        <w:rPr>
          <w:rFonts w:ascii="Arial" w:hAnsi="Arial" w:cs="Arial"/>
          <w:lang w:val="el-GR"/>
        </w:rPr>
        <w:t xml:space="preserve">Συγκεκριμένα, γίνεται 1) </w:t>
      </w:r>
      <w:r w:rsidR="00CD38DF" w:rsidRPr="00CD38DF">
        <w:rPr>
          <w:rFonts w:ascii="Arial" w:hAnsi="Arial" w:cs="Arial"/>
          <w:lang w:val="el-GR"/>
        </w:rPr>
        <w:t xml:space="preserve">τομή των </w:t>
      </w:r>
      <w:r w:rsidR="00CD38DF">
        <w:rPr>
          <w:rFonts w:ascii="Arial" w:hAnsi="Arial" w:cs="Arial"/>
          <w:lang w:val="el-GR"/>
        </w:rPr>
        <w:t xml:space="preserve">χαρτών των </w:t>
      </w:r>
      <w:r w:rsidR="00CD38DF" w:rsidRPr="00CD38DF">
        <w:rPr>
          <w:rFonts w:ascii="Arial" w:hAnsi="Arial" w:cs="Arial"/>
          <w:lang w:val="el-GR"/>
        </w:rPr>
        <w:t xml:space="preserve">τύπων εδαφών και </w:t>
      </w:r>
      <w:r w:rsidR="00CD38DF">
        <w:rPr>
          <w:rFonts w:ascii="Arial" w:hAnsi="Arial" w:cs="Arial"/>
          <w:lang w:val="el-GR"/>
        </w:rPr>
        <w:t xml:space="preserve">της </w:t>
      </w:r>
      <w:r w:rsidR="00CD38DF" w:rsidRPr="00CD38DF">
        <w:rPr>
          <w:rFonts w:ascii="Arial" w:hAnsi="Arial" w:cs="Arial"/>
          <w:lang w:val="el-GR"/>
        </w:rPr>
        <w:t>κάλυψης γης</w:t>
      </w:r>
      <w:r w:rsidR="00CD38DF">
        <w:rPr>
          <w:rFonts w:ascii="Arial" w:hAnsi="Arial" w:cs="Arial"/>
          <w:lang w:val="el-GR"/>
        </w:rPr>
        <w:t xml:space="preserve"> ώστε να προκύψει το </w:t>
      </w:r>
      <w:r w:rsidR="00FA7DE8">
        <w:rPr>
          <w:rFonts w:ascii="Arial" w:hAnsi="Arial" w:cs="Arial"/>
          <w:lang w:val="el-GR"/>
        </w:rPr>
        <w:t xml:space="preserve">αντίστοιχο </w:t>
      </w:r>
      <w:r w:rsidR="00CD38DF">
        <w:rPr>
          <w:rFonts w:ascii="Arial" w:hAnsi="Arial" w:cs="Arial"/>
          <w:lang w:val="el-GR"/>
        </w:rPr>
        <w:t>ποσοστό κάλυψης ανά χρήση γης και υδρολογικό τύπο εδάφους</w:t>
      </w:r>
      <w:r w:rsidR="00FA7DE8">
        <w:rPr>
          <w:rFonts w:ascii="Arial" w:hAnsi="Arial" w:cs="Arial"/>
          <w:lang w:val="el-GR"/>
        </w:rPr>
        <w:t>, 2) π</w:t>
      </w:r>
      <w:r w:rsidR="00FA7DE8" w:rsidRPr="00FA7DE8">
        <w:rPr>
          <w:rFonts w:ascii="Arial" w:hAnsi="Arial" w:cs="Arial"/>
          <w:lang w:val="el-GR"/>
        </w:rPr>
        <w:t>ροσδιορισμός</w:t>
      </w:r>
      <w:r w:rsidR="00FA7DE8">
        <w:rPr>
          <w:rFonts w:ascii="Arial" w:hAnsi="Arial" w:cs="Arial"/>
          <w:lang w:val="el-GR"/>
        </w:rPr>
        <w:t xml:space="preserve"> της τιμής</w:t>
      </w:r>
      <w:r w:rsidR="00FA7DE8" w:rsidRPr="00FA7DE8">
        <w:rPr>
          <w:rFonts w:ascii="Arial" w:hAnsi="Arial" w:cs="Arial"/>
          <w:lang w:val="el-GR"/>
        </w:rPr>
        <w:t xml:space="preserve"> CN με βάση τη χρήση γης και τον υδρολογικό τύπο εδάφους</w:t>
      </w:r>
      <w:r w:rsidR="00FA7DE8">
        <w:rPr>
          <w:rFonts w:ascii="Arial" w:hAnsi="Arial" w:cs="Arial"/>
          <w:lang w:val="el-GR"/>
        </w:rPr>
        <w:t xml:space="preserve"> και 3) πολλαπλασιασμός των τιμών </w:t>
      </w:r>
      <w:r w:rsidR="00FA7DE8">
        <w:rPr>
          <w:rFonts w:ascii="Arial" w:hAnsi="Arial" w:cs="Arial"/>
        </w:rPr>
        <w:t>CN</w:t>
      </w:r>
      <w:r w:rsidR="00FA7DE8" w:rsidRPr="00FA7DE8">
        <w:rPr>
          <w:rFonts w:ascii="Arial" w:hAnsi="Arial" w:cs="Arial"/>
          <w:lang w:val="el-GR"/>
        </w:rPr>
        <w:t xml:space="preserve"> </w:t>
      </w:r>
      <w:r w:rsidR="00FA7DE8">
        <w:rPr>
          <w:rFonts w:ascii="Arial" w:hAnsi="Arial" w:cs="Arial"/>
          <w:lang w:val="el-GR"/>
        </w:rPr>
        <w:t xml:space="preserve">με το αντίστοιχο ποσοστό που προέκυψε από τη χωρική ανάλυση. </w:t>
      </w:r>
    </w:p>
    <w:p w14:paraId="7F92A776" w14:textId="6A50253E" w:rsidR="00FA7DE8" w:rsidRPr="00F007B8" w:rsidRDefault="00F86D94" w:rsidP="00950A3D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αριθμός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καμπύλης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για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τη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λεκάνη</w:t>
      </w:r>
      <w:r w:rsidR="00627944" w:rsidRPr="00F976F0">
        <w:rPr>
          <w:rFonts w:ascii="Arial" w:hAnsi="Arial" w:cs="Arial"/>
        </w:rPr>
        <w:t xml:space="preserve"> </w:t>
      </w:r>
      <w:r w:rsidR="00443EC7">
        <w:rPr>
          <w:rFonts w:ascii="Arial" w:hAnsi="Arial" w:cs="Arial"/>
          <w:lang w:val="el-GR"/>
        </w:rPr>
        <w:t>Τσουκάλι</w:t>
      </w:r>
      <w:r w:rsidR="00443EC7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προέκυψε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ίσος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  <w:lang w:val="el-GR"/>
        </w:rPr>
        <w:t>με</w:t>
      </w:r>
      <w:r w:rsidR="00627944" w:rsidRPr="00F976F0">
        <w:rPr>
          <w:rFonts w:ascii="Arial" w:hAnsi="Arial" w:cs="Arial"/>
        </w:rPr>
        <w:t xml:space="preserve"> </w:t>
      </w:r>
      <w:r w:rsidR="00627944">
        <w:rPr>
          <w:rFonts w:ascii="Arial" w:hAnsi="Arial" w:cs="Arial"/>
        </w:rPr>
        <w:t>CN</w:t>
      </w:r>
      <w:r w:rsidR="00627944" w:rsidRPr="00627944">
        <w:rPr>
          <w:rFonts w:ascii="Arial" w:hAnsi="Arial" w:cs="Arial"/>
          <w:vertAlign w:val="subscript"/>
        </w:rPr>
        <w:t>II</w:t>
      </w:r>
      <w:r w:rsidR="00627944" w:rsidRPr="00F976F0">
        <w:rPr>
          <w:rFonts w:ascii="Arial" w:hAnsi="Arial" w:cs="Arial"/>
        </w:rPr>
        <w:t>=</w:t>
      </w:r>
      <w:r w:rsidR="00443EC7" w:rsidRPr="00F976F0">
        <w:rPr>
          <w:rFonts w:ascii="Arial" w:hAnsi="Arial" w:cs="Arial"/>
        </w:rPr>
        <w:t>72 (</w:t>
      </w:r>
      <w:proofErr w:type="spellStart"/>
      <w:r w:rsidR="00F976F0">
        <w:rPr>
          <w:rFonts w:ascii="Arial" w:hAnsi="Arial" w:cs="Arial"/>
        </w:rPr>
        <w:t>Kaffas</w:t>
      </w:r>
      <w:proofErr w:type="spellEnd"/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K</w:t>
      </w:r>
      <w:r w:rsidR="00F976F0" w:rsidRPr="00F976F0">
        <w:rPr>
          <w:rFonts w:ascii="Arial" w:hAnsi="Arial" w:cs="Arial"/>
        </w:rPr>
        <w:t xml:space="preserve">. 2017, </w:t>
      </w:r>
      <w:r w:rsidR="00F976F0">
        <w:rPr>
          <w:rFonts w:ascii="Arial" w:hAnsi="Arial" w:cs="Arial"/>
        </w:rPr>
        <w:t>Development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of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Mathematical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Model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for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Calculating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Continuous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Hydrographs</w:t>
      </w:r>
      <w:r w:rsidR="00F976F0" w:rsidRPr="00F976F0">
        <w:rPr>
          <w:rFonts w:ascii="Arial" w:hAnsi="Arial" w:cs="Arial"/>
        </w:rPr>
        <w:t xml:space="preserve"> </w:t>
      </w:r>
      <w:r w:rsidR="00F976F0">
        <w:rPr>
          <w:rFonts w:ascii="Arial" w:hAnsi="Arial" w:cs="Arial"/>
        </w:rPr>
        <w:t>and Sediment Graphs in a Basin Due to Rainfall, PhD Thesis, Democritus University of Thrace)</w:t>
      </w:r>
      <w:r w:rsidR="00627944" w:rsidRPr="00F976F0">
        <w:rPr>
          <w:rFonts w:ascii="Arial" w:hAnsi="Arial" w:cs="Arial"/>
        </w:rPr>
        <w:t>.</w:t>
      </w:r>
      <w:r w:rsidR="00F526A1" w:rsidRPr="00F976F0">
        <w:rPr>
          <w:rFonts w:ascii="Arial" w:hAnsi="Arial" w:cs="Arial"/>
        </w:rPr>
        <w:t xml:space="preserve"> </w:t>
      </w:r>
      <w:r w:rsidR="00F526A1">
        <w:rPr>
          <w:rFonts w:ascii="Arial" w:hAnsi="Arial" w:cs="Arial"/>
          <w:lang w:val="el-GR"/>
        </w:rPr>
        <w:t xml:space="preserve">Έτσι, </w:t>
      </w:r>
      <w:r w:rsidR="00F007B8">
        <w:rPr>
          <w:rFonts w:ascii="Arial" w:hAnsi="Arial" w:cs="Arial"/>
          <w:lang w:val="el-GR"/>
        </w:rPr>
        <w:t>στη συνέχεια, από</w:t>
      </w:r>
      <w:r w:rsidR="00F526A1">
        <w:rPr>
          <w:rFonts w:ascii="Arial" w:hAnsi="Arial" w:cs="Arial"/>
          <w:lang w:val="el-GR"/>
        </w:rPr>
        <w:t xml:space="preserve"> τις εξισώσεις </w:t>
      </w:r>
      <w:r w:rsidR="00F526A1" w:rsidRPr="00F526A1">
        <w:rPr>
          <w:rFonts w:ascii="Arial" w:hAnsi="Arial" w:cs="Arial"/>
          <w:highlight w:val="yellow"/>
          <w:lang w:val="el-GR"/>
        </w:rPr>
        <w:t>7.</w:t>
      </w:r>
      <w:r w:rsidR="00A165D8">
        <w:rPr>
          <w:rFonts w:ascii="Arial" w:hAnsi="Arial" w:cs="Arial"/>
          <w:highlight w:val="yellow"/>
          <w:lang w:val="el-GR"/>
        </w:rPr>
        <w:t>8</w:t>
      </w:r>
      <w:r w:rsidR="00F526A1" w:rsidRPr="00F526A1">
        <w:rPr>
          <w:rFonts w:ascii="Arial" w:hAnsi="Arial" w:cs="Arial"/>
          <w:highlight w:val="yellow"/>
          <w:lang w:val="el-GR"/>
        </w:rPr>
        <w:t xml:space="preserve"> και 7.</w:t>
      </w:r>
      <w:r w:rsidR="00A165D8">
        <w:rPr>
          <w:rFonts w:ascii="Arial" w:hAnsi="Arial" w:cs="Arial"/>
          <w:lang w:val="el-GR"/>
        </w:rPr>
        <w:t>7</w:t>
      </w:r>
      <w:r w:rsidR="00F526A1">
        <w:rPr>
          <w:rFonts w:ascii="Arial" w:hAnsi="Arial" w:cs="Arial"/>
          <w:lang w:val="el-GR"/>
        </w:rPr>
        <w:t xml:space="preserve">, υπολογίστηκε η αποθήκευση </w:t>
      </w:r>
      <w:r w:rsidR="00F526A1">
        <w:rPr>
          <w:rFonts w:ascii="Arial" w:hAnsi="Arial" w:cs="Arial"/>
        </w:rPr>
        <w:t>S</w:t>
      </w:r>
      <w:r w:rsidR="00F526A1" w:rsidRPr="00F526A1">
        <w:rPr>
          <w:rFonts w:ascii="Arial" w:hAnsi="Arial" w:cs="Arial"/>
          <w:lang w:val="el-GR"/>
        </w:rPr>
        <w:t>=</w:t>
      </w:r>
      <w:r w:rsidR="00443EC7">
        <w:rPr>
          <w:rFonts w:ascii="Arial" w:hAnsi="Arial" w:cs="Arial"/>
          <w:lang w:val="el-GR"/>
        </w:rPr>
        <w:t>98</w:t>
      </w:r>
      <w:r w:rsidR="00F007B8" w:rsidRPr="00F007B8">
        <w:rPr>
          <w:rFonts w:ascii="Arial" w:hAnsi="Arial" w:cs="Arial"/>
          <w:lang w:val="el-GR"/>
        </w:rPr>
        <w:t>.</w:t>
      </w:r>
      <w:r w:rsidR="00443EC7">
        <w:rPr>
          <w:rFonts w:ascii="Arial" w:hAnsi="Arial" w:cs="Arial"/>
          <w:lang w:val="el-GR"/>
        </w:rPr>
        <w:t>7</w:t>
      </w:r>
      <w:r w:rsidR="00F007B8" w:rsidRPr="00F007B8">
        <w:rPr>
          <w:rFonts w:ascii="Arial" w:hAnsi="Arial" w:cs="Arial"/>
          <w:lang w:val="el-GR"/>
        </w:rPr>
        <w:t xml:space="preserve">8 </w:t>
      </w:r>
      <w:r w:rsidR="00F007B8">
        <w:rPr>
          <w:rFonts w:ascii="Arial" w:hAnsi="Arial" w:cs="Arial"/>
        </w:rPr>
        <w:t>mm</w:t>
      </w:r>
      <w:r w:rsidR="00F007B8">
        <w:rPr>
          <w:rFonts w:ascii="Arial" w:hAnsi="Arial" w:cs="Arial"/>
          <w:lang w:val="el-GR"/>
        </w:rPr>
        <w:t xml:space="preserve"> και οι</w:t>
      </w:r>
      <w:r w:rsidR="00F007B8" w:rsidRPr="00F007B8">
        <w:rPr>
          <w:rFonts w:ascii="Arial" w:hAnsi="Arial" w:cs="Arial"/>
          <w:lang w:val="el-GR"/>
        </w:rPr>
        <w:t xml:space="preserve"> </w:t>
      </w:r>
      <w:r w:rsidR="00F007B8">
        <w:rPr>
          <w:rFonts w:ascii="Arial" w:hAnsi="Arial" w:cs="Arial"/>
          <w:lang w:val="el-GR"/>
        </w:rPr>
        <w:t xml:space="preserve">αρχικές απώλειες </w:t>
      </w:r>
      <w:proofErr w:type="spellStart"/>
      <w:r w:rsidR="00F007B8" w:rsidRPr="00786199">
        <w:rPr>
          <w:rFonts w:ascii="Arial" w:hAnsi="Arial" w:cs="Arial"/>
          <w:lang w:val="el-GR"/>
        </w:rPr>
        <w:t>I</w:t>
      </w:r>
      <w:r w:rsidR="00F007B8" w:rsidRPr="00786199">
        <w:rPr>
          <w:rFonts w:ascii="Arial" w:hAnsi="Arial" w:cs="Arial"/>
          <w:vertAlign w:val="subscript"/>
          <w:lang w:val="el-GR"/>
        </w:rPr>
        <w:t>α</w:t>
      </w:r>
      <w:proofErr w:type="spellEnd"/>
      <w:r w:rsidR="00F007B8">
        <w:rPr>
          <w:rFonts w:ascii="Arial" w:hAnsi="Arial" w:cs="Arial"/>
          <w:lang w:val="el-GR"/>
        </w:rPr>
        <w:t>=</w:t>
      </w:r>
      <w:r w:rsidR="00443EC7">
        <w:rPr>
          <w:rFonts w:ascii="Arial" w:hAnsi="Arial" w:cs="Arial"/>
          <w:lang w:val="el-GR"/>
        </w:rPr>
        <w:t>19</w:t>
      </w:r>
      <w:r w:rsidR="00F007B8">
        <w:rPr>
          <w:rFonts w:ascii="Arial" w:hAnsi="Arial" w:cs="Arial"/>
          <w:lang w:val="el-GR"/>
        </w:rPr>
        <w:t>.</w:t>
      </w:r>
      <w:r w:rsidR="00443EC7">
        <w:rPr>
          <w:rFonts w:ascii="Arial" w:hAnsi="Arial" w:cs="Arial"/>
          <w:lang w:val="el-GR"/>
        </w:rPr>
        <w:t>76</w:t>
      </w:r>
      <w:r w:rsidR="00F007B8">
        <w:rPr>
          <w:rFonts w:ascii="Arial" w:hAnsi="Arial" w:cs="Arial"/>
          <w:lang w:val="el-GR"/>
        </w:rPr>
        <w:t xml:space="preserve"> </w:t>
      </w:r>
      <w:r w:rsidR="00F007B8">
        <w:rPr>
          <w:rFonts w:ascii="Arial" w:hAnsi="Arial" w:cs="Arial"/>
        </w:rPr>
        <w:t>mm</w:t>
      </w:r>
      <w:r w:rsidR="00F007B8">
        <w:rPr>
          <w:rFonts w:ascii="Arial" w:hAnsi="Arial" w:cs="Arial"/>
          <w:lang w:val="el-GR"/>
        </w:rPr>
        <w:t>, αντίστοιχα</w:t>
      </w:r>
      <w:r w:rsidR="00F007B8" w:rsidRPr="00F007B8">
        <w:rPr>
          <w:rFonts w:ascii="Arial" w:hAnsi="Arial" w:cs="Arial"/>
          <w:lang w:val="el-GR"/>
        </w:rPr>
        <w:t>.</w:t>
      </w:r>
    </w:p>
    <w:p w14:paraId="2C081D1D" w14:textId="77777777" w:rsidR="00944463" w:rsidRPr="009917FE" w:rsidRDefault="00944463" w:rsidP="00944463">
      <w:pPr>
        <w:pStyle w:val="YETOSHeading3"/>
        <w:spacing w:line="360" w:lineRule="auto"/>
        <w:rPr>
          <w:caps/>
        </w:rPr>
      </w:pPr>
    </w:p>
    <w:p w14:paraId="7DE5FD0F" w14:textId="42816DCA" w:rsidR="00F007B8" w:rsidRDefault="00F007B8" w:rsidP="00F007B8">
      <w:pPr>
        <w:pStyle w:val="YETOSHeading3"/>
        <w:spacing w:line="360" w:lineRule="auto"/>
        <w:rPr>
          <w:caps/>
        </w:rPr>
      </w:pPr>
      <w:r>
        <w:rPr>
          <w:caps/>
          <w:lang w:val="en-US"/>
        </w:rPr>
        <w:t>A</w:t>
      </w:r>
      <w:r>
        <w:rPr>
          <w:caps/>
        </w:rPr>
        <w:t>ποτελεσματα υδρολογικου μοντελου</w:t>
      </w:r>
    </w:p>
    <w:p w14:paraId="4950A9FE" w14:textId="0DF82C1B" w:rsidR="00F007B8" w:rsidRDefault="00F007B8" w:rsidP="00F007B8">
      <w:pPr>
        <w:jc w:val="both"/>
        <w:rPr>
          <w:rFonts w:ascii="Arial" w:hAnsi="Arial" w:cs="Arial"/>
          <w:lang w:val="el-GR"/>
        </w:rPr>
      </w:pPr>
      <w:r w:rsidRPr="00F007B8">
        <w:rPr>
          <w:rFonts w:ascii="Arial" w:hAnsi="Arial" w:cs="Arial"/>
          <w:lang w:val="el-GR"/>
        </w:rPr>
        <w:t>Σύμφωνα με τα παραπάνω</w:t>
      </w:r>
      <w:r>
        <w:rPr>
          <w:rFonts w:ascii="Arial" w:hAnsi="Arial" w:cs="Arial"/>
          <w:lang w:val="el-GR"/>
        </w:rPr>
        <w:t xml:space="preserve">, τα δεδομένα εισόδου για το υδρολογικό μοντέλο </w:t>
      </w:r>
      <w:r>
        <w:rPr>
          <w:rFonts w:ascii="Arial" w:hAnsi="Arial" w:cs="Arial"/>
        </w:rPr>
        <w:t>HEC</w:t>
      </w:r>
      <w:r w:rsidRPr="00F007B8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HMS</w:t>
      </w:r>
      <w:r>
        <w:rPr>
          <w:rFonts w:ascii="Arial" w:hAnsi="Arial" w:cs="Arial"/>
          <w:lang w:val="el-GR"/>
        </w:rPr>
        <w:t xml:space="preserve"> ήταν τα ακόλουθα:</w:t>
      </w:r>
    </w:p>
    <w:p w14:paraId="4E59648A" w14:textId="4DD3CF61" w:rsidR="00F007B8" w:rsidRPr="00627AD6" w:rsidRDefault="00F007B8" w:rsidP="00F007B8">
      <w:pPr>
        <w:pStyle w:val="a4"/>
        <w:numPr>
          <w:ilvl w:val="0"/>
          <w:numId w:val="5"/>
        </w:numPr>
        <w:spacing w:before="0" w:line="360" w:lineRule="auto"/>
        <w:ind w:left="567" w:hanging="567"/>
        <w:rPr>
          <w:rFonts w:ascii="Arial" w:hAnsi="Arial" w:cs="Arial"/>
          <w:b w:val="0"/>
          <w:bCs/>
          <w:sz w:val="22"/>
          <w:lang w:val="el-GR"/>
        </w:rPr>
      </w:pPr>
      <w:r w:rsidRPr="00627AD6">
        <w:rPr>
          <w:rFonts w:ascii="Arial" w:hAnsi="Arial" w:cs="Arial"/>
          <w:b w:val="0"/>
          <w:bCs/>
          <w:sz w:val="22"/>
          <w:lang w:val="el-GR"/>
        </w:rPr>
        <w:t>Η έκτασ</w:t>
      </w:r>
      <w:r w:rsidR="007A3323" w:rsidRPr="00627AD6">
        <w:rPr>
          <w:rFonts w:ascii="Arial" w:hAnsi="Arial" w:cs="Arial"/>
          <w:b w:val="0"/>
          <w:bCs/>
          <w:sz w:val="22"/>
          <w:lang w:val="el-GR"/>
        </w:rPr>
        <w:t>η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 της λεκάνης απορροής = 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3</w:t>
      </w:r>
      <w:r w:rsidRPr="00627AD6">
        <w:rPr>
          <w:rFonts w:ascii="Arial" w:hAnsi="Arial" w:cs="Arial"/>
          <w:b w:val="0"/>
          <w:bCs/>
          <w:sz w:val="22"/>
          <w:lang w:val="el-GR"/>
        </w:rPr>
        <w:t>2,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703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 km</w:t>
      </w:r>
      <w:r w:rsidRPr="00627AD6">
        <w:rPr>
          <w:rFonts w:ascii="Arial" w:hAnsi="Arial" w:cs="Arial"/>
          <w:b w:val="0"/>
          <w:bCs/>
          <w:sz w:val="22"/>
          <w:vertAlign w:val="superscript"/>
          <w:lang w:val="el-GR"/>
        </w:rPr>
        <w:t>2</w:t>
      </w:r>
      <w:r w:rsidRPr="00627AD6">
        <w:rPr>
          <w:rFonts w:ascii="Arial" w:hAnsi="Arial" w:cs="Arial"/>
          <w:b w:val="0"/>
          <w:bCs/>
          <w:sz w:val="22"/>
          <w:lang w:val="el-GR"/>
        </w:rPr>
        <w:t>.</w:t>
      </w:r>
    </w:p>
    <w:p w14:paraId="5672F43F" w14:textId="4685304A" w:rsidR="00F007B8" w:rsidRPr="00627AD6" w:rsidRDefault="00F007B8" w:rsidP="00F007B8">
      <w:pPr>
        <w:pStyle w:val="a4"/>
        <w:numPr>
          <w:ilvl w:val="0"/>
          <w:numId w:val="5"/>
        </w:numPr>
        <w:spacing w:before="0" w:line="360" w:lineRule="auto"/>
        <w:ind w:left="567" w:hanging="567"/>
        <w:rPr>
          <w:rFonts w:ascii="Arial" w:hAnsi="Arial" w:cs="Arial"/>
          <w:b w:val="0"/>
          <w:bCs/>
          <w:sz w:val="22"/>
          <w:lang w:val="el-GR"/>
        </w:rPr>
      </w:pPr>
      <w:r w:rsidRPr="00627AD6">
        <w:rPr>
          <w:rFonts w:ascii="Arial" w:hAnsi="Arial" w:cs="Arial"/>
          <w:b w:val="0"/>
          <w:bCs/>
          <w:sz w:val="22"/>
          <w:lang w:val="el-GR"/>
        </w:rPr>
        <w:t xml:space="preserve">Ο αριθμός καμπύλης CN = </w:t>
      </w:r>
      <w:r w:rsidR="006A7B5D" w:rsidRPr="00627AD6">
        <w:rPr>
          <w:rFonts w:ascii="Arial" w:hAnsi="Arial" w:cs="Arial"/>
          <w:b w:val="0"/>
          <w:bCs/>
          <w:sz w:val="22"/>
        </w:rPr>
        <w:t>72</w:t>
      </w:r>
      <w:r w:rsidRPr="00627AD6">
        <w:rPr>
          <w:rFonts w:ascii="Arial" w:hAnsi="Arial" w:cs="Arial"/>
          <w:b w:val="0"/>
          <w:bCs/>
          <w:sz w:val="22"/>
          <w:lang w:val="el-GR"/>
        </w:rPr>
        <w:t>.</w:t>
      </w:r>
    </w:p>
    <w:p w14:paraId="1311073B" w14:textId="5BE1C710" w:rsidR="00F007B8" w:rsidRPr="00627AD6" w:rsidRDefault="00F007B8" w:rsidP="00F007B8">
      <w:pPr>
        <w:pStyle w:val="a4"/>
        <w:numPr>
          <w:ilvl w:val="0"/>
          <w:numId w:val="5"/>
        </w:numPr>
        <w:spacing w:before="0" w:line="360" w:lineRule="auto"/>
        <w:ind w:left="567" w:hanging="567"/>
        <w:rPr>
          <w:rFonts w:ascii="Arial" w:hAnsi="Arial" w:cs="Arial"/>
          <w:b w:val="0"/>
          <w:bCs/>
          <w:sz w:val="22"/>
          <w:lang w:val="el-GR"/>
        </w:rPr>
      </w:pPr>
      <w:r w:rsidRPr="00627AD6">
        <w:rPr>
          <w:rFonts w:ascii="Arial" w:hAnsi="Arial" w:cs="Arial"/>
          <w:b w:val="0"/>
          <w:bCs/>
          <w:sz w:val="22"/>
          <w:lang w:val="el-GR"/>
        </w:rPr>
        <w:t xml:space="preserve">Οι αρχικές απώλειες </w:t>
      </w:r>
      <w:proofErr w:type="spellStart"/>
      <w:r w:rsidRPr="00627AD6">
        <w:rPr>
          <w:rFonts w:ascii="Arial" w:hAnsi="Arial" w:cs="Arial"/>
          <w:b w:val="0"/>
          <w:bCs/>
          <w:sz w:val="22"/>
          <w:lang w:val="el-GR"/>
        </w:rPr>
        <w:t>I</w:t>
      </w:r>
      <w:r w:rsidRPr="00627AD6">
        <w:rPr>
          <w:rFonts w:ascii="Arial" w:hAnsi="Arial" w:cs="Arial"/>
          <w:b w:val="0"/>
          <w:bCs/>
          <w:sz w:val="22"/>
          <w:vertAlign w:val="subscript"/>
          <w:lang w:val="el-GR"/>
        </w:rPr>
        <w:t>α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>=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19</w:t>
      </w:r>
      <w:r w:rsidRPr="00627AD6">
        <w:rPr>
          <w:rFonts w:ascii="Arial" w:hAnsi="Arial" w:cs="Arial"/>
          <w:b w:val="0"/>
          <w:bCs/>
          <w:sz w:val="22"/>
          <w:lang w:val="el-GR"/>
        </w:rPr>
        <w:t>.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76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 </w:t>
      </w:r>
      <w:r w:rsidRPr="00627AD6">
        <w:rPr>
          <w:rFonts w:ascii="Arial" w:hAnsi="Arial" w:cs="Arial"/>
          <w:b w:val="0"/>
          <w:bCs/>
          <w:sz w:val="22"/>
        </w:rPr>
        <w:t>mm</w:t>
      </w:r>
      <w:r w:rsidRPr="00627AD6">
        <w:rPr>
          <w:rFonts w:ascii="Arial" w:hAnsi="Arial" w:cs="Arial"/>
          <w:b w:val="0"/>
          <w:bCs/>
          <w:sz w:val="22"/>
          <w:lang w:val="el-GR"/>
        </w:rPr>
        <w:t>.</w:t>
      </w:r>
    </w:p>
    <w:p w14:paraId="0F4F1CF5" w14:textId="7EDDD26B" w:rsidR="00F007B8" w:rsidRPr="00627AD6" w:rsidRDefault="00F007B8" w:rsidP="00F007B8">
      <w:pPr>
        <w:pStyle w:val="a4"/>
        <w:numPr>
          <w:ilvl w:val="0"/>
          <w:numId w:val="5"/>
        </w:numPr>
        <w:spacing w:before="0" w:line="360" w:lineRule="auto"/>
        <w:ind w:left="567" w:hanging="567"/>
        <w:rPr>
          <w:rFonts w:ascii="Arial" w:hAnsi="Arial" w:cs="Arial"/>
          <w:b w:val="0"/>
          <w:bCs/>
          <w:sz w:val="22"/>
          <w:lang w:val="el-GR"/>
        </w:rPr>
      </w:pPr>
      <w:r w:rsidRPr="00627AD6">
        <w:rPr>
          <w:rFonts w:ascii="Arial" w:hAnsi="Arial" w:cs="Arial"/>
          <w:b w:val="0"/>
          <w:bCs/>
          <w:sz w:val="22"/>
          <w:lang w:val="el-GR"/>
        </w:rPr>
        <w:t xml:space="preserve">Ο χρόνος υστέρησης, </w:t>
      </w:r>
      <w:r w:rsidRPr="00627AD6">
        <w:rPr>
          <w:rFonts w:ascii="Arial" w:hAnsi="Arial" w:cs="Arial"/>
          <w:b w:val="0"/>
          <w:bCs/>
          <w:sz w:val="22"/>
        </w:rPr>
        <w:t>lag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 </w:t>
      </w:r>
      <w:r w:rsidRPr="00627AD6">
        <w:rPr>
          <w:rFonts w:ascii="Arial" w:hAnsi="Arial" w:cs="Arial"/>
          <w:b w:val="0"/>
          <w:bCs/>
          <w:sz w:val="22"/>
        </w:rPr>
        <w:t>time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, </w:t>
      </w:r>
      <w:proofErr w:type="spellStart"/>
      <w:r w:rsidRPr="00627AD6">
        <w:rPr>
          <w:rFonts w:ascii="Arial" w:hAnsi="Arial" w:cs="Arial"/>
          <w:b w:val="0"/>
          <w:bCs/>
          <w:sz w:val="22"/>
        </w:rPr>
        <w:t>t</w:t>
      </w:r>
      <w:r w:rsidRPr="00627AD6">
        <w:rPr>
          <w:rFonts w:ascii="Arial" w:hAnsi="Arial" w:cs="Arial"/>
          <w:b w:val="0"/>
          <w:bCs/>
          <w:sz w:val="22"/>
          <w:vertAlign w:val="subscript"/>
        </w:rPr>
        <w:t>lag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 xml:space="preserve">= 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63</w:t>
      </w:r>
      <w:r w:rsidRPr="00627AD6">
        <w:rPr>
          <w:rFonts w:ascii="Arial" w:hAnsi="Arial" w:cs="Arial"/>
          <w:b w:val="0"/>
          <w:bCs/>
          <w:sz w:val="22"/>
          <w:lang w:val="el-GR"/>
        </w:rPr>
        <w:t>,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06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 </w:t>
      </w:r>
      <w:proofErr w:type="spellStart"/>
      <w:r w:rsidRPr="00627AD6">
        <w:rPr>
          <w:rFonts w:ascii="Arial" w:hAnsi="Arial" w:cs="Arial"/>
          <w:b w:val="0"/>
          <w:bCs/>
          <w:sz w:val="22"/>
          <w:lang w:val="el-GR"/>
        </w:rPr>
        <w:t>min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>.</w:t>
      </w:r>
    </w:p>
    <w:p w14:paraId="58200982" w14:textId="00D81354" w:rsidR="00F007B8" w:rsidRPr="00627AD6" w:rsidRDefault="00F007B8" w:rsidP="00F007B8">
      <w:pPr>
        <w:pStyle w:val="a4"/>
        <w:numPr>
          <w:ilvl w:val="0"/>
          <w:numId w:val="5"/>
        </w:numPr>
        <w:spacing w:before="0" w:line="360" w:lineRule="auto"/>
        <w:ind w:left="567" w:hanging="567"/>
        <w:rPr>
          <w:rFonts w:ascii="Arial" w:hAnsi="Arial" w:cs="Arial"/>
          <w:b w:val="0"/>
          <w:bCs/>
          <w:sz w:val="22"/>
          <w:lang w:val="el-GR"/>
        </w:rPr>
      </w:pPr>
      <w:proofErr w:type="spellStart"/>
      <w:r w:rsidRPr="00627AD6">
        <w:rPr>
          <w:rFonts w:ascii="Arial" w:hAnsi="Arial" w:cs="Arial"/>
          <w:b w:val="0"/>
          <w:bCs/>
          <w:sz w:val="22"/>
          <w:lang w:val="el-GR"/>
        </w:rPr>
        <w:t>Υετογράφημα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 xml:space="preserve"> σχεδιασμού διάρκειας 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12</w:t>
      </w:r>
      <w:r w:rsidRPr="00627AD6">
        <w:rPr>
          <w:rFonts w:ascii="Arial" w:hAnsi="Arial" w:cs="Arial"/>
          <w:b w:val="0"/>
          <w:bCs/>
          <w:sz w:val="22"/>
          <w:lang w:val="el-GR"/>
        </w:rPr>
        <w:t xml:space="preserve"> </w:t>
      </w:r>
      <w:proofErr w:type="spellStart"/>
      <w:r w:rsidRPr="00627AD6">
        <w:rPr>
          <w:rFonts w:ascii="Arial" w:hAnsi="Arial" w:cs="Arial"/>
          <w:b w:val="0"/>
          <w:bCs/>
          <w:sz w:val="22"/>
          <w:lang w:val="el-GR"/>
        </w:rPr>
        <w:t>hr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 xml:space="preserve">, βήματος 5 </w:t>
      </w:r>
      <w:proofErr w:type="spellStart"/>
      <w:r w:rsidRPr="00627AD6">
        <w:rPr>
          <w:rFonts w:ascii="Arial" w:hAnsi="Arial" w:cs="Arial"/>
          <w:b w:val="0"/>
          <w:bCs/>
          <w:sz w:val="22"/>
          <w:lang w:val="el-GR"/>
        </w:rPr>
        <w:t>min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 xml:space="preserve">, το οποίο προέκυψε με βάση την όμβρια καμπύλη της περιοχής </w:t>
      </w:r>
      <w:r w:rsidR="006A7B5D" w:rsidRPr="00627AD6">
        <w:rPr>
          <w:rFonts w:ascii="Arial" w:hAnsi="Arial" w:cs="Arial"/>
          <w:b w:val="0"/>
          <w:bCs/>
          <w:sz w:val="22"/>
          <w:lang w:val="el-GR"/>
        </w:rPr>
        <w:t>Πρασινάδας</w:t>
      </w:r>
      <w:r w:rsidR="00B27F87" w:rsidRPr="00627AD6">
        <w:rPr>
          <w:rFonts w:ascii="Arial" w:hAnsi="Arial" w:cs="Arial"/>
          <w:b w:val="0"/>
          <w:bCs/>
          <w:sz w:val="22"/>
          <w:lang w:val="el-GR"/>
        </w:rPr>
        <w:t xml:space="preserve"> και τη μέθοδο των εναλλασσόμενων μπλοκ.</w:t>
      </w:r>
    </w:p>
    <w:p w14:paraId="4056CF3E" w14:textId="3224B737" w:rsidR="00E06F64" w:rsidRPr="00627AD6" w:rsidRDefault="00E06F64" w:rsidP="00F007B8">
      <w:pPr>
        <w:pStyle w:val="a4"/>
        <w:numPr>
          <w:ilvl w:val="0"/>
          <w:numId w:val="5"/>
        </w:numPr>
        <w:spacing w:before="0" w:line="360" w:lineRule="auto"/>
        <w:ind w:left="567" w:hanging="567"/>
        <w:rPr>
          <w:rFonts w:ascii="Arial" w:hAnsi="Arial" w:cs="Arial"/>
          <w:b w:val="0"/>
          <w:bCs/>
          <w:sz w:val="22"/>
          <w:lang w:val="el-GR"/>
        </w:rPr>
      </w:pPr>
      <w:r w:rsidRPr="00627AD6">
        <w:rPr>
          <w:rFonts w:ascii="Arial" w:hAnsi="Arial" w:cs="Arial"/>
          <w:b w:val="0"/>
          <w:bCs/>
          <w:sz w:val="22"/>
          <w:lang w:val="el-GR"/>
        </w:rPr>
        <w:t xml:space="preserve">Θεωρήθηκε ποσοστό </w:t>
      </w:r>
      <w:proofErr w:type="spellStart"/>
      <w:r w:rsidRPr="00627AD6">
        <w:rPr>
          <w:rFonts w:ascii="Arial" w:hAnsi="Arial" w:cs="Arial"/>
          <w:b w:val="0"/>
          <w:bCs/>
          <w:sz w:val="22"/>
          <w:lang w:val="el-GR"/>
        </w:rPr>
        <w:t>αδιαπέρατου</w:t>
      </w:r>
      <w:proofErr w:type="spellEnd"/>
      <w:r w:rsidRPr="00627AD6">
        <w:rPr>
          <w:rFonts w:ascii="Arial" w:hAnsi="Arial" w:cs="Arial"/>
          <w:b w:val="0"/>
          <w:bCs/>
          <w:sz w:val="22"/>
          <w:lang w:val="el-GR"/>
        </w:rPr>
        <w:t xml:space="preserve"> εδάφους επί της λεκάνης ίσο με 10%.</w:t>
      </w:r>
    </w:p>
    <w:p w14:paraId="30B9116E" w14:textId="45958B7A" w:rsidR="007C633F" w:rsidRDefault="007C633F" w:rsidP="007C633F">
      <w:pPr>
        <w:spacing w:line="360" w:lineRule="auto"/>
        <w:rPr>
          <w:rFonts w:ascii="Arial" w:hAnsi="Arial" w:cs="Arial"/>
          <w:bCs/>
          <w:lang w:val="el-GR"/>
        </w:rPr>
      </w:pPr>
    </w:p>
    <w:p w14:paraId="6611F6C2" w14:textId="7C270B26" w:rsidR="007C633F" w:rsidRPr="007A3323" w:rsidRDefault="007C633F" w:rsidP="007C633F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Από τους υπολογισμούς προέκυψε το </w:t>
      </w:r>
      <w:proofErr w:type="spellStart"/>
      <w:r>
        <w:rPr>
          <w:rFonts w:ascii="Arial" w:hAnsi="Arial" w:cs="Arial"/>
          <w:bCs/>
          <w:lang w:val="el-GR"/>
        </w:rPr>
        <w:t>πλημμυρογράφημα</w:t>
      </w:r>
      <w:proofErr w:type="spellEnd"/>
      <w:r>
        <w:rPr>
          <w:rFonts w:ascii="Arial" w:hAnsi="Arial" w:cs="Arial"/>
          <w:bCs/>
          <w:lang w:val="el-GR"/>
        </w:rPr>
        <w:t xml:space="preserve"> του παρακάτω σχήματος, με παροχή αιχμής ίση με </w:t>
      </w:r>
      <w:r w:rsidR="006A7B5D">
        <w:rPr>
          <w:rFonts w:ascii="Arial" w:hAnsi="Arial" w:cs="Arial"/>
          <w:bCs/>
          <w:lang w:val="el-GR"/>
        </w:rPr>
        <w:t>110.40</w:t>
      </w:r>
      <w:r>
        <w:rPr>
          <w:rFonts w:ascii="Arial" w:hAnsi="Arial" w:cs="Arial"/>
          <w:bCs/>
          <w:lang w:val="el-GR"/>
        </w:rPr>
        <w:t xml:space="preserve"> </w:t>
      </w:r>
      <w:r>
        <w:rPr>
          <w:rFonts w:ascii="Arial" w:hAnsi="Arial" w:cs="Arial"/>
          <w:bCs/>
        </w:rPr>
        <w:t>m</w:t>
      </w:r>
      <w:r w:rsidRPr="007C633F">
        <w:rPr>
          <w:rFonts w:ascii="Arial" w:hAnsi="Arial" w:cs="Arial"/>
          <w:bCs/>
          <w:vertAlign w:val="superscript"/>
          <w:lang w:val="el-GR"/>
        </w:rPr>
        <w:t>3</w:t>
      </w:r>
      <w:r w:rsidRPr="007C633F">
        <w:rPr>
          <w:rFonts w:ascii="Arial" w:hAnsi="Arial" w:cs="Arial"/>
          <w:bCs/>
          <w:lang w:val="el-GR"/>
        </w:rPr>
        <w:t>/</w:t>
      </w:r>
      <w:r>
        <w:rPr>
          <w:rFonts w:ascii="Arial" w:hAnsi="Arial" w:cs="Arial"/>
          <w:bCs/>
        </w:rPr>
        <w:t>s</w:t>
      </w:r>
      <w:r w:rsidRPr="007C633F">
        <w:rPr>
          <w:rFonts w:ascii="Arial" w:hAnsi="Arial" w:cs="Arial"/>
          <w:bCs/>
          <w:lang w:val="el-GR"/>
        </w:rPr>
        <w:t>.</w:t>
      </w:r>
      <w:r w:rsidR="007A3323">
        <w:rPr>
          <w:rFonts w:ascii="Arial" w:hAnsi="Arial" w:cs="Arial"/>
          <w:bCs/>
          <w:lang w:val="el-GR"/>
        </w:rPr>
        <w:t xml:space="preserve"> Ας σημειωθεί, ότι η μέθοδος αυτή έδωσε αποτελέσματα πολύ κοντά της ορθολογικής μεθόδου (108.41 </w:t>
      </w:r>
      <w:r w:rsidR="007A3323">
        <w:rPr>
          <w:rFonts w:ascii="Arial" w:hAnsi="Arial" w:cs="Arial"/>
          <w:bCs/>
        </w:rPr>
        <w:t>m</w:t>
      </w:r>
      <w:r w:rsidR="007A3323" w:rsidRPr="007A3323">
        <w:rPr>
          <w:rFonts w:ascii="Arial" w:hAnsi="Arial" w:cs="Arial"/>
          <w:bCs/>
          <w:vertAlign w:val="superscript"/>
          <w:lang w:val="el-GR"/>
        </w:rPr>
        <w:t>3</w:t>
      </w:r>
      <w:r w:rsidR="007A3323" w:rsidRPr="007A3323">
        <w:rPr>
          <w:rFonts w:ascii="Arial" w:hAnsi="Arial" w:cs="Arial"/>
          <w:bCs/>
          <w:lang w:val="el-GR"/>
        </w:rPr>
        <w:t>/</w:t>
      </w:r>
      <w:r w:rsidR="007A3323">
        <w:rPr>
          <w:rFonts w:ascii="Arial" w:hAnsi="Arial" w:cs="Arial"/>
          <w:bCs/>
        </w:rPr>
        <w:t>s</w:t>
      </w:r>
      <w:r w:rsidR="007A3323" w:rsidRPr="007A3323">
        <w:rPr>
          <w:rFonts w:ascii="Arial" w:hAnsi="Arial" w:cs="Arial"/>
          <w:bCs/>
          <w:lang w:val="el-GR"/>
        </w:rPr>
        <w:t xml:space="preserve">). </w:t>
      </w:r>
      <w:r w:rsidR="007A3323">
        <w:rPr>
          <w:rFonts w:ascii="Arial" w:hAnsi="Arial" w:cs="Arial"/>
          <w:bCs/>
          <w:lang w:val="el-GR"/>
        </w:rPr>
        <w:t xml:space="preserve">Για λόγους ασφαλείας αλλά και λόγω της ακριβέστερης προσέγγισης της μεθόδου </w:t>
      </w:r>
      <w:r w:rsidR="007A3323">
        <w:rPr>
          <w:rFonts w:ascii="Arial" w:hAnsi="Arial" w:cs="Arial"/>
          <w:bCs/>
        </w:rPr>
        <w:t>SCS</w:t>
      </w:r>
      <w:r w:rsidR="007A3323" w:rsidRPr="007A3323">
        <w:rPr>
          <w:rFonts w:ascii="Arial" w:hAnsi="Arial" w:cs="Arial"/>
          <w:bCs/>
          <w:lang w:val="el-GR"/>
        </w:rPr>
        <w:t xml:space="preserve"> </w:t>
      </w:r>
      <w:r w:rsidR="007A3323">
        <w:rPr>
          <w:rFonts w:ascii="Arial" w:hAnsi="Arial" w:cs="Arial"/>
          <w:bCs/>
          <w:lang w:val="el-GR"/>
        </w:rPr>
        <w:t xml:space="preserve">η </w:t>
      </w:r>
      <w:r w:rsidR="007A3323" w:rsidRPr="00580ADD">
        <w:rPr>
          <w:rFonts w:ascii="Arial" w:hAnsi="Arial" w:cs="Arial"/>
          <w:b/>
          <w:lang w:val="el-GR"/>
        </w:rPr>
        <w:t xml:space="preserve">συνολική μέγιστη </w:t>
      </w:r>
      <w:proofErr w:type="spellStart"/>
      <w:r w:rsidR="007A3323" w:rsidRPr="00580ADD">
        <w:rPr>
          <w:rFonts w:ascii="Arial" w:hAnsi="Arial" w:cs="Arial"/>
          <w:b/>
          <w:lang w:val="el-GR"/>
        </w:rPr>
        <w:t>πλημμυρική</w:t>
      </w:r>
      <w:proofErr w:type="spellEnd"/>
      <w:r w:rsidR="007A3323" w:rsidRPr="00580ADD">
        <w:rPr>
          <w:rFonts w:ascii="Arial" w:hAnsi="Arial" w:cs="Arial"/>
          <w:b/>
          <w:lang w:val="el-GR"/>
        </w:rPr>
        <w:t xml:space="preserve"> απορροή για περίοδο 50 ετώ</w:t>
      </w:r>
      <w:r w:rsidR="00580ADD">
        <w:rPr>
          <w:rFonts w:ascii="Arial" w:hAnsi="Arial" w:cs="Arial"/>
          <w:b/>
          <w:lang w:val="el-GR"/>
        </w:rPr>
        <w:t>ν</w:t>
      </w:r>
      <w:r w:rsidR="007A3323" w:rsidRPr="00580ADD">
        <w:rPr>
          <w:rFonts w:ascii="Arial" w:hAnsi="Arial" w:cs="Arial"/>
          <w:b/>
          <w:lang w:val="el-GR"/>
        </w:rPr>
        <w:t xml:space="preserve"> </w:t>
      </w:r>
      <w:r w:rsidR="00627AD6">
        <w:rPr>
          <w:rFonts w:ascii="Arial" w:hAnsi="Arial" w:cs="Arial"/>
          <w:b/>
          <w:lang w:val="el-GR"/>
        </w:rPr>
        <w:t xml:space="preserve">λαμβάνεται </w:t>
      </w:r>
      <w:proofErr w:type="spellStart"/>
      <w:r w:rsidR="007A3323" w:rsidRPr="00580ADD">
        <w:rPr>
          <w:rFonts w:ascii="Arial" w:hAnsi="Arial" w:cs="Arial"/>
          <w:b/>
        </w:rPr>
        <w:t>Q</w:t>
      </w:r>
      <w:r w:rsidR="007A3323" w:rsidRPr="00580ADD">
        <w:rPr>
          <w:rFonts w:ascii="Arial" w:hAnsi="Arial" w:cs="Arial"/>
          <w:b/>
          <w:vertAlign w:val="subscript"/>
        </w:rPr>
        <w:t>max</w:t>
      </w:r>
      <w:proofErr w:type="spellEnd"/>
      <w:r w:rsidR="007A3323" w:rsidRPr="00580ADD">
        <w:rPr>
          <w:rFonts w:ascii="Arial" w:hAnsi="Arial" w:cs="Arial"/>
          <w:b/>
          <w:lang w:val="el-GR"/>
        </w:rPr>
        <w:t xml:space="preserve">=110.40 </w:t>
      </w:r>
      <w:r w:rsidR="007A3323" w:rsidRPr="00580ADD">
        <w:rPr>
          <w:rFonts w:ascii="Arial" w:hAnsi="Arial" w:cs="Arial"/>
          <w:b/>
        </w:rPr>
        <w:t>m</w:t>
      </w:r>
      <w:r w:rsidR="007A3323" w:rsidRPr="00580ADD">
        <w:rPr>
          <w:rFonts w:ascii="Arial" w:hAnsi="Arial" w:cs="Arial"/>
          <w:b/>
          <w:vertAlign w:val="superscript"/>
          <w:lang w:val="el-GR"/>
        </w:rPr>
        <w:t>3</w:t>
      </w:r>
      <w:r w:rsidR="007A3323" w:rsidRPr="00580ADD">
        <w:rPr>
          <w:rFonts w:ascii="Arial" w:hAnsi="Arial" w:cs="Arial"/>
          <w:b/>
          <w:lang w:val="el-GR"/>
        </w:rPr>
        <w:t>/</w:t>
      </w:r>
      <w:r w:rsidR="007A3323" w:rsidRPr="00580ADD">
        <w:rPr>
          <w:rFonts w:ascii="Arial" w:hAnsi="Arial" w:cs="Arial"/>
          <w:b/>
        </w:rPr>
        <w:t>s</w:t>
      </w:r>
      <w:r w:rsidR="007A3323" w:rsidRPr="007A3323">
        <w:rPr>
          <w:rFonts w:ascii="Arial" w:hAnsi="Arial" w:cs="Arial"/>
          <w:bCs/>
          <w:lang w:val="el-GR"/>
        </w:rPr>
        <w:t xml:space="preserve"> </w:t>
      </w:r>
      <w:r w:rsidR="007A3323">
        <w:rPr>
          <w:rFonts w:ascii="Arial" w:hAnsi="Arial" w:cs="Arial"/>
          <w:bCs/>
          <w:lang w:val="el-GR"/>
        </w:rPr>
        <w:t>και αυτή θα χρησιμοποιηθεί για τους υδραυλικούς υπολογισμούς και τη χάραξη των γραμμών πλημμύρας.</w:t>
      </w:r>
    </w:p>
    <w:p w14:paraId="0DA4B774" w14:textId="54EAF67B" w:rsidR="006A7B5D" w:rsidRDefault="006A7B5D" w:rsidP="007C633F">
      <w:pPr>
        <w:spacing w:line="360" w:lineRule="auto"/>
        <w:jc w:val="both"/>
        <w:rPr>
          <w:rFonts w:ascii="Arial" w:hAnsi="Arial" w:cs="Arial"/>
          <w:bCs/>
          <w:lang w:val="el-GR"/>
        </w:rPr>
      </w:pPr>
      <w:r>
        <w:rPr>
          <w:noProof/>
        </w:rPr>
        <w:lastRenderedPageBreak/>
        <w:drawing>
          <wp:inline distT="0" distB="0" distL="0" distR="0" wp14:anchorId="54FEBA14" wp14:editId="5EF5BF67">
            <wp:extent cx="5943600" cy="35445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54C4E" w14:textId="535E7368" w:rsidR="00884E36" w:rsidRDefault="00884E36" w:rsidP="00884E36">
      <w:pPr>
        <w:pStyle w:val="a3"/>
        <w:spacing w:line="360" w:lineRule="auto"/>
        <w:rPr>
          <w:rFonts w:cs="Arial"/>
        </w:rPr>
      </w:pPr>
      <w:r w:rsidRPr="006E21BF">
        <w:rPr>
          <w:rFonts w:cs="Arial"/>
          <w:b/>
          <w:bCs/>
          <w:highlight w:val="yellow"/>
        </w:rPr>
        <w:t xml:space="preserve">Σχήμα </w:t>
      </w:r>
      <w:r w:rsidR="00E06F64">
        <w:rPr>
          <w:rFonts w:cs="Arial"/>
          <w:b/>
          <w:bCs/>
          <w:highlight w:val="yellow"/>
        </w:rPr>
        <w:t>7.4</w:t>
      </w:r>
      <w:r w:rsidRPr="006E21BF">
        <w:rPr>
          <w:rFonts w:cs="Arial"/>
          <w:b/>
          <w:bCs/>
          <w:highlight w:val="yellow"/>
        </w:rPr>
        <w:t>:</w:t>
      </w:r>
      <w:r w:rsidRPr="00C24027">
        <w:rPr>
          <w:rFonts w:cs="Arial"/>
        </w:rPr>
        <w:tab/>
      </w:r>
      <w:proofErr w:type="spellStart"/>
      <w:r>
        <w:rPr>
          <w:rFonts w:cs="Arial"/>
        </w:rPr>
        <w:t>Υετογράφημα</w:t>
      </w:r>
      <w:proofErr w:type="spellEnd"/>
      <w:r>
        <w:rPr>
          <w:rFonts w:cs="Arial"/>
        </w:rPr>
        <w:t xml:space="preserve"> (</w:t>
      </w:r>
      <w:r>
        <w:rPr>
          <w:noProof/>
        </w:rPr>
        <w:drawing>
          <wp:inline distT="0" distB="0" distL="0" distR="0" wp14:anchorId="1081BACE" wp14:editId="6CDA0D72">
            <wp:extent cx="241300" cy="63500"/>
            <wp:effectExtent l="0" t="0" r="635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βροχόπτωση και </w:t>
      </w:r>
      <w:r>
        <w:rPr>
          <w:noProof/>
        </w:rPr>
        <w:drawing>
          <wp:inline distT="0" distB="0" distL="0" distR="0" wp14:anchorId="22DF9E53" wp14:editId="3ECD5031">
            <wp:extent cx="259200" cy="64800"/>
            <wp:effectExtent l="0" t="0" r="762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απώλειες) και </w:t>
      </w:r>
      <w:proofErr w:type="spellStart"/>
      <w:r>
        <w:rPr>
          <w:rFonts w:cs="Arial"/>
        </w:rPr>
        <w:t>Πλημμυρογράφημα</w:t>
      </w:r>
      <w:proofErr w:type="spellEnd"/>
      <w:r>
        <w:rPr>
          <w:rFonts w:cs="Arial"/>
        </w:rPr>
        <w:t xml:space="preserve"> </w:t>
      </w:r>
      <w:r w:rsidR="00E06F64">
        <w:rPr>
          <w:rFonts w:cs="Arial"/>
        </w:rPr>
        <w:t>βροχόπτωσης 50ετίας</w:t>
      </w:r>
      <w:r>
        <w:rPr>
          <w:rFonts w:cs="Arial"/>
        </w:rPr>
        <w:t xml:space="preserve">, με εφαρμογή της μεθόδου των </w:t>
      </w:r>
      <w:proofErr w:type="spellStart"/>
      <w:r>
        <w:rPr>
          <w:rFonts w:cs="Arial"/>
        </w:rPr>
        <w:t>μοναδιαίων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υδρογραφημάτων</w:t>
      </w:r>
      <w:proofErr w:type="spellEnd"/>
      <w:r>
        <w:rPr>
          <w:rFonts w:cs="Arial"/>
        </w:rPr>
        <w:t xml:space="preserve"> κατά </w:t>
      </w:r>
      <w:r>
        <w:rPr>
          <w:rFonts w:cs="Arial"/>
          <w:lang w:val="en-US"/>
        </w:rPr>
        <w:t>SCS</w:t>
      </w:r>
      <w:r w:rsidRPr="00884E36">
        <w:rPr>
          <w:rFonts w:cs="Arial"/>
        </w:rPr>
        <w:t>.</w:t>
      </w:r>
    </w:p>
    <w:p w14:paraId="697E3DA9" w14:textId="2B107747" w:rsidR="0057355C" w:rsidRDefault="0057355C" w:rsidP="0057355C">
      <w:pPr>
        <w:rPr>
          <w:lang w:val="el-GR"/>
        </w:rPr>
      </w:pPr>
    </w:p>
    <w:p w14:paraId="31BCB470" w14:textId="2F62F7C4" w:rsidR="0057355C" w:rsidRDefault="0057355C" w:rsidP="0057355C">
      <w:pPr>
        <w:rPr>
          <w:lang w:val="el-GR"/>
        </w:rPr>
      </w:pPr>
    </w:p>
    <w:p w14:paraId="02C7F432" w14:textId="7C62B1A8" w:rsidR="0057355C" w:rsidRDefault="0057355C">
      <w:pPr>
        <w:rPr>
          <w:lang w:val="el-GR"/>
        </w:rPr>
      </w:pPr>
    </w:p>
    <w:sectPr w:rsidR="0057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215"/>
    <w:multiLevelType w:val="multilevel"/>
    <w:tmpl w:val="AA94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E66A64"/>
    <w:multiLevelType w:val="hybridMultilevel"/>
    <w:tmpl w:val="DB2E173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F3726"/>
    <w:multiLevelType w:val="hybridMultilevel"/>
    <w:tmpl w:val="C3120C92"/>
    <w:lvl w:ilvl="0" w:tplc="BB2C2F82">
      <w:start w:val="1"/>
      <w:numFmt w:val="decimal"/>
      <w:lvlText w:val="%1)"/>
      <w:lvlJc w:val="left"/>
      <w:pPr>
        <w:ind w:left="220" w:hanging="23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6762BBA">
      <w:numFmt w:val="bullet"/>
      <w:lvlText w:val="•"/>
      <w:lvlJc w:val="left"/>
      <w:pPr>
        <w:ind w:left="1278" w:hanging="233"/>
      </w:pPr>
      <w:rPr>
        <w:rFonts w:hint="default"/>
        <w:lang w:val="en-US" w:eastAsia="en-US" w:bidi="en-US"/>
      </w:rPr>
    </w:lvl>
    <w:lvl w:ilvl="2" w:tplc="EEA019AE">
      <w:numFmt w:val="bullet"/>
      <w:lvlText w:val="•"/>
      <w:lvlJc w:val="left"/>
      <w:pPr>
        <w:ind w:left="2336" w:hanging="233"/>
      </w:pPr>
      <w:rPr>
        <w:rFonts w:hint="default"/>
        <w:lang w:val="en-US" w:eastAsia="en-US" w:bidi="en-US"/>
      </w:rPr>
    </w:lvl>
    <w:lvl w:ilvl="3" w:tplc="91E209A4">
      <w:numFmt w:val="bullet"/>
      <w:lvlText w:val="•"/>
      <w:lvlJc w:val="left"/>
      <w:pPr>
        <w:ind w:left="3394" w:hanging="233"/>
      </w:pPr>
      <w:rPr>
        <w:rFonts w:hint="default"/>
        <w:lang w:val="en-US" w:eastAsia="en-US" w:bidi="en-US"/>
      </w:rPr>
    </w:lvl>
    <w:lvl w:ilvl="4" w:tplc="304C4750">
      <w:numFmt w:val="bullet"/>
      <w:lvlText w:val="•"/>
      <w:lvlJc w:val="left"/>
      <w:pPr>
        <w:ind w:left="4452" w:hanging="233"/>
      </w:pPr>
      <w:rPr>
        <w:rFonts w:hint="default"/>
        <w:lang w:val="en-US" w:eastAsia="en-US" w:bidi="en-US"/>
      </w:rPr>
    </w:lvl>
    <w:lvl w:ilvl="5" w:tplc="392CCAFE">
      <w:numFmt w:val="bullet"/>
      <w:lvlText w:val="•"/>
      <w:lvlJc w:val="left"/>
      <w:pPr>
        <w:ind w:left="5510" w:hanging="233"/>
      </w:pPr>
      <w:rPr>
        <w:rFonts w:hint="default"/>
        <w:lang w:val="en-US" w:eastAsia="en-US" w:bidi="en-US"/>
      </w:rPr>
    </w:lvl>
    <w:lvl w:ilvl="6" w:tplc="E5F2FAF0">
      <w:numFmt w:val="bullet"/>
      <w:lvlText w:val="•"/>
      <w:lvlJc w:val="left"/>
      <w:pPr>
        <w:ind w:left="6568" w:hanging="233"/>
      </w:pPr>
      <w:rPr>
        <w:rFonts w:hint="default"/>
        <w:lang w:val="en-US" w:eastAsia="en-US" w:bidi="en-US"/>
      </w:rPr>
    </w:lvl>
    <w:lvl w:ilvl="7" w:tplc="5EDCACBC">
      <w:numFmt w:val="bullet"/>
      <w:lvlText w:val="•"/>
      <w:lvlJc w:val="left"/>
      <w:pPr>
        <w:ind w:left="7626" w:hanging="233"/>
      </w:pPr>
      <w:rPr>
        <w:rFonts w:hint="default"/>
        <w:lang w:val="en-US" w:eastAsia="en-US" w:bidi="en-US"/>
      </w:rPr>
    </w:lvl>
    <w:lvl w:ilvl="8" w:tplc="2C68D5C8">
      <w:numFmt w:val="bullet"/>
      <w:lvlText w:val="•"/>
      <w:lvlJc w:val="left"/>
      <w:pPr>
        <w:ind w:left="8684" w:hanging="233"/>
      </w:pPr>
      <w:rPr>
        <w:rFonts w:hint="default"/>
        <w:lang w:val="en-US" w:eastAsia="en-US" w:bidi="en-US"/>
      </w:rPr>
    </w:lvl>
  </w:abstractNum>
  <w:abstractNum w:abstractNumId="3" w15:restartNumberingAfterBreak="0">
    <w:nsid w:val="55003462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295503"/>
    <w:multiLevelType w:val="hybridMultilevel"/>
    <w:tmpl w:val="E774DA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43FD4"/>
    <w:multiLevelType w:val="hybridMultilevel"/>
    <w:tmpl w:val="DB2E173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2A317A9"/>
    <w:multiLevelType w:val="hybridMultilevel"/>
    <w:tmpl w:val="CB7031E0"/>
    <w:lvl w:ilvl="0" w:tplc="04080019">
      <w:start w:val="1"/>
      <w:numFmt w:val="lowerLetter"/>
      <w:lvlText w:val="%1."/>
      <w:lvlJc w:val="left"/>
      <w:pPr>
        <w:ind w:left="941" w:hanging="360"/>
      </w:pPr>
    </w:lvl>
    <w:lvl w:ilvl="1" w:tplc="04080019" w:tentative="1">
      <w:start w:val="1"/>
      <w:numFmt w:val="lowerLetter"/>
      <w:lvlText w:val="%2."/>
      <w:lvlJc w:val="left"/>
      <w:pPr>
        <w:ind w:left="1661" w:hanging="360"/>
      </w:pPr>
    </w:lvl>
    <w:lvl w:ilvl="2" w:tplc="0408001B" w:tentative="1">
      <w:start w:val="1"/>
      <w:numFmt w:val="lowerRoman"/>
      <w:lvlText w:val="%3."/>
      <w:lvlJc w:val="right"/>
      <w:pPr>
        <w:ind w:left="2381" w:hanging="180"/>
      </w:pPr>
    </w:lvl>
    <w:lvl w:ilvl="3" w:tplc="0408000F" w:tentative="1">
      <w:start w:val="1"/>
      <w:numFmt w:val="decimal"/>
      <w:lvlText w:val="%4."/>
      <w:lvlJc w:val="left"/>
      <w:pPr>
        <w:ind w:left="3101" w:hanging="360"/>
      </w:pPr>
    </w:lvl>
    <w:lvl w:ilvl="4" w:tplc="04080019" w:tentative="1">
      <w:start w:val="1"/>
      <w:numFmt w:val="lowerLetter"/>
      <w:lvlText w:val="%5."/>
      <w:lvlJc w:val="left"/>
      <w:pPr>
        <w:ind w:left="3821" w:hanging="360"/>
      </w:pPr>
    </w:lvl>
    <w:lvl w:ilvl="5" w:tplc="0408001B" w:tentative="1">
      <w:start w:val="1"/>
      <w:numFmt w:val="lowerRoman"/>
      <w:lvlText w:val="%6."/>
      <w:lvlJc w:val="right"/>
      <w:pPr>
        <w:ind w:left="4541" w:hanging="180"/>
      </w:pPr>
    </w:lvl>
    <w:lvl w:ilvl="6" w:tplc="0408000F" w:tentative="1">
      <w:start w:val="1"/>
      <w:numFmt w:val="decimal"/>
      <w:lvlText w:val="%7."/>
      <w:lvlJc w:val="left"/>
      <w:pPr>
        <w:ind w:left="5261" w:hanging="360"/>
      </w:pPr>
    </w:lvl>
    <w:lvl w:ilvl="7" w:tplc="04080019" w:tentative="1">
      <w:start w:val="1"/>
      <w:numFmt w:val="lowerLetter"/>
      <w:lvlText w:val="%8."/>
      <w:lvlJc w:val="left"/>
      <w:pPr>
        <w:ind w:left="5981" w:hanging="360"/>
      </w:pPr>
    </w:lvl>
    <w:lvl w:ilvl="8" w:tplc="0408001B" w:tentative="1">
      <w:start w:val="1"/>
      <w:numFmt w:val="lowerRoman"/>
      <w:lvlText w:val="%9."/>
      <w:lvlJc w:val="right"/>
      <w:pPr>
        <w:ind w:left="6701" w:hanging="180"/>
      </w:pPr>
    </w:lvl>
  </w:abstractNum>
  <w:num w:numId="1" w16cid:durableId="283927233">
    <w:abstractNumId w:val="6"/>
  </w:num>
  <w:num w:numId="2" w16cid:durableId="756906077">
    <w:abstractNumId w:val="5"/>
  </w:num>
  <w:num w:numId="3" w16cid:durableId="2009015035">
    <w:abstractNumId w:val="3"/>
  </w:num>
  <w:num w:numId="4" w16cid:durableId="438765243">
    <w:abstractNumId w:val="2"/>
  </w:num>
  <w:num w:numId="5" w16cid:durableId="2009207305">
    <w:abstractNumId w:val="1"/>
  </w:num>
  <w:num w:numId="6" w16cid:durableId="251166518">
    <w:abstractNumId w:val="4"/>
  </w:num>
  <w:num w:numId="7" w16cid:durableId="111551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E2"/>
    <w:rsid w:val="00014C35"/>
    <w:rsid w:val="00044062"/>
    <w:rsid w:val="00065A3D"/>
    <w:rsid w:val="00081A6B"/>
    <w:rsid w:val="000C57A2"/>
    <w:rsid w:val="0010674A"/>
    <w:rsid w:val="001378EB"/>
    <w:rsid w:val="00150B9E"/>
    <w:rsid w:val="001C2441"/>
    <w:rsid w:val="001E1515"/>
    <w:rsid w:val="001E4F26"/>
    <w:rsid w:val="002109CD"/>
    <w:rsid w:val="00224C80"/>
    <w:rsid w:val="00227C97"/>
    <w:rsid w:val="002E0CE2"/>
    <w:rsid w:val="003206F6"/>
    <w:rsid w:val="00321376"/>
    <w:rsid w:val="00342CA3"/>
    <w:rsid w:val="003435C1"/>
    <w:rsid w:val="00343FAA"/>
    <w:rsid w:val="003643EA"/>
    <w:rsid w:val="003815A0"/>
    <w:rsid w:val="00386BDE"/>
    <w:rsid w:val="00395F16"/>
    <w:rsid w:val="003F3193"/>
    <w:rsid w:val="0043007F"/>
    <w:rsid w:val="00443AD8"/>
    <w:rsid w:val="00443EC7"/>
    <w:rsid w:val="004679F1"/>
    <w:rsid w:val="0051002C"/>
    <w:rsid w:val="00523AC6"/>
    <w:rsid w:val="005376C1"/>
    <w:rsid w:val="00537E9D"/>
    <w:rsid w:val="005453E8"/>
    <w:rsid w:val="0057355C"/>
    <w:rsid w:val="00580ADD"/>
    <w:rsid w:val="0060107F"/>
    <w:rsid w:val="00627944"/>
    <w:rsid w:val="00627AD6"/>
    <w:rsid w:val="006631BB"/>
    <w:rsid w:val="0068371E"/>
    <w:rsid w:val="006877ED"/>
    <w:rsid w:val="006A004F"/>
    <w:rsid w:val="006A7B5D"/>
    <w:rsid w:val="006B5A97"/>
    <w:rsid w:val="006E21BF"/>
    <w:rsid w:val="00715BF2"/>
    <w:rsid w:val="00730765"/>
    <w:rsid w:val="00763AC9"/>
    <w:rsid w:val="00786199"/>
    <w:rsid w:val="007A3323"/>
    <w:rsid w:val="007C633F"/>
    <w:rsid w:val="007E3806"/>
    <w:rsid w:val="0081529D"/>
    <w:rsid w:val="008469CF"/>
    <w:rsid w:val="00884E36"/>
    <w:rsid w:val="00904995"/>
    <w:rsid w:val="00914757"/>
    <w:rsid w:val="0093018F"/>
    <w:rsid w:val="00944463"/>
    <w:rsid w:val="0094599D"/>
    <w:rsid w:val="00950A3D"/>
    <w:rsid w:val="009654C7"/>
    <w:rsid w:val="009917FE"/>
    <w:rsid w:val="009C47D1"/>
    <w:rsid w:val="009F7A36"/>
    <w:rsid w:val="00A0277D"/>
    <w:rsid w:val="00A15C09"/>
    <w:rsid w:val="00A165D8"/>
    <w:rsid w:val="00A364E7"/>
    <w:rsid w:val="00A409CF"/>
    <w:rsid w:val="00AA111E"/>
    <w:rsid w:val="00AA640B"/>
    <w:rsid w:val="00AD5EA9"/>
    <w:rsid w:val="00B20545"/>
    <w:rsid w:val="00B27F87"/>
    <w:rsid w:val="00C320E0"/>
    <w:rsid w:val="00C670FB"/>
    <w:rsid w:val="00CD0150"/>
    <w:rsid w:val="00CD38DF"/>
    <w:rsid w:val="00CD5C71"/>
    <w:rsid w:val="00D10D0A"/>
    <w:rsid w:val="00D13B6E"/>
    <w:rsid w:val="00E02ABE"/>
    <w:rsid w:val="00E06F64"/>
    <w:rsid w:val="00E22A90"/>
    <w:rsid w:val="00F007B8"/>
    <w:rsid w:val="00F1619A"/>
    <w:rsid w:val="00F17165"/>
    <w:rsid w:val="00F316CA"/>
    <w:rsid w:val="00F526A1"/>
    <w:rsid w:val="00F70673"/>
    <w:rsid w:val="00F86D94"/>
    <w:rsid w:val="00F976F0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5ACF"/>
  <w15:chartTrackingRefBased/>
  <w15:docId w15:val="{FE9B8C01-C134-40B1-8243-EAF613DA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537E9D"/>
    <w:pPr>
      <w:pageBreakBefore/>
      <w:widowControl w:val="0"/>
      <w:numPr>
        <w:numId w:val="3"/>
      </w:numPr>
      <w:autoSpaceDE w:val="0"/>
      <w:autoSpaceDN w:val="0"/>
      <w:spacing w:before="720" w:after="360" w:line="240" w:lineRule="auto"/>
      <w:ind w:left="901" w:right="493" w:hanging="680"/>
      <w:jc w:val="both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2">
    <w:name w:val="heading 2"/>
    <w:basedOn w:val="a"/>
    <w:link w:val="2Char"/>
    <w:uiPriority w:val="1"/>
    <w:qFormat/>
    <w:rsid w:val="00537E9D"/>
    <w:pPr>
      <w:keepNext/>
      <w:widowControl w:val="0"/>
      <w:numPr>
        <w:ilvl w:val="1"/>
        <w:numId w:val="3"/>
      </w:numPr>
      <w:autoSpaceDE w:val="0"/>
      <w:autoSpaceDN w:val="0"/>
      <w:spacing w:before="360" w:after="0" w:line="240" w:lineRule="auto"/>
      <w:ind w:left="901" w:right="493" w:hanging="680"/>
      <w:jc w:val="both"/>
      <w:outlineLvl w:val="1"/>
    </w:pPr>
    <w:rPr>
      <w:rFonts w:asciiTheme="majorHAnsi" w:eastAsia="Calibri" w:hAnsiTheme="majorHAnsi" w:cs="Calibri"/>
      <w:b/>
      <w:bCs/>
      <w:sz w:val="21"/>
      <w:u w:color="000000"/>
      <w:lang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37E9D"/>
    <w:pPr>
      <w:keepNext/>
      <w:keepLines/>
      <w:widowControl w:val="0"/>
      <w:numPr>
        <w:ilvl w:val="2"/>
        <w:numId w:val="3"/>
      </w:numPr>
      <w:autoSpaceDE w:val="0"/>
      <w:autoSpaceDN w:val="0"/>
      <w:spacing w:before="360" w:after="0" w:line="240" w:lineRule="auto"/>
      <w:ind w:left="901" w:right="493" w:hanging="680"/>
      <w:jc w:val="both"/>
      <w:outlineLvl w:val="2"/>
    </w:pPr>
    <w:rPr>
      <w:rFonts w:asciiTheme="majorHAnsi" w:eastAsiaTheme="majorEastAsia" w:hAnsiTheme="majorHAnsi" w:cstheme="majorBidi"/>
      <w:b/>
      <w:sz w:val="21"/>
      <w:szCs w:val="24"/>
      <w:lang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7E9D"/>
    <w:pPr>
      <w:keepNext/>
      <w:keepLines/>
      <w:widowControl w:val="0"/>
      <w:numPr>
        <w:ilvl w:val="3"/>
        <w:numId w:val="3"/>
      </w:numPr>
      <w:autoSpaceDE w:val="0"/>
      <w:autoSpaceDN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7E9D"/>
    <w:pPr>
      <w:keepNext/>
      <w:keepLines/>
      <w:widowControl w:val="0"/>
      <w:numPr>
        <w:ilvl w:val="4"/>
        <w:numId w:val="3"/>
      </w:numPr>
      <w:autoSpaceDE w:val="0"/>
      <w:autoSpaceDN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7E9D"/>
    <w:pPr>
      <w:keepNext/>
      <w:keepLines/>
      <w:widowControl w:val="0"/>
      <w:numPr>
        <w:ilvl w:val="5"/>
        <w:numId w:val="3"/>
      </w:numPr>
      <w:autoSpaceDE w:val="0"/>
      <w:autoSpaceDN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7E9D"/>
    <w:pPr>
      <w:keepNext/>
      <w:keepLines/>
      <w:widowControl w:val="0"/>
      <w:numPr>
        <w:ilvl w:val="6"/>
        <w:numId w:val="3"/>
      </w:numPr>
      <w:autoSpaceDE w:val="0"/>
      <w:autoSpaceDN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7E9D"/>
    <w:pPr>
      <w:keepNext/>
      <w:keepLines/>
      <w:widowControl w:val="0"/>
      <w:numPr>
        <w:ilvl w:val="7"/>
        <w:numId w:val="3"/>
      </w:numPr>
      <w:autoSpaceDE w:val="0"/>
      <w:autoSpaceDN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7E9D"/>
    <w:pPr>
      <w:keepNext/>
      <w:keepLines/>
      <w:widowControl w:val="0"/>
      <w:numPr>
        <w:ilvl w:val="8"/>
        <w:numId w:val="3"/>
      </w:numPr>
      <w:autoSpaceDE w:val="0"/>
      <w:autoSpaceDN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ΕΤΟΣ Σχήμα"/>
    <w:basedOn w:val="a"/>
    <w:next w:val="a"/>
    <w:link w:val="Char"/>
    <w:qFormat/>
    <w:rsid w:val="006E21BF"/>
    <w:pPr>
      <w:tabs>
        <w:tab w:val="left" w:pos="1276"/>
      </w:tabs>
      <w:spacing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val="el-GR"/>
    </w:rPr>
  </w:style>
  <w:style w:type="character" w:customStyle="1" w:styleId="Char">
    <w:name w:val="ΥΕΤΟΣ Σχήμα Char"/>
    <w:link w:val="a3"/>
    <w:rsid w:val="006E21BF"/>
    <w:rPr>
      <w:rFonts w:ascii="Arial" w:eastAsia="Times New Roman" w:hAnsi="Arial" w:cs="Times New Roman"/>
      <w:szCs w:val="20"/>
      <w:lang w:val="el-GR"/>
    </w:rPr>
  </w:style>
  <w:style w:type="paragraph" w:customStyle="1" w:styleId="YETOSHeading3">
    <w:name w:val="YETOS Heading 3"/>
    <w:basedOn w:val="a"/>
    <w:next w:val="a"/>
    <w:link w:val="YETOSHeading3Char"/>
    <w:rsid w:val="0060107F"/>
    <w:pPr>
      <w:keepNext/>
      <w:tabs>
        <w:tab w:val="left" w:pos="851"/>
      </w:tabs>
      <w:spacing w:before="240" w:after="60" w:line="240" w:lineRule="auto"/>
      <w:ind w:left="851" w:hanging="851"/>
      <w:jc w:val="both"/>
      <w:outlineLvl w:val="2"/>
    </w:pPr>
    <w:rPr>
      <w:rFonts w:ascii="Arial" w:eastAsia="Times New Roman" w:hAnsi="Arial" w:cs="Times New Roman"/>
      <w:b/>
      <w:kern w:val="26"/>
      <w:sz w:val="26"/>
      <w:szCs w:val="20"/>
      <w:lang w:val="el-GR"/>
    </w:rPr>
  </w:style>
  <w:style w:type="character" w:customStyle="1" w:styleId="YETOSHeading3Char">
    <w:name w:val="YETOS Heading 3 Char"/>
    <w:link w:val="YETOSHeading3"/>
    <w:rsid w:val="0060107F"/>
    <w:rPr>
      <w:rFonts w:ascii="Arial" w:eastAsia="Times New Roman" w:hAnsi="Arial" w:cs="Times New Roman"/>
      <w:b/>
      <w:kern w:val="26"/>
      <w:sz w:val="26"/>
      <w:szCs w:val="20"/>
      <w:lang w:val="el-GR"/>
    </w:rPr>
  </w:style>
  <w:style w:type="paragraph" w:styleId="a4">
    <w:name w:val="List Paragraph"/>
    <w:aliases w:val="Επικεφαλίδα 1.1"/>
    <w:basedOn w:val="a"/>
    <w:link w:val="Char0"/>
    <w:uiPriority w:val="1"/>
    <w:rsid w:val="004679F1"/>
    <w:pPr>
      <w:widowControl w:val="0"/>
      <w:autoSpaceDE w:val="0"/>
      <w:autoSpaceDN w:val="0"/>
      <w:spacing w:before="360" w:after="0" w:line="240" w:lineRule="auto"/>
      <w:ind w:left="845" w:hanging="624"/>
      <w:jc w:val="both"/>
    </w:pPr>
    <w:rPr>
      <w:rFonts w:asciiTheme="majorHAnsi" w:eastAsia="Calibri" w:hAnsiTheme="majorHAnsi" w:cs="Calibri"/>
      <w:b/>
      <w:sz w:val="21"/>
      <w:lang w:bidi="en-US"/>
    </w:rPr>
  </w:style>
  <w:style w:type="character" w:customStyle="1" w:styleId="Char0">
    <w:name w:val="Παράγραφος λίστας Char"/>
    <w:aliases w:val="Επικεφαλίδα 1.1 Char"/>
    <w:basedOn w:val="a0"/>
    <w:link w:val="a4"/>
    <w:uiPriority w:val="1"/>
    <w:rsid w:val="004679F1"/>
    <w:rPr>
      <w:rFonts w:asciiTheme="majorHAnsi" w:eastAsia="Calibri" w:hAnsiTheme="majorHAnsi" w:cs="Calibri"/>
      <w:b/>
      <w:sz w:val="21"/>
      <w:lang w:bidi="en-US"/>
    </w:rPr>
  </w:style>
  <w:style w:type="paragraph" w:customStyle="1" w:styleId="YETOSHeading2">
    <w:name w:val="YETOS Heading 2"/>
    <w:basedOn w:val="a"/>
    <w:next w:val="a"/>
    <w:qFormat/>
    <w:rsid w:val="00537E9D"/>
    <w:pPr>
      <w:keepNext/>
      <w:tabs>
        <w:tab w:val="left" w:pos="709"/>
      </w:tabs>
      <w:spacing w:before="240" w:after="60" w:line="240" w:lineRule="auto"/>
      <w:ind w:left="709" w:hanging="709"/>
      <w:jc w:val="both"/>
      <w:outlineLvl w:val="1"/>
    </w:pPr>
    <w:rPr>
      <w:rFonts w:ascii="Arial" w:eastAsia="Times New Roman" w:hAnsi="Arial" w:cs="Times New Roman"/>
      <w:b/>
      <w:iCs/>
      <w:kern w:val="28"/>
      <w:sz w:val="28"/>
      <w:szCs w:val="20"/>
      <w:lang w:val="el-GR"/>
    </w:rPr>
  </w:style>
  <w:style w:type="character" w:customStyle="1" w:styleId="1Char">
    <w:name w:val="Επικεφαλίδα 1 Char"/>
    <w:basedOn w:val="a0"/>
    <w:link w:val="1"/>
    <w:uiPriority w:val="1"/>
    <w:rsid w:val="00537E9D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2Char">
    <w:name w:val="Επικεφαλίδα 2 Char"/>
    <w:basedOn w:val="a0"/>
    <w:link w:val="2"/>
    <w:uiPriority w:val="1"/>
    <w:rsid w:val="00537E9D"/>
    <w:rPr>
      <w:rFonts w:asciiTheme="majorHAnsi" w:eastAsia="Calibri" w:hAnsiTheme="majorHAnsi" w:cs="Calibri"/>
      <w:b/>
      <w:bCs/>
      <w:sz w:val="21"/>
      <w:u w:color="000000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537E9D"/>
    <w:rPr>
      <w:rFonts w:asciiTheme="majorHAnsi" w:eastAsiaTheme="majorEastAsia" w:hAnsiTheme="majorHAnsi" w:cstheme="majorBidi"/>
      <w:b/>
      <w:sz w:val="21"/>
      <w:szCs w:val="24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537E9D"/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character" w:customStyle="1" w:styleId="5Char">
    <w:name w:val="Επικεφαλίδα 5 Char"/>
    <w:basedOn w:val="a0"/>
    <w:link w:val="5"/>
    <w:uiPriority w:val="9"/>
    <w:semiHidden/>
    <w:rsid w:val="00537E9D"/>
    <w:rPr>
      <w:rFonts w:asciiTheme="majorHAnsi" w:eastAsiaTheme="majorEastAsia" w:hAnsiTheme="majorHAnsi" w:cstheme="majorBidi"/>
      <w:color w:val="2E74B5" w:themeColor="accent1" w:themeShade="BF"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537E9D"/>
    <w:rPr>
      <w:rFonts w:asciiTheme="majorHAnsi" w:eastAsiaTheme="majorEastAsia" w:hAnsiTheme="majorHAnsi" w:cstheme="majorBidi"/>
      <w:color w:val="1F4D78" w:themeColor="accent1" w:themeShade="7F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537E9D"/>
    <w:rPr>
      <w:rFonts w:asciiTheme="majorHAnsi" w:eastAsiaTheme="majorEastAsia" w:hAnsiTheme="majorHAnsi" w:cstheme="majorBidi"/>
      <w:i/>
      <w:iCs/>
      <w:color w:val="1F4D78" w:themeColor="accent1" w:themeShade="7F"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537E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537E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a5">
    <w:name w:val="Body Text"/>
    <w:basedOn w:val="a"/>
    <w:link w:val="Char1"/>
    <w:uiPriority w:val="1"/>
    <w:qFormat/>
    <w:rsid w:val="00786199"/>
    <w:pPr>
      <w:widowControl w:val="0"/>
      <w:autoSpaceDE w:val="0"/>
      <w:autoSpaceDN w:val="0"/>
      <w:spacing w:before="240" w:after="0"/>
      <w:ind w:left="221" w:right="493"/>
      <w:jc w:val="both"/>
    </w:pPr>
    <w:rPr>
      <w:rFonts w:ascii="Calibri" w:eastAsia="Calibri" w:hAnsi="Calibri" w:cs="Calibri"/>
      <w:lang w:bidi="en-US"/>
    </w:rPr>
  </w:style>
  <w:style w:type="character" w:customStyle="1" w:styleId="Char1">
    <w:name w:val="Σώμα κειμένου Char"/>
    <w:basedOn w:val="a0"/>
    <w:link w:val="a5"/>
    <w:uiPriority w:val="1"/>
    <w:rsid w:val="00786199"/>
    <w:rPr>
      <w:rFonts w:ascii="Calibri" w:eastAsia="Calibri" w:hAnsi="Calibri" w:cs="Calibri"/>
      <w:lang w:bidi="en-US"/>
    </w:rPr>
  </w:style>
  <w:style w:type="paragraph" w:customStyle="1" w:styleId="a6">
    <w:name w:val="ΥΕΤΟΣ Κείμενο"/>
    <w:basedOn w:val="a"/>
    <w:link w:val="Char2"/>
    <w:qFormat/>
    <w:rsid w:val="00730765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customStyle="1" w:styleId="Char2">
    <w:name w:val="ΥΕΤΟΣ Κείμενο Char"/>
    <w:link w:val="a6"/>
    <w:rsid w:val="00730765"/>
    <w:rPr>
      <w:rFonts w:ascii="Arial" w:eastAsia="Times New Roman" w:hAnsi="Arial" w:cs="Times New Roman"/>
      <w:szCs w:val="20"/>
      <w:lang w:val="el-GR"/>
    </w:rPr>
  </w:style>
  <w:style w:type="paragraph" w:customStyle="1" w:styleId="10">
    <w:name w:val="Λεζάντα 1"/>
    <w:basedOn w:val="a"/>
    <w:link w:val="1Char0"/>
    <w:uiPriority w:val="1"/>
    <w:qFormat/>
    <w:rsid w:val="00A15C09"/>
    <w:pPr>
      <w:widowControl w:val="0"/>
      <w:autoSpaceDE w:val="0"/>
      <w:autoSpaceDN w:val="0"/>
      <w:spacing w:before="240" w:after="120" w:line="240" w:lineRule="auto"/>
      <w:ind w:left="221" w:right="493"/>
      <w:jc w:val="both"/>
    </w:pPr>
    <w:rPr>
      <w:rFonts w:ascii="Calibri" w:eastAsia="Calibri" w:hAnsi="Calibri" w:cs="Calibri"/>
      <w:b/>
      <w:sz w:val="20"/>
      <w:szCs w:val="20"/>
      <w:lang w:val="el-GR" w:bidi="en-US"/>
    </w:rPr>
  </w:style>
  <w:style w:type="character" w:customStyle="1" w:styleId="1Char0">
    <w:name w:val="Λεζάντα 1 Char"/>
    <w:basedOn w:val="a0"/>
    <w:link w:val="10"/>
    <w:uiPriority w:val="1"/>
    <w:rsid w:val="00A15C09"/>
    <w:rPr>
      <w:rFonts w:ascii="Calibri" w:eastAsia="Calibri" w:hAnsi="Calibri" w:cs="Calibri"/>
      <w:b/>
      <w:sz w:val="20"/>
      <w:szCs w:val="20"/>
      <w:lang w:val="el-GR" w:bidi="en-US"/>
    </w:rPr>
  </w:style>
  <w:style w:type="table" w:styleId="a7">
    <w:name w:val="Table Grid"/>
    <w:basedOn w:val="a1"/>
    <w:uiPriority w:val="39"/>
    <w:rsid w:val="006A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ATA\_EREYNHTIKA\___&#932;&#931;&#921;&#913;&#924;&#927;&#933;&#931;&#919;&#931;_&#927;&#929;&#921;&#927;&#920;&#917;&#932;&#919;&#931;&#919;\04_&#932;&#931;&#927;&#933;&#922;&#913;&#923;&#921;\&#933;&#916;&#929;&#927;&#923;&#927;&#915;&#921;&#913;\&#932;&#963;&#959;&#965;&#954;&#940;&#955;&#953;_&#965;&#960;&#959;&#955;&#959;&#947;&#953;&#963;&#956;&#959;&#94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 b="1">
                <a:latin typeface="Arial" panose="020B0604020202020204" pitchFamily="34" charset="0"/>
                <a:cs typeface="Arial" panose="020B0604020202020204" pitchFamily="34" charset="0"/>
              </a:rPr>
              <a:t>Όμβρια</a:t>
            </a:r>
            <a:r>
              <a:rPr lang="el-GR" sz="1200" b="1" baseline="0">
                <a:latin typeface="Arial" panose="020B0604020202020204" pitchFamily="34" charset="0"/>
                <a:cs typeface="Arial" panose="020B0604020202020204" pitchFamily="34" charset="0"/>
              </a:rPr>
              <a:t> καμπύλη περιοχής Πρασινάδα για Τ=50 έτη</a:t>
            </a:r>
            <a:endParaRPr lang="el-GR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'INPUTS HEC HMS'!$E$36:$R$36</c:f>
              <c:numCache>
                <c:formatCode>0.000</c:formatCode>
                <c:ptCount val="14"/>
                <c:pt idx="0">
                  <c:v>0.25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numCache>
            </c:numRef>
          </c:xVal>
          <c:yVal>
            <c:numRef>
              <c:f>'INPUTS HEC HMS'!$E$37:$R$37</c:f>
              <c:numCache>
                <c:formatCode>0.00</c:formatCode>
                <c:ptCount val="14"/>
                <c:pt idx="0">
                  <c:v>95.203697281773316</c:v>
                </c:pt>
                <c:pt idx="1">
                  <c:v>63.981453930941228</c:v>
                </c:pt>
                <c:pt idx="2">
                  <c:v>41.246459663983373</c:v>
                </c:pt>
                <c:pt idx="3">
                  <c:v>25.949872274459423</c:v>
                </c:pt>
                <c:pt idx="4">
                  <c:v>19.657399902355269</c:v>
                </c:pt>
                <c:pt idx="5">
                  <c:v>16.1109627580941</c:v>
                </c:pt>
                <c:pt idx="6">
                  <c:v>13.795804718005535</c:v>
                </c:pt>
                <c:pt idx="7">
                  <c:v>12.148277829564286</c:v>
                </c:pt>
                <c:pt idx="8">
                  <c:v>10.907097237987577</c:v>
                </c:pt>
                <c:pt idx="9">
                  <c:v>9.9333613659768556</c:v>
                </c:pt>
                <c:pt idx="10">
                  <c:v>9.1459132500510112</c:v>
                </c:pt>
                <c:pt idx="11">
                  <c:v>8.4939269044453809</c:v>
                </c:pt>
                <c:pt idx="12">
                  <c:v>7.9438298023547098</c:v>
                </c:pt>
                <c:pt idx="13">
                  <c:v>7.4724890169189688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FB4-4BD6-B763-945E756B0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785936"/>
        <c:axId val="517784624"/>
      </c:scatterChart>
      <c:valAx>
        <c:axId val="517785936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b="1">
                    <a:latin typeface="Arial" panose="020B0604020202020204" pitchFamily="34" charset="0"/>
                    <a:cs typeface="Arial" panose="020B0604020202020204" pitchFamily="34" charset="0"/>
                  </a:rPr>
                  <a:t>Χρόνος (ώρες)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17784624"/>
        <c:crosses val="autoZero"/>
        <c:crossBetween val="midCat"/>
        <c:majorUnit val="1"/>
        <c:minorUnit val="0.5"/>
      </c:valAx>
      <c:valAx>
        <c:axId val="51778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b="1">
                    <a:latin typeface="Arial" panose="020B0604020202020204" pitchFamily="34" charset="0"/>
                    <a:cs typeface="Arial" panose="020B0604020202020204" pitchFamily="34" charset="0"/>
                  </a:rPr>
                  <a:t>Ένταση βροχόπτωσης (</a:t>
                </a:r>
                <a:r>
                  <a:rPr lang="en-US" b="1">
                    <a:latin typeface="Arial" panose="020B0604020202020204" pitchFamily="34" charset="0"/>
                    <a:cs typeface="Arial" panose="020B0604020202020204" pitchFamily="34" charset="0"/>
                  </a:rPr>
                  <a:t>mm/h)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17785936"/>
        <c:crosses val="autoZero"/>
        <c:crossBetween val="midCat"/>
        <c:minorUnit val="5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2302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Papadonikolaki</dc:creator>
  <cp:keywords/>
  <dc:description/>
  <cp:lastModifiedBy>Παναγιώτης Αγγελίδης</cp:lastModifiedBy>
  <cp:revision>4</cp:revision>
  <dcterms:created xsi:type="dcterms:W3CDTF">2021-03-20T06:30:00Z</dcterms:created>
  <dcterms:modified xsi:type="dcterms:W3CDTF">2022-07-06T14:25:00Z</dcterms:modified>
</cp:coreProperties>
</file>